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47EEF" w14:textId="5436FD39" w:rsidR="00A83939" w:rsidRDefault="00A83939" w:rsidP="00A83939">
      <w:pPr>
        <w:jc w:val="center"/>
        <w:rPr>
          <w:rFonts w:cstheme="minorHAnsi"/>
          <w:b/>
          <w:bCs/>
          <w:sz w:val="24"/>
          <w:szCs w:val="24"/>
          <w:lang w:val="en-AU"/>
        </w:rPr>
      </w:pPr>
      <w:bookmarkStart w:id="0" w:name="_Hlk40112811"/>
      <w:r>
        <w:rPr>
          <w:rFonts w:cstheme="minorHAnsi"/>
          <w:b/>
          <w:bCs/>
          <w:sz w:val="24"/>
          <w:szCs w:val="24"/>
          <w:lang w:val="en-AU"/>
        </w:rPr>
        <w:t>Shifts in alcohol consumption during the COVID-19 pandemic: early indications</w:t>
      </w:r>
      <w:r w:rsidR="000D208C">
        <w:rPr>
          <w:rFonts w:cstheme="minorHAnsi"/>
          <w:b/>
          <w:bCs/>
          <w:sz w:val="24"/>
          <w:szCs w:val="24"/>
          <w:lang w:val="en-AU"/>
        </w:rPr>
        <w:t xml:space="preserve"> from Australia</w:t>
      </w:r>
    </w:p>
    <w:p w14:paraId="2AC6685E" w14:textId="77777777" w:rsidR="00A83939" w:rsidRDefault="00A83939" w:rsidP="00261019">
      <w:pPr>
        <w:jc w:val="center"/>
        <w:rPr>
          <w:rFonts w:cstheme="minorHAnsi"/>
          <w:b/>
          <w:bCs/>
          <w:sz w:val="24"/>
          <w:szCs w:val="24"/>
          <w:lang w:val="en-AU"/>
        </w:rPr>
      </w:pPr>
    </w:p>
    <w:p w14:paraId="39701694" w14:textId="20E3E7C0" w:rsidR="008047AF" w:rsidRDefault="00A83939" w:rsidP="2D466B2A">
      <w:pPr>
        <w:jc w:val="center"/>
        <w:rPr>
          <w:sz w:val="24"/>
          <w:szCs w:val="24"/>
          <w:lang w:val="en-AU"/>
        </w:rPr>
      </w:pPr>
      <w:r w:rsidRPr="2D466B2A">
        <w:rPr>
          <w:sz w:val="24"/>
          <w:szCs w:val="24"/>
          <w:lang w:val="en-AU"/>
        </w:rPr>
        <w:t>Sarah Callinan</w:t>
      </w:r>
      <w:r w:rsidRPr="2D466B2A">
        <w:rPr>
          <w:sz w:val="24"/>
          <w:szCs w:val="24"/>
          <w:vertAlign w:val="superscript"/>
          <w:lang w:val="en-AU"/>
        </w:rPr>
        <w:t>1</w:t>
      </w:r>
      <w:r w:rsidRPr="2D466B2A">
        <w:rPr>
          <w:sz w:val="24"/>
          <w:szCs w:val="24"/>
          <w:lang w:val="en-AU"/>
        </w:rPr>
        <w:t>, Koen Smit</w:t>
      </w:r>
      <w:r w:rsidRPr="2D466B2A">
        <w:rPr>
          <w:sz w:val="24"/>
          <w:szCs w:val="24"/>
          <w:vertAlign w:val="superscript"/>
          <w:lang w:val="en-AU"/>
        </w:rPr>
        <w:t>1,</w:t>
      </w:r>
      <w:r w:rsidR="00A74B81" w:rsidRPr="2D466B2A">
        <w:rPr>
          <w:sz w:val="24"/>
          <w:szCs w:val="24"/>
          <w:vertAlign w:val="superscript"/>
          <w:lang w:val="en-AU"/>
        </w:rPr>
        <w:t>2</w:t>
      </w:r>
      <w:r w:rsidRPr="2D466B2A">
        <w:rPr>
          <w:sz w:val="24"/>
          <w:szCs w:val="24"/>
          <w:lang w:val="en-AU"/>
        </w:rPr>
        <w:t>, Yvette Mojica-Perez</w:t>
      </w:r>
      <w:r w:rsidRPr="2D466B2A">
        <w:rPr>
          <w:sz w:val="24"/>
          <w:szCs w:val="24"/>
          <w:vertAlign w:val="superscript"/>
          <w:lang w:val="en-AU"/>
        </w:rPr>
        <w:t>1</w:t>
      </w:r>
      <w:r w:rsidRPr="2D466B2A">
        <w:rPr>
          <w:sz w:val="24"/>
          <w:szCs w:val="24"/>
          <w:lang w:val="en-AU"/>
        </w:rPr>
        <w:t xml:space="preserve">, Simon </w:t>
      </w:r>
      <w:r w:rsidR="00A74B81" w:rsidRPr="2D466B2A">
        <w:rPr>
          <w:sz w:val="24"/>
          <w:szCs w:val="24"/>
          <w:lang w:val="en-AU"/>
        </w:rPr>
        <w:t>D’Aquino</w:t>
      </w:r>
      <w:r w:rsidR="00A74B81" w:rsidRPr="2D466B2A">
        <w:rPr>
          <w:sz w:val="24"/>
          <w:szCs w:val="24"/>
          <w:vertAlign w:val="superscript"/>
          <w:lang w:val="en-AU"/>
        </w:rPr>
        <w:t>3</w:t>
      </w:r>
      <w:r w:rsidRPr="2D466B2A">
        <w:rPr>
          <w:sz w:val="24"/>
          <w:szCs w:val="24"/>
          <w:lang w:val="en-AU"/>
        </w:rPr>
        <w:t xml:space="preserve">, David </w:t>
      </w:r>
      <w:r w:rsidR="00A74B81" w:rsidRPr="2D466B2A">
        <w:rPr>
          <w:sz w:val="24"/>
          <w:szCs w:val="24"/>
          <w:lang w:val="en-AU"/>
        </w:rPr>
        <w:t>Moore</w:t>
      </w:r>
      <w:r w:rsidR="00A74B81" w:rsidRPr="2D466B2A">
        <w:rPr>
          <w:sz w:val="24"/>
          <w:szCs w:val="24"/>
          <w:vertAlign w:val="superscript"/>
          <w:lang w:val="en-AU"/>
        </w:rPr>
        <w:t>3</w:t>
      </w:r>
      <w:r w:rsidRPr="2D466B2A">
        <w:rPr>
          <w:sz w:val="24"/>
          <w:szCs w:val="24"/>
          <w:lang w:val="en-AU"/>
        </w:rPr>
        <w:t>, Emmanuel Kuntsche</w:t>
      </w:r>
      <w:r w:rsidRPr="2D466B2A">
        <w:rPr>
          <w:sz w:val="24"/>
          <w:szCs w:val="24"/>
          <w:vertAlign w:val="superscript"/>
          <w:lang w:val="en-AU"/>
        </w:rPr>
        <w:t>1</w:t>
      </w:r>
      <w:r w:rsidR="00E96060" w:rsidRPr="2D466B2A">
        <w:rPr>
          <w:sz w:val="24"/>
          <w:szCs w:val="24"/>
          <w:vertAlign w:val="superscript"/>
          <w:lang w:val="en-AU"/>
        </w:rPr>
        <w:t>,</w:t>
      </w:r>
      <w:r w:rsidR="007D24AD" w:rsidRPr="2D466B2A">
        <w:rPr>
          <w:sz w:val="24"/>
          <w:szCs w:val="24"/>
          <w:vertAlign w:val="superscript"/>
          <w:lang w:val="en-AU"/>
        </w:rPr>
        <w:t>4</w:t>
      </w:r>
      <w:r w:rsidRPr="2D466B2A">
        <w:rPr>
          <w:sz w:val="24"/>
          <w:szCs w:val="24"/>
          <w:lang w:val="en-AU"/>
        </w:rPr>
        <w:t xml:space="preserve">. </w:t>
      </w:r>
    </w:p>
    <w:p w14:paraId="2B66201D" w14:textId="13713C13" w:rsidR="00C12EAF" w:rsidRPr="00AD6722" w:rsidRDefault="008047AF" w:rsidP="008047AF">
      <w:pPr>
        <w:pStyle w:val="ListParagraph"/>
        <w:numPr>
          <w:ilvl w:val="0"/>
          <w:numId w:val="5"/>
        </w:numPr>
        <w:rPr>
          <w:rFonts w:asciiTheme="minorHAnsi" w:hAnsiTheme="minorHAnsi" w:cstheme="minorHAnsi"/>
          <w:b/>
          <w:lang w:val="en-AU"/>
        </w:rPr>
      </w:pPr>
      <w:r w:rsidRPr="006149FE">
        <w:rPr>
          <w:rFonts w:asciiTheme="minorHAnsi" w:hAnsiTheme="minorHAnsi" w:cstheme="minorHAnsi"/>
          <w:lang w:val="en-AU"/>
        </w:rPr>
        <w:t>Centre for Alcohol Policy Research, La Trobe University</w:t>
      </w:r>
      <w:r w:rsidR="00C12EAF" w:rsidRPr="006149FE">
        <w:rPr>
          <w:rFonts w:asciiTheme="minorHAnsi" w:hAnsiTheme="minorHAnsi" w:cstheme="minorHAnsi"/>
          <w:lang w:val="en-AU"/>
        </w:rPr>
        <w:t>, Bundoora, Australia</w:t>
      </w:r>
    </w:p>
    <w:p w14:paraId="49FBCCE0" w14:textId="4BF3BD0E" w:rsidR="00A74B81" w:rsidRPr="00AD6722" w:rsidRDefault="00A74B81" w:rsidP="00AD6722">
      <w:pPr>
        <w:pStyle w:val="ListParagraph"/>
        <w:numPr>
          <w:ilvl w:val="0"/>
          <w:numId w:val="5"/>
        </w:numPr>
        <w:suppressLineNumbers/>
        <w:tabs>
          <w:tab w:val="left" w:pos="709"/>
        </w:tabs>
        <w:rPr>
          <w:rFonts w:asciiTheme="minorHAnsi" w:hAnsiTheme="minorHAnsi" w:cstheme="minorHAnsi"/>
          <w:color w:val="000000" w:themeColor="text1"/>
        </w:rPr>
      </w:pPr>
      <w:r w:rsidRPr="00AD6722">
        <w:rPr>
          <w:rFonts w:asciiTheme="minorHAnsi" w:hAnsiTheme="minorHAnsi" w:cstheme="minorHAnsi"/>
          <w:color w:val="000000" w:themeColor="text1"/>
        </w:rPr>
        <w:t>Behavioural Science Institute, Radboud University, Nijmegen, the Netherlands</w:t>
      </w:r>
    </w:p>
    <w:p w14:paraId="78967A13" w14:textId="77777777" w:rsidR="00E96060" w:rsidRPr="001E1538" w:rsidRDefault="006149FE" w:rsidP="008047AF">
      <w:pPr>
        <w:pStyle w:val="ListParagraph"/>
        <w:numPr>
          <w:ilvl w:val="0"/>
          <w:numId w:val="5"/>
        </w:numPr>
        <w:rPr>
          <w:rFonts w:asciiTheme="minorHAnsi" w:hAnsiTheme="minorHAnsi" w:cstheme="minorHAnsi"/>
          <w:lang w:val="en-AU"/>
        </w:rPr>
      </w:pPr>
      <w:r w:rsidRPr="006149FE">
        <w:rPr>
          <w:rFonts w:asciiTheme="minorHAnsi" w:hAnsiTheme="minorHAnsi" w:cstheme="minorHAnsi"/>
          <w:lang w:val="en-AU"/>
        </w:rPr>
        <w:t>School of Psychology and Public Health, La Trobe University, Bundoora, Australia</w:t>
      </w:r>
    </w:p>
    <w:p w14:paraId="71B00321" w14:textId="304979EF" w:rsidR="00482673" w:rsidRPr="00482673" w:rsidRDefault="001E1538" w:rsidP="008047AF">
      <w:pPr>
        <w:pStyle w:val="ListParagraph"/>
        <w:numPr>
          <w:ilvl w:val="0"/>
          <w:numId w:val="5"/>
        </w:numPr>
        <w:rPr>
          <w:rFonts w:cstheme="minorHAnsi"/>
          <w:b/>
          <w:bCs/>
          <w:sz w:val="24"/>
          <w:szCs w:val="24"/>
          <w:lang w:val="en-AU"/>
        </w:rPr>
      </w:pPr>
      <w:r w:rsidRPr="001E1538">
        <w:rPr>
          <w:rFonts w:asciiTheme="minorHAnsi" w:hAnsiTheme="minorHAnsi" w:cstheme="minorHAnsi"/>
          <w:lang w:val="en-AU"/>
        </w:rPr>
        <w:t>Institute of Psychology, Eötvös Loránd University, Budapest, Hungary</w:t>
      </w:r>
      <w:r w:rsidR="006149FE" w:rsidRPr="006149FE">
        <w:rPr>
          <w:rFonts w:asciiTheme="minorHAnsi" w:hAnsiTheme="minorHAnsi" w:cstheme="minorHAnsi"/>
          <w:lang w:val="en-AU"/>
        </w:rPr>
        <w:t xml:space="preserve">. </w:t>
      </w:r>
    </w:p>
    <w:p w14:paraId="1C4419E1" w14:textId="77777777" w:rsidR="00482673" w:rsidRDefault="00482673" w:rsidP="00482673">
      <w:pPr>
        <w:rPr>
          <w:rFonts w:cstheme="minorHAnsi"/>
          <w:b/>
          <w:bCs/>
          <w:sz w:val="24"/>
          <w:szCs w:val="24"/>
          <w:lang w:val="en-AU"/>
        </w:rPr>
      </w:pPr>
    </w:p>
    <w:p w14:paraId="004A326E" w14:textId="77777777" w:rsidR="00482673" w:rsidRDefault="00482673" w:rsidP="00482673">
      <w:pPr>
        <w:rPr>
          <w:rFonts w:cstheme="minorHAnsi"/>
          <w:b/>
          <w:bCs/>
          <w:sz w:val="24"/>
          <w:szCs w:val="24"/>
          <w:lang w:val="en-AU"/>
        </w:rPr>
      </w:pPr>
    </w:p>
    <w:p w14:paraId="15E2A7F1" w14:textId="77777777" w:rsidR="005375D8" w:rsidRDefault="005375D8" w:rsidP="00482673">
      <w:pPr>
        <w:rPr>
          <w:rFonts w:cstheme="minorHAnsi"/>
          <w:b/>
          <w:bCs/>
          <w:sz w:val="24"/>
          <w:szCs w:val="24"/>
          <w:lang w:val="en-AU"/>
        </w:rPr>
      </w:pPr>
    </w:p>
    <w:p w14:paraId="2906AA62" w14:textId="77777777" w:rsidR="0023343F" w:rsidRPr="0023343F" w:rsidRDefault="005375D8" w:rsidP="00702DD6">
      <w:pPr>
        <w:spacing w:after="0" w:line="240" w:lineRule="auto"/>
        <w:rPr>
          <w:rFonts w:cstheme="minorHAnsi"/>
          <w:b/>
          <w:bCs/>
          <w:sz w:val="24"/>
          <w:szCs w:val="24"/>
          <w:lang w:val="en-AU"/>
        </w:rPr>
      </w:pPr>
      <w:r w:rsidRPr="0023343F">
        <w:rPr>
          <w:rFonts w:cstheme="minorHAnsi"/>
          <w:b/>
          <w:bCs/>
          <w:sz w:val="24"/>
          <w:szCs w:val="24"/>
          <w:lang w:val="en-AU"/>
        </w:rPr>
        <w:t>Corresponding</w:t>
      </w:r>
      <w:r w:rsidR="0023343F" w:rsidRPr="0023343F">
        <w:rPr>
          <w:rFonts w:cstheme="minorHAnsi"/>
          <w:b/>
          <w:bCs/>
          <w:sz w:val="24"/>
          <w:szCs w:val="24"/>
          <w:lang w:val="en-AU"/>
        </w:rPr>
        <w:t xml:space="preserve"> Author:</w:t>
      </w:r>
    </w:p>
    <w:p w14:paraId="204D755B" w14:textId="77777777" w:rsidR="0023343F" w:rsidRDefault="0023343F" w:rsidP="00702DD6">
      <w:pPr>
        <w:spacing w:after="0" w:line="240" w:lineRule="auto"/>
        <w:rPr>
          <w:rFonts w:cstheme="minorHAnsi"/>
          <w:sz w:val="24"/>
          <w:szCs w:val="24"/>
          <w:lang w:val="en-AU"/>
        </w:rPr>
      </w:pPr>
      <w:r>
        <w:rPr>
          <w:rFonts w:cstheme="minorHAnsi"/>
          <w:sz w:val="24"/>
          <w:szCs w:val="24"/>
          <w:lang w:val="en-AU"/>
        </w:rPr>
        <w:t>Sarah Callinan</w:t>
      </w:r>
    </w:p>
    <w:p w14:paraId="41C3706F" w14:textId="77777777" w:rsidR="00702DD6" w:rsidRDefault="00702DD6" w:rsidP="00702DD6">
      <w:pPr>
        <w:spacing w:after="0" w:line="240" w:lineRule="auto"/>
        <w:rPr>
          <w:rFonts w:cstheme="minorHAnsi"/>
          <w:sz w:val="24"/>
          <w:szCs w:val="24"/>
          <w:lang w:val="en-AU"/>
        </w:rPr>
      </w:pPr>
      <w:r>
        <w:rPr>
          <w:rFonts w:cstheme="minorHAnsi"/>
          <w:sz w:val="24"/>
          <w:szCs w:val="24"/>
          <w:lang w:val="en-AU"/>
        </w:rPr>
        <w:t>Senior Research Fellow</w:t>
      </w:r>
    </w:p>
    <w:p w14:paraId="0C1CC03D" w14:textId="77777777" w:rsidR="00702DD6" w:rsidRDefault="00702DD6" w:rsidP="00702DD6">
      <w:pPr>
        <w:spacing w:after="0" w:line="240" w:lineRule="auto"/>
        <w:rPr>
          <w:rFonts w:cstheme="minorHAnsi"/>
          <w:sz w:val="24"/>
          <w:szCs w:val="24"/>
          <w:lang w:val="en-AU"/>
        </w:rPr>
      </w:pPr>
      <w:r>
        <w:rPr>
          <w:rFonts w:cstheme="minorHAnsi"/>
          <w:sz w:val="24"/>
          <w:szCs w:val="24"/>
          <w:lang w:val="en-AU"/>
        </w:rPr>
        <w:t>Centre for Alcohol Policy Research</w:t>
      </w:r>
    </w:p>
    <w:p w14:paraId="3D573DB6" w14:textId="41053872" w:rsidR="00702DD6" w:rsidRDefault="00702DD6" w:rsidP="00702DD6">
      <w:pPr>
        <w:spacing w:after="0" w:line="240" w:lineRule="auto"/>
        <w:rPr>
          <w:rFonts w:cstheme="minorHAnsi"/>
          <w:sz w:val="24"/>
          <w:szCs w:val="24"/>
          <w:lang w:val="en-AU"/>
        </w:rPr>
      </w:pPr>
      <w:r>
        <w:rPr>
          <w:rFonts w:cstheme="minorHAnsi"/>
          <w:sz w:val="24"/>
          <w:szCs w:val="24"/>
          <w:lang w:val="en-AU"/>
        </w:rPr>
        <w:t>NR1, Bundoora Campus</w:t>
      </w:r>
    </w:p>
    <w:p w14:paraId="01517BEA" w14:textId="77777777" w:rsidR="00702DD6" w:rsidRDefault="00702DD6" w:rsidP="00702DD6">
      <w:pPr>
        <w:spacing w:after="0" w:line="240" w:lineRule="auto"/>
        <w:rPr>
          <w:rFonts w:cstheme="minorHAnsi"/>
          <w:sz w:val="24"/>
          <w:szCs w:val="24"/>
          <w:lang w:val="en-AU"/>
        </w:rPr>
      </w:pPr>
      <w:r>
        <w:rPr>
          <w:rFonts w:cstheme="minorHAnsi"/>
          <w:sz w:val="24"/>
          <w:szCs w:val="24"/>
          <w:lang w:val="en-AU"/>
        </w:rPr>
        <w:t>Victoria, 3086</w:t>
      </w:r>
    </w:p>
    <w:p w14:paraId="2250E52F" w14:textId="77777777" w:rsidR="00047409" w:rsidRDefault="00702DD6" w:rsidP="00702DD6">
      <w:pPr>
        <w:spacing w:after="0" w:line="240" w:lineRule="auto"/>
        <w:rPr>
          <w:rFonts w:cstheme="minorHAnsi"/>
          <w:sz w:val="24"/>
          <w:szCs w:val="24"/>
          <w:lang w:val="en-AU"/>
        </w:rPr>
      </w:pPr>
      <w:r>
        <w:rPr>
          <w:rFonts w:cstheme="minorHAnsi"/>
          <w:sz w:val="24"/>
          <w:szCs w:val="24"/>
          <w:lang w:val="en-AU"/>
        </w:rPr>
        <w:t>Australia</w:t>
      </w:r>
    </w:p>
    <w:p w14:paraId="03542815" w14:textId="77777777" w:rsidR="003B0790" w:rsidRDefault="003B0790">
      <w:pPr>
        <w:rPr>
          <w:rFonts w:cstheme="minorHAnsi"/>
          <w:sz w:val="24"/>
          <w:szCs w:val="24"/>
          <w:lang w:val="en-AU"/>
        </w:rPr>
      </w:pPr>
    </w:p>
    <w:p w14:paraId="1208EC9D" w14:textId="77777777" w:rsidR="00AF27E0" w:rsidRDefault="00AA11D8">
      <w:pPr>
        <w:rPr>
          <w:rFonts w:cstheme="minorHAnsi"/>
          <w:sz w:val="24"/>
          <w:szCs w:val="24"/>
          <w:lang w:val="en-AU"/>
        </w:rPr>
      </w:pPr>
      <w:r>
        <w:rPr>
          <w:rFonts w:cstheme="minorHAnsi"/>
          <w:b/>
          <w:bCs/>
          <w:sz w:val="24"/>
          <w:szCs w:val="24"/>
          <w:lang w:val="en-AU"/>
        </w:rPr>
        <w:t xml:space="preserve">Running Head: </w:t>
      </w:r>
      <w:r>
        <w:rPr>
          <w:rFonts w:cstheme="minorHAnsi"/>
          <w:sz w:val="24"/>
          <w:szCs w:val="24"/>
          <w:lang w:val="en-AU"/>
        </w:rPr>
        <w:t>Alcohol consumption during COVID-19 in Australia</w:t>
      </w:r>
    </w:p>
    <w:p w14:paraId="1798F167" w14:textId="433820F2" w:rsidR="002A5B0A" w:rsidRDefault="00AF27E0">
      <w:pPr>
        <w:rPr>
          <w:rFonts w:cstheme="minorHAnsi"/>
          <w:sz w:val="24"/>
          <w:szCs w:val="24"/>
          <w:lang w:val="en-AU"/>
        </w:rPr>
      </w:pPr>
      <w:r>
        <w:rPr>
          <w:rFonts w:cstheme="minorHAnsi"/>
          <w:b/>
          <w:bCs/>
          <w:sz w:val="24"/>
          <w:szCs w:val="24"/>
          <w:lang w:val="en-AU"/>
        </w:rPr>
        <w:t xml:space="preserve">Word Count: </w:t>
      </w:r>
      <w:r w:rsidRPr="00AF27E0">
        <w:rPr>
          <w:rFonts w:cstheme="minorHAnsi"/>
          <w:sz w:val="24"/>
          <w:szCs w:val="24"/>
          <w:lang w:val="en-AU"/>
        </w:rPr>
        <w:t>3</w:t>
      </w:r>
      <w:r w:rsidR="004017E2">
        <w:rPr>
          <w:rFonts w:cstheme="minorHAnsi"/>
          <w:sz w:val="24"/>
          <w:szCs w:val="24"/>
          <w:lang w:val="en-AU"/>
        </w:rPr>
        <w:t>203</w:t>
      </w:r>
    </w:p>
    <w:p w14:paraId="60656151" w14:textId="77777777" w:rsidR="009718C0" w:rsidRDefault="002A5B0A">
      <w:pPr>
        <w:rPr>
          <w:rFonts w:cstheme="minorHAnsi"/>
          <w:sz w:val="24"/>
          <w:szCs w:val="24"/>
          <w:lang w:val="en-AU"/>
        </w:rPr>
      </w:pPr>
      <w:r>
        <w:rPr>
          <w:rFonts w:cstheme="minorHAnsi"/>
          <w:b/>
          <w:bCs/>
          <w:sz w:val="24"/>
          <w:szCs w:val="24"/>
          <w:lang w:val="en-AU"/>
        </w:rPr>
        <w:t xml:space="preserve">Conflict of interest: </w:t>
      </w:r>
      <w:r>
        <w:rPr>
          <w:rFonts w:cstheme="minorHAnsi"/>
          <w:sz w:val="24"/>
          <w:szCs w:val="24"/>
          <w:lang w:val="en-AU"/>
        </w:rPr>
        <w:t>None</w:t>
      </w:r>
    </w:p>
    <w:p w14:paraId="1289F660" w14:textId="77777777" w:rsidR="009718C0" w:rsidRDefault="009718C0">
      <w:pPr>
        <w:rPr>
          <w:rFonts w:cstheme="minorHAnsi"/>
          <w:sz w:val="24"/>
          <w:szCs w:val="24"/>
          <w:lang w:val="en-AU"/>
        </w:rPr>
      </w:pPr>
    </w:p>
    <w:p w14:paraId="69807311" w14:textId="00177855" w:rsidR="00E5439C" w:rsidRDefault="009718C0">
      <w:pPr>
        <w:rPr>
          <w:rFonts w:cstheme="minorHAnsi"/>
          <w:sz w:val="24"/>
          <w:szCs w:val="24"/>
          <w:lang w:val="en-AU"/>
        </w:rPr>
      </w:pPr>
      <w:r w:rsidRPr="00E51B03">
        <w:rPr>
          <w:rFonts w:cstheme="minorHAnsi"/>
          <w:noProof/>
          <w:sz w:val="24"/>
          <w:szCs w:val="24"/>
        </w:rPr>
        <mc:AlternateContent>
          <mc:Choice Requires="wps">
            <w:drawing>
              <wp:anchor distT="45720" distB="45720" distL="114300" distR="114300" simplePos="0" relativeHeight="251659264" behindDoc="0" locked="0" layoutInCell="1" allowOverlap="1" wp14:anchorId="1F6FFC98" wp14:editId="263A110A">
                <wp:simplePos x="0" y="0"/>
                <wp:positionH relativeFrom="column">
                  <wp:posOffset>0</wp:posOffset>
                </wp:positionH>
                <wp:positionV relativeFrom="paragraph">
                  <wp:posOffset>350520</wp:posOffset>
                </wp:positionV>
                <wp:extent cx="5759450" cy="1166495"/>
                <wp:effectExtent l="0" t="0" r="1270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166495"/>
                        </a:xfrm>
                        <a:prstGeom prst="rect">
                          <a:avLst/>
                        </a:prstGeom>
                        <a:solidFill>
                          <a:srgbClr val="FFFFFF"/>
                        </a:solidFill>
                        <a:ln w="9525">
                          <a:solidFill>
                            <a:srgbClr val="000000"/>
                          </a:solidFill>
                          <a:miter lim="800000"/>
                          <a:headEnd/>
                          <a:tailEnd/>
                        </a:ln>
                      </wps:spPr>
                      <wps:txbx>
                        <w:txbxContent>
                          <w:p w14:paraId="6C872DF8" w14:textId="40DCB492" w:rsidR="009718C0" w:rsidRPr="00E51B03" w:rsidRDefault="009718C0" w:rsidP="009718C0">
                            <w:pPr>
                              <w:spacing w:line="360" w:lineRule="auto"/>
                              <w:rPr>
                                <w:rFonts w:cstheme="minorHAnsi"/>
                                <w:sz w:val="24"/>
                                <w:szCs w:val="24"/>
                              </w:rPr>
                            </w:pPr>
                            <w:r w:rsidRPr="00E51B03">
                              <w:rPr>
                                <w:rFonts w:cstheme="minorHAnsi"/>
                                <w:sz w:val="24"/>
                                <w:szCs w:val="24"/>
                              </w:rPr>
                              <w:t xml:space="preserve">This article has been accepted for publication and undergone full peer review but has not been through the copyediting, typesetting, pagination and proofreading process which may lead to differences between this version and the Version of Record. Please cite this article as doi: </w:t>
                            </w:r>
                            <w:r w:rsidRPr="009718C0">
                              <w:rPr>
                                <w:rFonts w:cstheme="minorHAnsi"/>
                                <w:sz w:val="24"/>
                                <w:szCs w:val="24"/>
                              </w:rPr>
                              <w:t>10.1111/add.15275</w:t>
                            </w:r>
                            <w:r>
                              <w:rPr>
                                <w:rFonts w:cstheme="minorHAnsi"/>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6FFC98" id="_x0000_t202" coordsize="21600,21600" o:spt="202" path="m,l,21600r21600,l21600,xe">
                <v:stroke joinstyle="miter"/>
                <v:path gradientshapeok="t" o:connecttype="rect"/>
              </v:shapetype>
              <v:shape id="Text Box 2" o:spid="_x0000_s1026" type="#_x0000_t202" style="position:absolute;margin-left:0;margin-top:27.6pt;width:453.5pt;height:91.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">
                <v:textbox>
                  <w:txbxContent>
                    <w:p w14:paraId="6C872DF8" w14:textId="40DCB492" w:rsidR="009718C0" w:rsidRPr="00E51B03" w:rsidRDefault="009718C0" w:rsidP="009718C0">
                      <w:pPr>
                        <w:spacing w:line="360" w:lineRule="auto"/>
                        <w:rPr>
                          <w:rFonts w:cstheme="minorHAnsi"/>
                          <w:sz w:val="24"/>
                          <w:szCs w:val="24"/>
                        </w:rPr>
                      </w:pPr>
                      <w:r w:rsidRPr="00E51B03">
                        <w:rPr>
                          <w:rFonts w:cstheme="minorHAnsi"/>
                          <w:sz w:val="24"/>
                          <w:szCs w:val="24"/>
                        </w:rPr>
                        <w:t xml:space="preserve">This article has been accepted for publication and undergone full peer review but has not been through the copyediting, typesetting, pagination and proofreading process which may lead to differences between this version and the Version of Record. Please cite this article as doi: </w:t>
                      </w:r>
                      <w:r w:rsidRPr="009718C0">
                        <w:rPr>
                          <w:rFonts w:cstheme="minorHAnsi"/>
                          <w:sz w:val="24"/>
                          <w:szCs w:val="24"/>
                        </w:rPr>
                        <w:t>10.1111/add.15275</w:t>
                      </w:r>
                      <w:r>
                        <w:rPr>
                          <w:rFonts w:cstheme="minorHAnsi"/>
                          <w:sz w:val="24"/>
                          <w:szCs w:val="24"/>
                        </w:rPr>
                        <w:t>.</w:t>
                      </w:r>
                    </w:p>
                  </w:txbxContent>
                </v:textbox>
                <w10:wrap type="square"/>
              </v:shape>
            </w:pict>
          </mc:Fallback>
        </mc:AlternateContent>
      </w:r>
      <w:r w:rsidR="00E5439C">
        <w:rPr>
          <w:rFonts w:cstheme="minorHAnsi"/>
          <w:sz w:val="24"/>
          <w:szCs w:val="24"/>
          <w:lang w:val="en-AU"/>
        </w:rPr>
        <w:br w:type="page"/>
      </w:r>
    </w:p>
    <w:p w14:paraId="0CC3447C" w14:textId="5C878A2A" w:rsidR="00CC4847" w:rsidRDefault="00CC4847" w:rsidP="00CC4847">
      <w:pPr>
        <w:jc w:val="center"/>
        <w:rPr>
          <w:rFonts w:cstheme="minorHAnsi"/>
          <w:b/>
          <w:bCs/>
          <w:sz w:val="24"/>
          <w:szCs w:val="24"/>
          <w:lang w:val="en-AU"/>
        </w:rPr>
      </w:pPr>
      <w:r>
        <w:rPr>
          <w:rFonts w:cstheme="minorHAnsi"/>
          <w:b/>
          <w:bCs/>
          <w:sz w:val="24"/>
          <w:szCs w:val="24"/>
          <w:lang w:val="en-AU"/>
        </w:rPr>
        <w:lastRenderedPageBreak/>
        <w:t>Shifts in alcohol consumption during the COVID-19 pandemic: early indications</w:t>
      </w:r>
      <w:r w:rsidR="00473E5A">
        <w:rPr>
          <w:rFonts w:cstheme="minorHAnsi"/>
          <w:b/>
          <w:bCs/>
          <w:sz w:val="24"/>
          <w:szCs w:val="24"/>
          <w:lang w:val="en-AU"/>
        </w:rPr>
        <w:t xml:space="preserve"> from Australia</w:t>
      </w:r>
    </w:p>
    <w:p w14:paraId="08054C13" w14:textId="77777777" w:rsidR="00CC4847" w:rsidRDefault="00CC4847" w:rsidP="00702DD6">
      <w:pPr>
        <w:spacing w:after="0" w:line="240" w:lineRule="auto"/>
        <w:rPr>
          <w:rFonts w:cstheme="minorHAnsi"/>
          <w:b/>
          <w:bCs/>
          <w:sz w:val="24"/>
          <w:szCs w:val="24"/>
          <w:lang w:val="en-AU"/>
        </w:rPr>
      </w:pPr>
    </w:p>
    <w:p w14:paraId="356EEAA1" w14:textId="77777777" w:rsidR="00CC4847" w:rsidRDefault="00CC4847" w:rsidP="00CC4847">
      <w:pPr>
        <w:spacing w:after="0" w:line="240" w:lineRule="auto"/>
        <w:jc w:val="center"/>
        <w:rPr>
          <w:rFonts w:cstheme="minorHAnsi"/>
          <w:b/>
          <w:bCs/>
          <w:sz w:val="24"/>
          <w:szCs w:val="24"/>
          <w:lang w:val="en-AU"/>
        </w:rPr>
      </w:pPr>
      <w:r>
        <w:rPr>
          <w:rFonts w:cstheme="minorHAnsi"/>
          <w:b/>
          <w:bCs/>
          <w:sz w:val="24"/>
          <w:szCs w:val="24"/>
          <w:lang w:val="en-AU"/>
        </w:rPr>
        <w:t>Abstract</w:t>
      </w:r>
    </w:p>
    <w:p w14:paraId="62116D76" w14:textId="77777777" w:rsidR="00CC4847" w:rsidRPr="00CC19FD" w:rsidRDefault="00CC4847" w:rsidP="00CC19FD">
      <w:pPr>
        <w:spacing w:after="120" w:line="240" w:lineRule="auto"/>
        <w:jc w:val="center"/>
        <w:rPr>
          <w:rFonts w:cstheme="minorHAnsi"/>
          <w:b/>
          <w:bCs/>
          <w:sz w:val="24"/>
          <w:szCs w:val="24"/>
          <w:lang w:val="en-AU"/>
        </w:rPr>
      </w:pPr>
    </w:p>
    <w:p w14:paraId="0F164C3A" w14:textId="7DE3F691" w:rsidR="00CD550C" w:rsidRPr="00CC19FD" w:rsidRDefault="00CD550C" w:rsidP="2D466B2A">
      <w:pPr>
        <w:spacing w:after="120" w:line="360" w:lineRule="auto"/>
        <w:rPr>
          <w:sz w:val="24"/>
          <w:szCs w:val="24"/>
        </w:rPr>
      </w:pPr>
      <w:r w:rsidRPr="2D466B2A">
        <w:rPr>
          <w:b/>
          <w:bCs/>
          <w:sz w:val="24"/>
          <w:szCs w:val="24"/>
        </w:rPr>
        <w:t>Background</w:t>
      </w:r>
      <w:r w:rsidR="00310189">
        <w:rPr>
          <w:b/>
          <w:bCs/>
          <w:sz w:val="24"/>
          <w:szCs w:val="24"/>
        </w:rPr>
        <w:t xml:space="preserve"> and aim</w:t>
      </w:r>
      <w:r w:rsidRPr="2D466B2A">
        <w:rPr>
          <w:b/>
          <w:bCs/>
          <w:sz w:val="24"/>
          <w:szCs w:val="24"/>
        </w:rPr>
        <w:t>:</w:t>
      </w:r>
      <w:r w:rsidRPr="2D466B2A">
        <w:rPr>
          <w:sz w:val="24"/>
          <w:szCs w:val="24"/>
        </w:rPr>
        <w:t xml:space="preserve"> </w:t>
      </w:r>
      <w:r w:rsidR="00D67C87" w:rsidRPr="2D466B2A">
        <w:rPr>
          <w:sz w:val="24"/>
          <w:szCs w:val="24"/>
        </w:rPr>
        <w:t xml:space="preserve">The effect of the COVID-19 pandemic on alcohol consumption is </w:t>
      </w:r>
      <w:r w:rsidR="006E0CDE">
        <w:rPr>
          <w:sz w:val="24"/>
          <w:szCs w:val="24"/>
        </w:rPr>
        <w:t>currently unclear</w:t>
      </w:r>
      <w:r w:rsidR="00D67C87" w:rsidRPr="2D466B2A">
        <w:rPr>
          <w:sz w:val="24"/>
          <w:szCs w:val="24"/>
        </w:rPr>
        <w:t>. This study aim</w:t>
      </w:r>
      <w:r w:rsidR="00310189">
        <w:rPr>
          <w:sz w:val="24"/>
          <w:szCs w:val="24"/>
        </w:rPr>
        <w:t>ed</w:t>
      </w:r>
      <w:r w:rsidR="00D67C87" w:rsidRPr="2D466B2A">
        <w:rPr>
          <w:sz w:val="24"/>
          <w:szCs w:val="24"/>
        </w:rPr>
        <w:t xml:space="preserve"> to provide early estimates of how stress and demographics will interact with shifts in harmful alcohol consumption </w:t>
      </w:r>
      <w:r w:rsidR="78090E4D" w:rsidRPr="00687456">
        <w:rPr>
          <w:sz w:val="24"/>
          <w:szCs w:val="24"/>
        </w:rPr>
        <w:t xml:space="preserve">from before the </w:t>
      </w:r>
      <w:r w:rsidR="003D5785">
        <w:rPr>
          <w:sz w:val="24"/>
          <w:szCs w:val="24"/>
        </w:rPr>
        <w:t xml:space="preserve">COVID-19 </w:t>
      </w:r>
      <w:r w:rsidR="78090E4D" w:rsidRPr="00687456">
        <w:rPr>
          <w:sz w:val="24"/>
          <w:szCs w:val="24"/>
        </w:rPr>
        <w:t xml:space="preserve">outbreak to </w:t>
      </w:r>
      <w:r w:rsidR="42FB9F90" w:rsidRPr="00687456">
        <w:rPr>
          <w:sz w:val="24"/>
          <w:szCs w:val="24"/>
        </w:rPr>
        <w:t>two months into</w:t>
      </w:r>
      <w:r w:rsidR="42FB9F90" w:rsidRPr="2D466B2A">
        <w:rPr>
          <w:b/>
          <w:bCs/>
          <w:sz w:val="24"/>
          <w:szCs w:val="24"/>
        </w:rPr>
        <w:t xml:space="preserve"> </w:t>
      </w:r>
      <w:r w:rsidR="00687456">
        <w:rPr>
          <w:sz w:val="24"/>
          <w:szCs w:val="24"/>
        </w:rPr>
        <w:t>social distancing</w:t>
      </w:r>
      <w:r w:rsidR="00D67C87" w:rsidRPr="2D466B2A">
        <w:rPr>
          <w:sz w:val="24"/>
          <w:szCs w:val="24"/>
        </w:rPr>
        <w:t xml:space="preserve">. </w:t>
      </w:r>
    </w:p>
    <w:p w14:paraId="2E2BEABC" w14:textId="2E3CCFD7" w:rsidR="00251F13" w:rsidRPr="00251F13" w:rsidRDefault="00251F13" w:rsidP="0076291E">
      <w:pPr>
        <w:spacing w:after="120" w:line="360" w:lineRule="auto"/>
        <w:rPr>
          <w:sz w:val="24"/>
          <w:szCs w:val="24"/>
        </w:rPr>
      </w:pPr>
      <w:r>
        <w:rPr>
          <w:b/>
          <w:bCs/>
          <w:sz w:val="24"/>
          <w:szCs w:val="24"/>
        </w:rPr>
        <w:t>Design</w:t>
      </w:r>
      <w:r w:rsidR="00D67C87" w:rsidRPr="00CC19FD">
        <w:rPr>
          <w:b/>
          <w:bCs/>
          <w:sz w:val="24"/>
          <w:szCs w:val="24"/>
        </w:rPr>
        <w:t xml:space="preserve">: </w:t>
      </w:r>
      <w:r>
        <w:rPr>
          <w:sz w:val="24"/>
          <w:szCs w:val="24"/>
        </w:rPr>
        <w:t>Cross-sectional convenience sample</w:t>
      </w:r>
      <w:r w:rsidR="009E7C28">
        <w:rPr>
          <w:sz w:val="24"/>
          <w:szCs w:val="24"/>
        </w:rPr>
        <w:t>.</w:t>
      </w:r>
    </w:p>
    <w:p w14:paraId="64CB23E0" w14:textId="77777777" w:rsidR="00D76B01" w:rsidRDefault="00D76B01" w:rsidP="0076291E">
      <w:pPr>
        <w:spacing w:after="120" w:line="360" w:lineRule="auto"/>
        <w:rPr>
          <w:sz w:val="24"/>
          <w:szCs w:val="24"/>
        </w:rPr>
      </w:pPr>
      <w:r>
        <w:rPr>
          <w:b/>
          <w:bCs/>
          <w:sz w:val="24"/>
          <w:szCs w:val="24"/>
        </w:rPr>
        <w:t xml:space="preserve">Setting: </w:t>
      </w:r>
      <w:r>
        <w:rPr>
          <w:sz w:val="24"/>
          <w:szCs w:val="24"/>
        </w:rPr>
        <w:t>Australia</w:t>
      </w:r>
      <w:r w:rsidR="009E7C28">
        <w:rPr>
          <w:sz w:val="24"/>
          <w:szCs w:val="24"/>
        </w:rPr>
        <w:t>.</w:t>
      </w:r>
    </w:p>
    <w:p w14:paraId="6F00AA3E" w14:textId="77777777" w:rsidR="00D76B01" w:rsidRDefault="00D76B01" w:rsidP="0076291E">
      <w:pPr>
        <w:spacing w:after="120" w:line="360" w:lineRule="auto"/>
        <w:rPr>
          <w:sz w:val="24"/>
          <w:szCs w:val="24"/>
        </w:rPr>
      </w:pPr>
      <w:r>
        <w:rPr>
          <w:b/>
          <w:bCs/>
          <w:sz w:val="24"/>
          <w:szCs w:val="24"/>
        </w:rPr>
        <w:t xml:space="preserve">Participants: </w:t>
      </w:r>
      <w:r w:rsidR="00B90F37" w:rsidRPr="00CC19FD">
        <w:rPr>
          <w:sz w:val="24"/>
          <w:szCs w:val="24"/>
        </w:rPr>
        <w:t>1684 Australians aged 18-65 who drink at least monthly</w:t>
      </w:r>
      <w:r w:rsidR="009E7C28">
        <w:rPr>
          <w:sz w:val="24"/>
          <w:szCs w:val="24"/>
        </w:rPr>
        <w:t>.</w:t>
      </w:r>
      <w:r w:rsidR="00B90F37" w:rsidRPr="00CC19FD">
        <w:rPr>
          <w:sz w:val="24"/>
          <w:szCs w:val="24"/>
        </w:rPr>
        <w:t xml:space="preserve"> </w:t>
      </w:r>
    </w:p>
    <w:p w14:paraId="25172199" w14:textId="17429861" w:rsidR="00CD550C" w:rsidRPr="00CC19FD" w:rsidRDefault="00D76B01" w:rsidP="0076291E">
      <w:pPr>
        <w:spacing w:after="120" w:line="360" w:lineRule="auto"/>
        <w:rPr>
          <w:b/>
          <w:bCs/>
          <w:sz w:val="24"/>
          <w:szCs w:val="24"/>
        </w:rPr>
      </w:pPr>
      <w:r w:rsidRPr="00D76B01">
        <w:rPr>
          <w:b/>
          <w:bCs/>
          <w:sz w:val="24"/>
          <w:szCs w:val="24"/>
        </w:rPr>
        <w:t>Measurement</w:t>
      </w:r>
      <w:r w:rsidR="00552EBC">
        <w:rPr>
          <w:b/>
          <w:bCs/>
          <w:sz w:val="24"/>
          <w:szCs w:val="24"/>
        </w:rPr>
        <w:t>s</w:t>
      </w:r>
      <w:r w:rsidRPr="00D76B01">
        <w:rPr>
          <w:b/>
          <w:bCs/>
          <w:sz w:val="24"/>
          <w:szCs w:val="24"/>
        </w:rPr>
        <w:t>:</w:t>
      </w:r>
      <w:r>
        <w:rPr>
          <w:sz w:val="24"/>
          <w:szCs w:val="24"/>
        </w:rPr>
        <w:t xml:space="preserve"> I</w:t>
      </w:r>
      <w:r w:rsidR="002916FA">
        <w:rPr>
          <w:sz w:val="24"/>
          <w:szCs w:val="24"/>
        </w:rPr>
        <w:t xml:space="preserve">tems from the Alcohol Use Disorders Identification Test (AUDIT) and the stress subscale of the Depression Anxiety and Stress Scale (DASS). </w:t>
      </w:r>
      <w:r w:rsidR="00CD550C" w:rsidRPr="00CC19FD">
        <w:rPr>
          <w:b/>
          <w:bCs/>
          <w:sz w:val="24"/>
          <w:szCs w:val="24"/>
        </w:rPr>
        <w:t xml:space="preserve"> </w:t>
      </w:r>
    </w:p>
    <w:p w14:paraId="1449A1A8" w14:textId="2D771805" w:rsidR="00CD550C" w:rsidRPr="00CC19FD" w:rsidRDefault="00CD550C" w:rsidP="2D466B2A">
      <w:pPr>
        <w:spacing w:after="120" w:line="360" w:lineRule="auto"/>
        <w:rPr>
          <w:sz w:val="24"/>
          <w:szCs w:val="24"/>
        </w:rPr>
      </w:pPr>
      <w:r w:rsidRPr="2D466B2A">
        <w:rPr>
          <w:b/>
          <w:bCs/>
          <w:sz w:val="24"/>
          <w:szCs w:val="24"/>
        </w:rPr>
        <w:t>Findings</w:t>
      </w:r>
      <w:r w:rsidR="00B90F37" w:rsidRPr="2D466B2A">
        <w:rPr>
          <w:b/>
          <w:bCs/>
          <w:sz w:val="24"/>
          <w:szCs w:val="24"/>
        </w:rPr>
        <w:t xml:space="preserve">: </w:t>
      </w:r>
      <w:r w:rsidR="00330AAC" w:rsidRPr="00330AAC">
        <w:rPr>
          <w:sz w:val="24"/>
          <w:szCs w:val="24"/>
        </w:rPr>
        <w:t>Overall, harmful drinking decreased during social distancing measures in our sample (2019 score = 8.2 (7.9-8.4 95% confidence interval), during the pandemic = 7.3 (7.1-7.6)). Younger drinkers, particularly young women, decreased their consumption the most, but there was a small increase</w:t>
      </w:r>
      <w:r w:rsidR="000F040D">
        <w:rPr>
          <w:sz w:val="24"/>
          <w:szCs w:val="24"/>
        </w:rPr>
        <w:t xml:space="preserve"> in consumption</w:t>
      </w:r>
      <w:r w:rsidR="00330AAC" w:rsidRPr="00330AAC">
        <w:rPr>
          <w:sz w:val="24"/>
          <w:szCs w:val="24"/>
        </w:rPr>
        <w:t xml:space="preserve"> in middle-aged women. Drinkers experiencing high levels of stress also reported a relatively higher shift in harmful consumption compared </w:t>
      </w:r>
      <w:r w:rsidR="000F040D">
        <w:rPr>
          <w:sz w:val="24"/>
          <w:szCs w:val="24"/>
        </w:rPr>
        <w:t>with</w:t>
      </w:r>
      <w:r w:rsidR="000F040D" w:rsidRPr="00330AAC">
        <w:rPr>
          <w:sz w:val="24"/>
          <w:szCs w:val="24"/>
        </w:rPr>
        <w:t xml:space="preserve"> </w:t>
      </w:r>
      <w:r w:rsidR="00330AAC" w:rsidRPr="00330AAC">
        <w:rPr>
          <w:sz w:val="24"/>
          <w:szCs w:val="24"/>
        </w:rPr>
        <w:t>those with low levels of stress (β=0.65, p=.003), despite reporting a small decrease overall</w:t>
      </w:r>
      <w:r w:rsidR="00B55C4F" w:rsidRPr="00B55C4F">
        <w:rPr>
          <w:sz w:val="24"/>
          <w:szCs w:val="24"/>
        </w:rPr>
        <w:t>.</w:t>
      </w:r>
    </w:p>
    <w:p w14:paraId="00B50B8E" w14:textId="766BE0B9" w:rsidR="00CD550C" w:rsidRPr="00CC19FD" w:rsidRDefault="004A7BEF" w:rsidP="2D466B2A">
      <w:pPr>
        <w:spacing w:after="120" w:line="360" w:lineRule="auto"/>
        <w:rPr>
          <w:sz w:val="24"/>
          <w:szCs w:val="24"/>
        </w:rPr>
      </w:pPr>
      <w:r>
        <w:rPr>
          <w:b/>
          <w:bCs/>
          <w:sz w:val="24"/>
          <w:szCs w:val="24"/>
        </w:rPr>
        <w:t>Conclusions</w:t>
      </w:r>
      <w:r w:rsidR="00C14CCD" w:rsidRPr="2D466B2A">
        <w:rPr>
          <w:b/>
          <w:bCs/>
          <w:sz w:val="24"/>
          <w:szCs w:val="24"/>
        </w:rPr>
        <w:t xml:space="preserve">: </w:t>
      </w:r>
      <w:r w:rsidR="00452420" w:rsidRPr="00452420">
        <w:rPr>
          <w:rFonts w:eastAsia="Times New Roman"/>
          <w:sz w:val="24"/>
          <w:szCs w:val="24"/>
        </w:rPr>
        <w:t xml:space="preserve">The closure of licensed premises and social distancing measures </w:t>
      </w:r>
      <w:r w:rsidR="000F040D">
        <w:rPr>
          <w:rFonts w:eastAsia="Times New Roman"/>
          <w:sz w:val="24"/>
          <w:szCs w:val="24"/>
        </w:rPr>
        <w:t>in Australia</w:t>
      </w:r>
      <w:r w:rsidR="00ED1F23">
        <w:rPr>
          <w:rFonts w:eastAsia="Times New Roman"/>
          <w:sz w:val="24"/>
          <w:szCs w:val="24"/>
        </w:rPr>
        <w:t xml:space="preserve"> in response to the COVID-19 outbreak</w:t>
      </w:r>
      <w:r w:rsidR="000F040D">
        <w:rPr>
          <w:rFonts w:eastAsia="Times New Roman"/>
          <w:sz w:val="24"/>
          <w:szCs w:val="24"/>
        </w:rPr>
        <w:t xml:space="preserve"> </w:t>
      </w:r>
      <w:r w:rsidR="00452420" w:rsidRPr="00452420">
        <w:rPr>
          <w:rFonts w:eastAsia="Times New Roman"/>
          <w:sz w:val="24"/>
          <w:szCs w:val="24"/>
        </w:rPr>
        <w:t xml:space="preserve">appear to have reduced harmful </w:t>
      </w:r>
      <w:r w:rsidR="00ED1F23">
        <w:rPr>
          <w:rFonts w:eastAsia="Times New Roman"/>
          <w:sz w:val="24"/>
          <w:szCs w:val="24"/>
        </w:rPr>
        <w:t xml:space="preserve">alcohol </w:t>
      </w:r>
      <w:r w:rsidR="00452420" w:rsidRPr="00452420">
        <w:rPr>
          <w:rFonts w:eastAsia="Times New Roman"/>
          <w:sz w:val="24"/>
          <w:szCs w:val="24"/>
        </w:rPr>
        <w:t xml:space="preserve">consumption in younger drinkers, particularly young women. </w:t>
      </w:r>
    </w:p>
    <w:p w14:paraId="30F521F7" w14:textId="003E65B6" w:rsidR="00450DAE" w:rsidRPr="00D67C87" w:rsidRDefault="00450DAE" w:rsidP="0076291E">
      <w:pPr>
        <w:spacing w:after="120" w:line="360" w:lineRule="auto"/>
        <w:rPr>
          <w:rFonts w:cstheme="minorHAnsi"/>
          <w:b/>
          <w:bCs/>
          <w:sz w:val="24"/>
          <w:szCs w:val="24"/>
          <w:lang w:val="en-AU"/>
        </w:rPr>
      </w:pPr>
      <w:r w:rsidRPr="00D67C87">
        <w:rPr>
          <w:rFonts w:cstheme="minorHAnsi"/>
          <w:b/>
          <w:bCs/>
          <w:sz w:val="24"/>
          <w:szCs w:val="24"/>
          <w:lang w:val="en-AU"/>
        </w:rPr>
        <w:br w:type="page"/>
      </w:r>
    </w:p>
    <w:p w14:paraId="22FA916F" w14:textId="6C165CDB" w:rsidR="006524CF" w:rsidRPr="00B17865" w:rsidRDefault="006524CF" w:rsidP="00B17865">
      <w:pPr>
        <w:spacing w:line="360" w:lineRule="auto"/>
        <w:ind w:left="360"/>
        <w:jc w:val="center"/>
        <w:rPr>
          <w:rFonts w:cstheme="minorHAnsi"/>
          <w:b/>
          <w:bCs/>
          <w:sz w:val="24"/>
          <w:szCs w:val="24"/>
          <w:lang w:val="en-AU"/>
        </w:rPr>
      </w:pPr>
      <w:r w:rsidRPr="00B17865">
        <w:rPr>
          <w:rFonts w:cstheme="minorHAnsi"/>
          <w:b/>
          <w:bCs/>
          <w:sz w:val="24"/>
          <w:szCs w:val="24"/>
          <w:lang w:val="en-AU"/>
        </w:rPr>
        <w:lastRenderedPageBreak/>
        <w:t>Introduction</w:t>
      </w:r>
      <w:r w:rsidR="00C42446">
        <w:rPr>
          <w:rFonts w:cstheme="minorHAnsi"/>
          <w:b/>
          <w:bCs/>
          <w:sz w:val="24"/>
          <w:szCs w:val="24"/>
          <w:lang w:val="en-AU"/>
        </w:rPr>
        <w:t xml:space="preserve"> </w:t>
      </w:r>
    </w:p>
    <w:p w14:paraId="294DE25F" w14:textId="33E0C4B6" w:rsidR="009E18BF" w:rsidRPr="009F6F04" w:rsidRDefault="009E18BF" w:rsidP="009E18BF">
      <w:pPr>
        <w:spacing w:line="360" w:lineRule="auto"/>
        <w:rPr>
          <w:sz w:val="24"/>
          <w:szCs w:val="24"/>
          <w:lang w:val="en-AU"/>
        </w:rPr>
      </w:pPr>
      <w:r w:rsidRPr="0076291E">
        <w:rPr>
          <w:sz w:val="24"/>
          <w:szCs w:val="24"/>
          <w:lang w:val="en-AU"/>
        </w:rPr>
        <w:t xml:space="preserve">The novel coronavirus (COVID-19) pandemic has, as of writing, infected an estimated </w:t>
      </w:r>
      <w:r w:rsidR="00214177" w:rsidRPr="0076291E">
        <w:rPr>
          <w:sz w:val="24"/>
          <w:szCs w:val="24"/>
          <w:lang w:val="en-AU"/>
        </w:rPr>
        <w:t>4.</w:t>
      </w:r>
      <w:r w:rsidR="00F371AA">
        <w:rPr>
          <w:sz w:val="24"/>
          <w:szCs w:val="24"/>
          <w:lang w:val="en-AU"/>
        </w:rPr>
        <w:t xml:space="preserve">5 </w:t>
      </w:r>
      <w:r w:rsidRPr="0076291E">
        <w:rPr>
          <w:sz w:val="24"/>
          <w:szCs w:val="24"/>
          <w:lang w:val="en-AU"/>
        </w:rPr>
        <w:t xml:space="preserve">million people with over </w:t>
      </w:r>
      <w:r w:rsidR="001E3E15">
        <w:rPr>
          <w:sz w:val="24"/>
          <w:szCs w:val="24"/>
          <w:lang w:val="en-AU"/>
        </w:rPr>
        <w:t>300,000</w:t>
      </w:r>
      <w:r w:rsidRPr="0076291E">
        <w:rPr>
          <w:sz w:val="24"/>
          <w:szCs w:val="24"/>
          <w:lang w:val="en-AU"/>
        </w:rPr>
        <w:t xml:space="preserve"> deaths recorded</w:t>
      </w:r>
      <w:r w:rsidR="001E3E15">
        <w:rPr>
          <w:sz w:val="24"/>
          <w:szCs w:val="24"/>
          <w:lang w:val="en-AU"/>
        </w:rPr>
        <w:t xml:space="preserve"> </w:t>
      </w:r>
      <w:r w:rsidR="00397D8C">
        <w:rPr>
          <w:sz w:val="24"/>
          <w:szCs w:val="24"/>
          <w:lang w:val="en-AU"/>
        </w:rPr>
        <w:fldChar w:fldCharType="begin"/>
      </w:r>
      <w:r w:rsidR="006B7F01">
        <w:rPr>
          <w:sz w:val="24"/>
          <w:szCs w:val="24"/>
          <w:lang w:val="en-AU"/>
        </w:rPr>
        <w:instrText xml:space="preserve"> ADDIN EN.CITE &lt;EndNote&gt;&lt;Cite&gt;&lt;Author&gt;World Health Organisation&lt;/Author&gt;&lt;Year&gt;2020&lt;/Year&gt;&lt;RecNum&gt;870&lt;/RecNum&gt;&lt;DisplayText&gt;(1)&lt;/DisplayText&gt;&lt;record&gt;&lt;rec-number&gt;870&lt;/rec-number&gt;&lt;foreign-keys&gt;&lt;key app="EN" db-id="rs9tpfev6ettzze20epxdx5od5x5sfv2vzf2" timestamp="1599010676"&gt;870&lt;/key&gt;&lt;/foreign-keys&gt;&lt;ref-type name="Online Multimedia"&gt;48&lt;/ref-type&gt;&lt;contributors&gt;&lt;authors&gt;&lt;author&gt;World Health Organisation,&lt;/author&gt;&lt;/authors&gt;&lt;secondary-authors&gt;&lt;author&gt;World Health Organisation&lt;/author&gt;&lt;/secondary-authors&gt;&lt;/contributors&gt;&lt;titles&gt;&lt;title&gt;Situation Report - 118&lt;/title&gt;&lt;secondary-title&gt;Coronavirus disease (COVID-2019)&lt;/secondary-title&gt;&lt;/titles&gt;&lt;pages&gt;https://www.who.int/docs/default-source/coronaviruse/situation-reports/20200517-covid-19-sitrep-118.pdf?sfvrsn=21c0dafe_6&lt;/pages&gt;&lt;num-vols&gt;17/05/2020&lt;/num-vols&gt;&lt;dates&gt;&lt;year&gt;2020&lt;/year&gt;&lt;/dates&gt;&lt;urls&gt;&lt;/urls&gt;&lt;/record&gt;&lt;/Cite&gt;&lt;/EndNote&gt;</w:instrText>
      </w:r>
      <w:r w:rsidR="00397D8C">
        <w:rPr>
          <w:sz w:val="24"/>
          <w:szCs w:val="24"/>
          <w:lang w:val="en-AU"/>
        </w:rPr>
        <w:fldChar w:fldCharType="separate"/>
      </w:r>
      <w:r w:rsidR="00BB53B8">
        <w:rPr>
          <w:noProof/>
          <w:sz w:val="24"/>
          <w:szCs w:val="24"/>
          <w:lang w:val="en-AU"/>
        </w:rPr>
        <w:t>(1)</w:t>
      </w:r>
      <w:r w:rsidR="00397D8C">
        <w:rPr>
          <w:sz w:val="24"/>
          <w:szCs w:val="24"/>
          <w:lang w:val="en-AU"/>
        </w:rPr>
        <w:fldChar w:fldCharType="end"/>
      </w:r>
      <w:r w:rsidRPr="0076291E">
        <w:rPr>
          <w:sz w:val="24"/>
          <w:szCs w:val="24"/>
          <w:lang w:val="en-AU"/>
        </w:rPr>
        <w:t>, although</w:t>
      </w:r>
      <w:r w:rsidRPr="3E42B5A6">
        <w:rPr>
          <w:sz w:val="24"/>
          <w:szCs w:val="24"/>
          <w:lang w:val="en-AU"/>
        </w:rPr>
        <w:t xml:space="preserve"> both these numbers are widely thought to be an underestimate</w:t>
      </w:r>
      <w:r w:rsidR="00FD217A">
        <w:rPr>
          <w:sz w:val="24"/>
          <w:szCs w:val="24"/>
          <w:lang w:val="en-AU"/>
        </w:rPr>
        <w:t xml:space="preserve"> </w:t>
      </w:r>
      <w:r w:rsidR="00B65A42">
        <w:rPr>
          <w:sz w:val="24"/>
          <w:szCs w:val="24"/>
          <w:lang w:val="en-AU"/>
        </w:rPr>
        <w:fldChar w:fldCharType="begin"/>
      </w:r>
      <w:r w:rsidR="006B7F01">
        <w:rPr>
          <w:sz w:val="24"/>
          <w:szCs w:val="24"/>
          <w:lang w:val="en-AU"/>
        </w:rPr>
        <w:instrText xml:space="preserve"> ADDIN EN.CITE &lt;EndNote&gt;&lt;Cite&gt;&lt;Author&gt;Buonanno&lt;/Author&gt;&lt;Year&gt;2020&lt;/Year&gt;&lt;RecNum&gt;871&lt;/RecNum&gt;&lt;DisplayText&gt;(2)&lt;/DisplayText&gt;&lt;record&gt;&lt;rec-number&gt;871&lt;/rec-number&gt;&lt;foreign-keys&gt;&lt;key app="EN" db-id="rs9tpfev6ettzze20epxdx5od5x5sfv2vzf2" timestamp="1599010676"&gt;871&lt;/key&gt;&lt;/foreign-keys&gt;&lt;ref-type name="Electronic Article"&gt;43&lt;/ref-type&gt;&lt;contributors&gt;&lt;authors&gt;&lt;author&gt;Buonanno, P.&lt;/author&gt;&lt;author&gt;Galletta, S. &lt;/author&gt;&lt;author&gt;Puca, M.&lt;/author&gt;&lt;/authors&gt;&lt;/contributors&gt;&lt;titles&gt;&lt;title&gt;Estimating the Severity of COVID-19: Evidence From the Italian Epicenter &lt;/title&gt;&lt;secondary-title&gt;SSRN&lt;/secondary-title&gt;&lt;/titles&gt;&lt;periodical&gt;&lt;full-title&gt;SSRN&lt;/full-title&gt;&lt;/periodical&gt;&lt;section&gt;2/4/20&lt;/section&gt;&lt;dates&gt;&lt;year&gt;2020&lt;/year&gt;&lt;/dates&gt;&lt;pub-location&gt;https://dx.doi.org/10.2139/ssrn.3567093&lt;/pub-location&gt;&lt;urls&gt;&lt;/urls&gt;&lt;electronic-resource-num&gt;&lt;style face="underline" font="default" size="100%"&gt;10.2139/ssrn.3567093&lt;/style&gt;&lt;/electronic-resource-num&gt;&lt;/record&gt;&lt;/Cite&gt;&lt;/EndNote&gt;</w:instrText>
      </w:r>
      <w:r w:rsidR="00B65A42">
        <w:rPr>
          <w:sz w:val="24"/>
          <w:szCs w:val="24"/>
          <w:lang w:val="en-AU"/>
        </w:rPr>
        <w:fldChar w:fldCharType="separate"/>
      </w:r>
      <w:r w:rsidR="00BB53B8">
        <w:rPr>
          <w:noProof/>
          <w:sz w:val="24"/>
          <w:szCs w:val="24"/>
          <w:lang w:val="en-AU"/>
        </w:rPr>
        <w:t>(2)</w:t>
      </w:r>
      <w:r w:rsidR="00B65A42">
        <w:rPr>
          <w:sz w:val="24"/>
          <w:szCs w:val="24"/>
          <w:lang w:val="en-AU"/>
        </w:rPr>
        <w:fldChar w:fldCharType="end"/>
      </w:r>
      <w:r w:rsidRPr="3E42B5A6">
        <w:rPr>
          <w:sz w:val="24"/>
          <w:szCs w:val="24"/>
          <w:lang w:val="en-AU"/>
        </w:rPr>
        <w:t xml:space="preserve">. </w:t>
      </w:r>
      <w:r w:rsidR="0058389D">
        <w:rPr>
          <w:sz w:val="24"/>
          <w:szCs w:val="24"/>
          <w:lang w:val="en-AU"/>
        </w:rPr>
        <w:t>P</w:t>
      </w:r>
      <w:r w:rsidRPr="3E42B5A6">
        <w:rPr>
          <w:sz w:val="24"/>
          <w:szCs w:val="24"/>
          <w:lang w:val="en-AU"/>
        </w:rPr>
        <w:t xml:space="preserve">ublic health responses have varied from country to country. Regarding alcohol sales, on-premise locations </w:t>
      </w:r>
      <w:r>
        <w:rPr>
          <w:sz w:val="24"/>
          <w:szCs w:val="24"/>
          <w:lang w:val="en-AU"/>
        </w:rPr>
        <w:t xml:space="preserve">such as restaurants and bars </w:t>
      </w:r>
      <w:r w:rsidRPr="3E42B5A6">
        <w:rPr>
          <w:sz w:val="24"/>
          <w:szCs w:val="24"/>
          <w:lang w:val="en-AU"/>
        </w:rPr>
        <w:t xml:space="preserve">have been closed in many countries along with most businesses that would involve people congregating together.  </w:t>
      </w:r>
    </w:p>
    <w:p w14:paraId="2BF22AE2" w14:textId="7CBB66B2" w:rsidR="009E18BF" w:rsidRPr="009F6F04" w:rsidRDefault="009E18BF" w:rsidP="009E18BF">
      <w:pPr>
        <w:spacing w:line="360" w:lineRule="auto"/>
        <w:rPr>
          <w:sz w:val="24"/>
          <w:szCs w:val="24"/>
          <w:lang w:val="en-AU"/>
        </w:rPr>
      </w:pPr>
      <w:r w:rsidRPr="2D466B2A">
        <w:rPr>
          <w:sz w:val="24"/>
          <w:szCs w:val="24"/>
          <w:lang w:val="en-AU"/>
        </w:rPr>
        <w:t xml:space="preserve">In </w:t>
      </w:r>
      <w:r w:rsidR="002E1D86" w:rsidRPr="2D466B2A">
        <w:rPr>
          <w:sz w:val="24"/>
          <w:szCs w:val="24"/>
          <w:lang w:val="en-AU"/>
        </w:rPr>
        <w:t>most of these</w:t>
      </w:r>
      <w:r w:rsidRPr="2D466B2A">
        <w:rPr>
          <w:sz w:val="24"/>
          <w:szCs w:val="24"/>
          <w:lang w:val="en-AU"/>
        </w:rPr>
        <w:t xml:space="preserve"> countries, </w:t>
      </w:r>
      <w:r w:rsidR="000A0BEF" w:rsidRPr="2D466B2A">
        <w:rPr>
          <w:sz w:val="24"/>
          <w:szCs w:val="24"/>
          <w:lang w:val="en-AU"/>
        </w:rPr>
        <w:t xml:space="preserve">stores that sell </w:t>
      </w:r>
      <w:r w:rsidRPr="2D466B2A">
        <w:rPr>
          <w:sz w:val="24"/>
          <w:szCs w:val="24"/>
          <w:lang w:val="en-AU"/>
        </w:rPr>
        <w:t xml:space="preserve">alcohol for consumption elsewhere (referred hereafter as off-premise stores) remain open as usual with </w:t>
      </w:r>
      <w:r w:rsidR="00EB497B">
        <w:rPr>
          <w:sz w:val="24"/>
          <w:szCs w:val="24"/>
          <w:lang w:val="en-AU"/>
        </w:rPr>
        <w:t>a few</w:t>
      </w:r>
      <w:r w:rsidRPr="2D466B2A">
        <w:rPr>
          <w:sz w:val="24"/>
          <w:szCs w:val="24"/>
          <w:lang w:val="en-AU"/>
        </w:rPr>
        <w:t xml:space="preserve"> exception</w:t>
      </w:r>
      <w:r w:rsidR="00EB497B">
        <w:rPr>
          <w:sz w:val="24"/>
          <w:szCs w:val="24"/>
          <w:lang w:val="en-AU"/>
        </w:rPr>
        <w:t>s</w:t>
      </w:r>
      <w:r w:rsidRPr="2D466B2A">
        <w:rPr>
          <w:sz w:val="24"/>
          <w:szCs w:val="24"/>
          <w:lang w:val="en-AU"/>
        </w:rPr>
        <w:t xml:space="preserve"> such as Greenland, South Africa and Thailand, where </w:t>
      </w:r>
      <w:r w:rsidR="0058389D">
        <w:rPr>
          <w:sz w:val="24"/>
          <w:szCs w:val="24"/>
          <w:lang w:val="en-AU"/>
        </w:rPr>
        <w:t>they</w:t>
      </w:r>
      <w:r w:rsidRPr="2D466B2A">
        <w:rPr>
          <w:sz w:val="24"/>
          <w:szCs w:val="24"/>
          <w:lang w:val="en-AU"/>
        </w:rPr>
        <w:t xml:space="preserve"> have also been closed </w:t>
      </w:r>
      <w:r w:rsidRPr="2D466B2A">
        <w:rPr>
          <w:sz w:val="24"/>
          <w:szCs w:val="24"/>
          <w:lang w:val="en-AU"/>
        </w:rPr>
        <w:fldChar w:fldCharType="begin"/>
      </w:r>
      <w:r w:rsidR="006B7F01">
        <w:rPr>
          <w:sz w:val="24"/>
          <w:szCs w:val="24"/>
          <w:lang w:val="en-AU"/>
        </w:rPr>
        <w:instrText xml:space="preserve"> ADDIN EN.CITE &lt;EndNote&gt;&lt;Cite&gt;&lt;Author&gt;Green&lt;/Author&gt;&lt;Year&gt;2020&lt;/Year&gt;&lt;RecNum&gt;872&lt;/RecNum&gt;&lt;DisplayText&gt;(3)&lt;/DisplayText&gt;&lt;record&gt;&lt;rec-number&gt;872&lt;/rec-number&gt;&lt;foreign-keys&gt;&lt;key app="EN" db-id="rs9tpfev6ettzze20epxdx5od5x5sfv2vzf2" timestamp="1599010676"&gt;872&lt;/key&gt;&lt;/foreign-keys&gt;&lt;ref-type name="Web Page"&gt;12&lt;/ref-type&gt;&lt;contributors&gt;&lt;authors&gt;&lt;author&gt;Green, E.&lt;/author&gt;&lt;/authors&gt;&lt;/contributors&gt;&lt;titles&gt;&lt;title&gt;Some countries are banning alcohol sales in their lockdowns — leading shoppers to panic-buy&lt;/title&gt;&lt;/titles&gt;&lt;pages&gt;https://www.pri.org/stories/2020-04-09/some-countries-are-banning-alcohol-sales-their-lockdowns-leading-shoppers-panic&lt;/pages&gt;&lt;number&gt;05/05/20&lt;/number&gt;&lt;dates&gt;&lt;year&gt;2020&lt;/year&gt;&lt;pub-dates&gt;&lt;date&gt;09/04/20&lt;/date&gt;&lt;/pub-dates&gt;&lt;/dates&gt;&lt;pub-location&gt;The World&lt;/pub-location&gt;&lt;publisher&gt;PRX&lt;/publisher&gt;&lt;urls&gt;&lt;/urls&gt;&lt;/record&gt;&lt;/Cite&gt;&lt;/EndNote&gt;</w:instrText>
      </w:r>
      <w:r w:rsidRPr="2D466B2A">
        <w:rPr>
          <w:sz w:val="24"/>
          <w:szCs w:val="24"/>
          <w:lang w:val="en-AU"/>
        </w:rPr>
        <w:fldChar w:fldCharType="separate"/>
      </w:r>
      <w:r w:rsidR="00BB53B8">
        <w:rPr>
          <w:noProof/>
          <w:sz w:val="24"/>
          <w:szCs w:val="24"/>
          <w:lang w:val="en-AU"/>
        </w:rPr>
        <w:t>(3)</w:t>
      </w:r>
      <w:r w:rsidRPr="2D466B2A">
        <w:rPr>
          <w:sz w:val="24"/>
          <w:szCs w:val="24"/>
          <w:lang w:val="en-AU"/>
        </w:rPr>
        <w:fldChar w:fldCharType="end"/>
      </w:r>
      <w:r w:rsidR="000A0BEF" w:rsidRPr="2D466B2A">
        <w:rPr>
          <w:sz w:val="24"/>
          <w:szCs w:val="24"/>
          <w:lang w:val="en-AU"/>
        </w:rPr>
        <w:t xml:space="preserve">. Meanwhile, </w:t>
      </w:r>
      <w:r w:rsidRPr="2D466B2A">
        <w:rPr>
          <w:sz w:val="24"/>
          <w:szCs w:val="24"/>
          <w:lang w:val="en-AU"/>
        </w:rPr>
        <w:t xml:space="preserve">in India a 70% “corona-tax” has been placed on alcohol in an attempt to reduce consumption during the pandemic </w:t>
      </w:r>
      <w:r w:rsidRPr="2D466B2A">
        <w:rPr>
          <w:sz w:val="24"/>
          <w:szCs w:val="24"/>
          <w:lang w:val="en-AU"/>
        </w:rPr>
        <w:fldChar w:fldCharType="begin"/>
      </w:r>
      <w:r w:rsidR="006B7F01">
        <w:rPr>
          <w:sz w:val="24"/>
          <w:szCs w:val="24"/>
          <w:lang w:val="en-AU"/>
        </w:rPr>
        <w:instrText xml:space="preserve"> ADDIN EN.CITE &lt;EndNote&gt;&lt;Cite&gt;&lt;Year&gt;2020&lt;/Year&gt;&lt;RecNum&gt;873&lt;/RecNum&gt;&lt;DisplayText&gt;(4)&lt;/DisplayText&gt;&lt;record&gt;&lt;rec-number&gt;873&lt;/rec-number&gt;&lt;foreign-keys&gt;&lt;key app="EN" db-id="rs9tpfev6ettzze20epxdx5od5x5sfv2vzf2" timestamp="1599010676"&gt;873&lt;/key&gt;&lt;/foreign-keys&gt;&lt;ref-type name="Web Page"&gt;12&lt;/ref-type&gt;&lt;contributors&gt;&lt;/contributors&gt;&lt;titles&gt;&lt;title&gt;Delhi imposes 70 per cent coronavirus tax on alcohol to curb India&amp;apos;s post-lockdown thirst&lt;/title&gt;&lt;/titles&gt;&lt;pages&gt;https://www.abc.net.au/news/2020-05-06/india-hikes-alcohol-prices-through-coronavirus-tax/12218582&lt;/pages&gt;&lt;number&gt;6/5/20&lt;/number&gt;&lt;dates&gt;&lt;year&gt;2020&lt;/year&gt;&lt;pub-dates&gt;&lt;date&gt;6/5/20&lt;/date&gt;&lt;/pub-dates&gt;&lt;/dates&gt;&lt;publisher&gt;ABC Online&lt;/publisher&gt;&lt;urls&gt;&lt;/urls&gt;&lt;/record&gt;&lt;/Cite&gt;&lt;/EndNote&gt;</w:instrText>
      </w:r>
      <w:r w:rsidRPr="2D466B2A">
        <w:rPr>
          <w:sz w:val="24"/>
          <w:szCs w:val="24"/>
          <w:lang w:val="en-AU"/>
        </w:rPr>
        <w:fldChar w:fldCharType="separate"/>
      </w:r>
      <w:r w:rsidR="00BB53B8">
        <w:rPr>
          <w:noProof/>
          <w:sz w:val="24"/>
          <w:szCs w:val="24"/>
          <w:lang w:val="en-AU"/>
        </w:rPr>
        <w:t>(4)</w:t>
      </w:r>
      <w:r w:rsidRPr="2D466B2A">
        <w:rPr>
          <w:sz w:val="24"/>
          <w:szCs w:val="24"/>
          <w:lang w:val="en-AU"/>
        </w:rPr>
        <w:fldChar w:fldCharType="end"/>
      </w:r>
      <w:r w:rsidRPr="2D466B2A">
        <w:rPr>
          <w:sz w:val="24"/>
          <w:szCs w:val="24"/>
          <w:lang w:val="en-AU"/>
        </w:rPr>
        <w:t>.</w:t>
      </w:r>
      <w:r w:rsidR="003A1CD6">
        <w:rPr>
          <w:sz w:val="24"/>
          <w:szCs w:val="24"/>
          <w:lang w:val="en-AU"/>
        </w:rPr>
        <w:t xml:space="preserve"> </w:t>
      </w:r>
      <w:r w:rsidRPr="2D466B2A">
        <w:rPr>
          <w:sz w:val="24"/>
          <w:szCs w:val="24"/>
          <w:lang w:val="en-AU"/>
        </w:rPr>
        <w:t>In countries where such measure</w:t>
      </w:r>
      <w:r w:rsidR="00753C4B">
        <w:rPr>
          <w:sz w:val="24"/>
          <w:szCs w:val="24"/>
          <w:lang w:val="en-AU"/>
        </w:rPr>
        <w:t>s</w:t>
      </w:r>
      <w:r w:rsidRPr="2D466B2A">
        <w:rPr>
          <w:sz w:val="24"/>
          <w:szCs w:val="24"/>
          <w:lang w:val="en-AU"/>
        </w:rPr>
        <w:t xml:space="preserve"> have not been put in place there are concerns about consumption in private homes increasing during</w:t>
      </w:r>
      <w:r w:rsidR="00EB497B">
        <w:rPr>
          <w:sz w:val="24"/>
          <w:szCs w:val="24"/>
          <w:lang w:val="en-AU"/>
        </w:rPr>
        <w:t xml:space="preserve"> social distancing</w:t>
      </w:r>
      <w:r w:rsidR="00E50DAA" w:rsidRPr="2D466B2A">
        <w:rPr>
          <w:sz w:val="24"/>
          <w:szCs w:val="24"/>
          <w:lang w:val="en-AU"/>
        </w:rPr>
        <w:t xml:space="preserve"> </w:t>
      </w:r>
      <w:r w:rsidRPr="2D466B2A">
        <w:rPr>
          <w:sz w:val="24"/>
          <w:szCs w:val="24"/>
          <w:lang w:val="en-AU"/>
        </w:rPr>
        <w:fldChar w:fldCharType="begin"/>
      </w:r>
      <w:r w:rsidR="006B7F01">
        <w:rPr>
          <w:sz w:val="24"/>
          <w:szCs w:val="24"/>
          <w:lang w:val="en-AU"/>
        </w:rPr>
        <w:instrText xml:space="preserve"> ADDIN EN.CITE &lt;EndNote&gt;&lt;Cite&gt;&lt;Author&gt;Paradis&lt;/Author&gt;&lt;Year&gt;2020&lt;/Year&gt;&lt;RecNum&gt;874&lt;/RecNum&gt;&lt;DisplayText&gt;(5, 6)&lt;/DisplayText&gt;&lt;record&gt;&lt;rec-number&gt;874&lt;/rec-number&gt;&lt;foreign-keys&gt;&lt;key app="EN" db-id="rs9tpfev6ettzze20epxdx5od5x5sfv2vzf2" timestamp="1599010676"&gt;874&lt;/key&gt;&lt;/foreign-keys&gt;&lt;ref-type name="Online Multimedia"&gt;48&lt;/ref-type&gt;&lt;contributors&gt;&lt;authors&gt;&lt;author&gt;Paradis, C.&lt;/author&gt;&lt;/authors&gt;&lt;/contributors&gt;&lt;titles&gt;&lt;title&gt;Open versus Closed: The Risks Associated with Retail Liquor Stores during COVID-19&lt;/title&gt;&lt;/titles&gt;&lt;pages&gt;https://www.ccsa.ca/open-versus-closed-risks-associated-retail-liquor-stores-during-covid-19&lt;/pages&gt;&lt;dates&gt;&lt;year&gt;2020&lt;/year&gt;&lt;/dates&gt;&lt;pub-location&gt;Canadian Centre on Substance Use and Addiction&lt;/pub-location&gt;&lt;urls&gt;&lt;/urls&gt;&lt;/record&gt;&lt;/Cite&gt;&lt;Cite&gt;&lt;Author&gt;Marsden&lt;/Author&gt;&lt;Year&gt;2020&lt;/Year&gt;&lt;RecNum&gt;875&lt;/RecNum&gt;&lt;record&gt;&lt;rec-number&gt;875&lt;/rec-number&gt;&lt;foreign-keys&gt;&lt;key app="EN" db-id="rs9tpfev6ettzze20epxdx5od5x5sfv2vzf2" timestamp="1599010676"&gt;875&lt;/key&gt;&lt;/foreign-keys&gt;&lt;ref-type name="Journal Article"&gt;17&lt;/ref-type&gt;&lt;contributors&gt;&lt;authors&gt;&lt;author&gt;Marsden, J.&lt;/author&gt;&lt;author&gt;Darke, S.&lt;/author&gt;&lt;author&gt;Hall, W.&lt;/author&gt;&lt;author&gt;Hickman, M.&lt;/author&gt;&lt;author&gt;Holmes, J.&lt;/author&gt;&lt;author&gt;Humphreys, K.&lt;/author&gt;&lt;author&gt;Neale, J.&lt;/author&gt;&lt;author&gt;Tucker, J.&lt;/author&gt;&lt;author&gt;West, R.&lt;/author&gt;&lt;/authors&gt;&lt;/contributors&gt;&lt;titles&gt;&lt;title&gt;Mitigating and learning from the impact of COVID-19 infection on addictive disorders&lt;/title&gt;&lt;secondary-title&gt;Addiction&lt;/secondary-title&gt;&lt;/titles&gt;&lt;periodical&gt;&lt;full-title&gt;Addiction&lt;/full-title&gt;&lt;/periodical&gt;&lt;volume&gt;Early Online View&lt;/volume&gt;&lt;dates&gt;&lt;year&gt;2020&lt;/year&gt;&lt;/dates&gt;&lt;urls&gt;&lt;/urls&gt;&lt;electronic-resource-num&gt;doi:10.1111/add.15080&lt;/electronic-resource-num&gt;&lt;/record&gt;&lt;/Cite&gt;&lt;/EndNote&gt;</w:instrText>
      </w:r>
      <w:r w:rsidRPr="2D466B2A">
        <w:rPr>
          <w:sz w:val="24"/>
          <w:szCs w:val="24"/>
          <w:lang w:val="en-AU"/>
        </w:rPr>
        <w:fldChar w:fldCharType="separate"/>
      </w:r>
      <w:r w:rsidR="00BB53B8">
        <w:rPr>
          <w:noProof/>
          <w:sz w:val="24"/>
          <w:szCs w:val="24"/>
          <w:lang w:val="en-AU"/>
        </w:rPr>
        <w:t>(5, 6)</w:t>
      </w:r>
      <w:r w:rsidRPr="2D466B2A">
        <w:rPr>
          <w:sz w:val="24"/>
          <w:szCs w:val="24"/>
          <w:lang w:val="en-AU"/>
        </w:rPr>
        <w:fldChar w:fldCharType="end"/>
      </w:r>
      <w:r w:rsidRPr="2D466B2A">
        <w:rPr>
          <w:sz w:val="24"/>
          <w:szCs w:val="24"/>
          <w:lang w:val="en-AU"/>
        </w:rPr>
        <w:t>. Overall, evidence is lacking concerning the effect of social distancing measures, legislation affecting the sale of alcohol, and all the other societal upheavals inherent to this pandemic on alcohol consumption. Early estimates of the impact of the pandemic on consumption are urgently needed to inform health promotion and policy-based responses.</w:t>
      </w:r>
      <w:r w:rsidR="003A1CD6">
        <w:rPr>
          <w:sz w:val="24"/>
          <w:szCs w:val="24"/>
          <w:lang w:val="en-AU"/>
        </w:rPr>
        <w:t xml:space="preserve"> </w:t>
      </w:r>
    </w:p>
    <w:p w14:paraId="484D46F4" w14:textId="38361164" w:rsidR="000E2EBE" w:rsidRDefault="005E3B3B" w:rsidP="13361427">
      <w:pPr>
        <w:spacing w:line="360" w:lineRule="auto"/>
        <w:rPr>
          <w:rFonts w:ascii="Calibri" w:eastAsia="Calibri" w:hAnsi="Calibri" w:cs="Calibri"/>
          <w:sz w:val="24"/>
          <w:szCs w:val="24"/>
          <w:lang w:val="en-AU"/>
        </w:rPr>
      </w:pPr>
      <w:r w:rsidRPr="005E3B3B">
        <w:rPr>
          <w:rFonts w:cstheme="minorHAnsi"/>
          <w:sz w:val="24"/>
          <w:szCs w:val="24"/>
        </w:rPr>
        <w:t>On March the 29th 2020, it was announced that Australians were only allowed to leave their homes for healthcare, exercise, shopping for essentials or essential work/education (7), restrictions that remained in place until May 16</w:t>
      </w:r>
      <w:r w:rsidR="002E725A">
        <w:rPr>
          <w:rFonts w:cstheme="minorHAnsi"/>
          <w:sz w:val="24"/>
          <w:szCs w:val="24"/>
        </w:rPr>
        <w:t>. W</w:t>
      </w:r>
      <w:r w:rsidRPr="005E3B3B">
        <w:rPr>
          <w:rFonts w:cstheme="minorHAnsi"/>
          <w:sz w:val="24"/>
          <w:szCs w:val="24"/>
        </w:rPr>
        <w:t>ith all restaurant and bars closed and the population being asked to stay in their homes, consumption in licensed premises will decrease</w:t>
      </w:r>
      <w:r>
        <w:rPr>
          <w:rFonts w:cstheme="minorHAnsi"/>
          <w:sz w:val="24"/>
          <w:szCs w:val="24"/>
        </w:rPr>
        <w:t xml:space="preserve"> markedly</w:t>
      </w:r>
      <w:r w:rsidRPr="005E3B3B">
        <w:rPr>
          <w:rFonts w:cstheme="minorHAnsi"/>
          <w:sz w:val="24"/>
          <w:szCs w:val="24"/>
        </w:rPr>
        <w:t>.</w:t>
      </w:r>
      <w:r w:rsidR="008C5B05">
        <w:rPr>
          <w:sz w:val="24"/>
          <w:szCs w:val="24"/>
          <w:lang w:val="en-AU"/>
        </w:rPr>
        <w:t xml:space="preserve">. This may be matched by a corresponding </w:t>
      </w:r>
      <w:r w:rsidR="00C32BD2" w:rsidRPr="13361427">
        <w:rPr>
          <w:sz w:val="24"/>
          <w:szCs w:val="24"/>
          <w:lang w:val="en-AU"/>
        </w:rPr>
        <w:t xml:space="preserve">increase </w:t>
      </w:r>
      <w:r w:rsidR="008C5B05">
        <w:rPr>
          <w:sz w:val="24"/>
          <w:szCs w:val="24"/>
          <w:lang w:val="en-AU"/>
        </w:rPr>
        <w:t>in</w:t>
      </w:r>
      <w:r w:rsidR="3460DB9E" w:rsidRPr="13361427">
        <w:rPr>
          <w:sz w:val="24"/>
          <w:szCs w:val="24"/>
          <w:lang w:val="en-AU"/>
        </w:rPr>
        <w:t xml:space="preserve"> </w:t>
      </w:r>
      <w:r w:rsidR="00C32BD2" w:rsidRPr="13361427">
        <w:rPr>
          <w:sz w:val="24"/>
          <w:szCs w:val="24"/>
          <w:lang w:val="en-AU"/>
        </w:rPr>
        <w:t xml:space="preserve">consumption </w:t>
      </w:r>
      <w:r w:rsidR="006F76A2" w:rsidRPr="13361427">
        <w:rPr>
          <w:sz w:val="24"/>
          <w:szCs w:val="24"/>
          <w:lang w:val="en-AU"/>
        </w:rPr>
        <w:t xml:space="preserve">in homes. </w:t>
      </w:r>
      <w:r w:rsidR="06213B05" w:rsidRPr="13361427">
        <w:rPr>
          <w:rFonts w:ascii="Calibri" w:eastAsia="Calibri" w:hAnsi="Calibri" w:cs="Calibri"/>
          <w:sz w:val="24"/>
          <w:szCs w:val="24"/>
          <w:lang w:val="en-AU"/>
        </w:rPr>
        <w:t xml:space="preserve">Before the pandemic, nearly two-thirds of alcohol was </w:t>
      </w:r>
      <w:r w:rsidR="0F1151B1" w:rsidRPr="13361427">
        <w:rPr>
          <w:rFonts w:ascii="Calibri" w:eastAsia="Calibri" w:hAnsi="Calibri" w:cs="Calibri"/>
          <w:sz w:val="24"/>
          <w:szCs w:val="24"/>
          <w:lang w:val="en-AU"/>
        </w:rPr>
        <w:t xml:space="preserve">already </w:t>
      </w:r>
      <w:r w:rsidR="06213B05" w:rsidRPr="13361427">
        <w:rPr>
          <w:rFonts w:ascii="Calibri" w:eastAsia="Calibri" w:hAnsi="Calibri" w:cs="Calibri"/>
          <w:sz w:val="24"/>
          <w:szCs w:val="24"/>
          <w:lang w:val="en-AU"/>
        </w:rPr>
        <w:t xml:space="preserve">consumed </w:t>
      </w:r>
      <w:r w:rsidR="002F78CB" w:rsidRPr="13361427">
        <w:rPr>
          <w:rFonts w:ascii="Calibri" w:eastAsia="Calibri" w:hAnsi="Calibri" w:cs="Calibri"/>
          <w:sz w:val="24"/>
          <w:szCs w:val="24"/>
          <w:lang w:val="en-AU"/>
        </w:rPr>
        <w:t xml:space="preserve">at home </w:t>
      </w:r>
      <w:r w:rsidR="00A451C6">
        <w:rPr>
          <w:rFonts w:ascii="Calibri" w:eastAsia="Calibri" w:hAnsi="Calibri" w:cs="Calibri"/>
          <w:sz w:val="24"/>
          <w:szCs w:val="24"/>
          <w:lang w:val="en-AU"/>
        </w:rPr>
        <w:t xml:space="preserve"> in Australia</w:t>
      </w:r>
      <w:r w:rsidR="06213B05" w:rsidRPr="13361427">
        <w:rPr>
          <w:rFonts w:ascii="Calibri" w:eastAsia="Calibri" w:hAnsi="Calibri" w:cs="Calibri"/>
          <w:sz w:val="24"/>
          <w:szCs w:val="24"/>
          <w:lang w:val="en-AU"/>
        </w:rPr>
        <w:t>, with over 55</w:t>
      </w:r>
      <w:r w:rsidR="007A0E48" w:rsidRPr="13361427">
        <w:rPr>
          <w:rFonts w:ascii="Calibri" w:eastAsia="Calibri" w:hAnsi="Calibri" w:cs="Calibri"/>
          <w:sz w:val="24"/>
          <w:szCs w:val="24"/>
          <w:lang w:val="en-AU"/>
        </w:rPr>
        <w:t>-</w:t>
      </w:r>
      <w:r w:rsidR="002E78C3" w:rsidRPr="13361427">
        <w:rPr>
          <w:rFonts w:ascii="Calibri" w:eastAsia="Calibri" w:hAnsi="Calibri" w:cs="Calibri"/>
          <w:sz w:val="24"/>
          <w:szCs w:val="24"/>
          <w:lang w:val="en-AU"/>
        </w:rPr>
        <w:t>year</w:t>
      </w:r>
      <w:r w:rsidR="007A0E48" w:rsidRPr="13361427">
        <w:rPr>
          <w:rFonts w:ascii="Calibri" w:eastAsia="Calibri" w:hAnsi="Calibri" w:cs="Calibri"/>
          <w:sz w:val="24"/>
          <w:szCs w:val="24"/>
          <w:lang w:val="en-AU"/>
        </w:rPr>
        <w:t>-</w:t>
      </w:r>
      <w:r w:rsidR="002E78C3" w:rsidRPr="13361427">
        <w:rPr>
          <w:rFonts w:ascii="Calibri" w:eastAsia="Calibri" w:hAnsi="Calibri" w:cs="Calibri"/>
          <w:sz w:val="24"/>
          <w:szCs w:val="24"/>
          <w:lang w:val="en-AU"/>
        </w:rPr>
        <w:t xml:space="preserve">old </w:t>
      </w:r>
      <w:r w:rsidR="06213B05" w:rsidRPr="13361427">
        <w:rPr>
          <w:rFonts w:ascii="Calibri" w:eastAsia="Calibri" w:hAnsi="Calibri" w:cs="Calibri"/>
          <w:sz w:val="24"/>
          <w:szCs w:val="24"/>
          <w:lang w:val="en-AU"/>
        </w:rPr>
        <w:t>drinkers consuming substantially more of their alcohol at home tha</w:t>
      </w:r>
      <w:r w:rsidR="00870673">
        <w:rPr>
          <w:rFonts w:ascii="Calibri" w:eastAsia="Calibri" w:hAnsi="Calibri" w:cs="Calibri"/>
          <w:sz w:val="24"/>
          <w:szCs w:val="24"/>
          <w:lang w:val="en-AU"/>
        </w:rPr>
        <w:t>n</w:t>
      </w:r>
      <w:r w:rsidR="06213B05" w:rsidRPr="13361427">
        <w:rPr>
          <w:rFonts w:ascii="Calibri" w:eastAsia="Calibri" w:hAnsi="Calibri" w:cs="Calibri"/>
          <w:sz w:val="24"/>
          <w:szCs w:val="24"/>
          <w:lang w:val="en-AU"/>
        </w:rPr>
        <w:t xml:space="preserve"> younger drinkers (</w:t>
      </w:r>
      <w:r w:rsidR="00AB0C1D" w:rsidRPr="13361427">
        <w:rPr>
          <w:rFonts w:ascii="Calibri" w:eastAsia="Calibri" w:hAnsi="Calibri" w:cs="Calibri"/>
          <w:sz w:val="24"/>
          <w:szCs w:val="24"/>
          <w:lang w:val="en-AU"/>
        </w:rPr>
        <w:t xml:space="preserve">approximately </w:t>
      </w:r>
      <w:r w:rsidR="0012560C" w:rsidRPr="13361427">
        <w:rPr>
          <w:rFonts w:ascii="Calibri" w:eastAsia="Calibri" w:hAnsi="Calibri" w:cs="Calibri"/>
          <w:sz w:val="24"/>
          <w:szCs w:val="24"/>
          <w:lang w:val="en-AU"/>
        </w:rPr>
        <w:t>77</w:t>
      </w:r>
      <w:r w:rsidR="06213B05" w:rsidRPr="13361427">
        <w:rPr>
          <w:rFonts w:ascii="Calibri" w:eastAsia="Calibri" w:hAnsi="Calibri" w:cs="Calibri"/>
          <w:sz w:val="24"/>
          <w:szCs w:val="24"/>
          <w:lang w:val="en-AU"/>
        </w:rPr>
        <w:t xml:space="preserve">% versus </w:t>
      </w:r>
      <w:r w:rsidR="0012560C" w:rsidRPr="13361427">
        <w:rPr>
          <w:rFonts w:ascii="Calibri" w:eastAsia="Calibri" w:hAnsi="Calibri" w:cs="Calibri"/>
          <w:sz w:val="24"/>
          <w:szCs w:val="24"/>
          <w:lang w:val="en-AU"/>
        </w:rPr>
        <w:t>approximately 37</w:t>
      </w:r>
      <w:r w:rsidR="06213B05" w:rsidRPr="13361427">
        <w:rPr>
          <w:rFonts w:ascii="Calibri" w:eastAsia="Calibri" w:hAnsi="Calibri" w:cs="Calibri"/>
          <w:sz w:val="24"/>
          <w:szCs w:val="24"/>
          <w:lang w:val="en-AU"/>
        </w:rPr>
        <w:t xml:space="preserve">% respectively) </w:t>
      </w:r>
      <w:r w:rsidR="00932D24">
        <w:rPr>
          <w:rFonts w:ascii="Calibri" w:eastAsia="Calibri" w:hAnsi="Calibri" w:cs="Calibri"/>
          <w:sz w:val="24"/>
          <w:szCs w:val="24"/>
          <w:lang w:val="en-AU"/>
        </w:rPr>
        <w:fldChar w:fldCharType="begin"/>
      </w:r>
      <w:r w:rsidR="00932D24">
        <w:rPr>
          <w:rFonts w:ascii="Calibri" w:eastAsia="Calibri" w:hAnsi="Calibri" w:cs="Calibri"/>
          <w:sz w:val="24"/>
          <w:szCs w:val="24"/>
          <w:lang w:val="en-AU"/>
        </w:rPr>
        <w:instrText xml:space="preserve"> ADDIN EN.CITE &lt;EndNote&gt;&lt;Cite&gt;&lt;Author&gt;Callinan&lt;/Author&gt;&lt;Year&gt;2016&lt;/Year&gt;&lt;RecNum&gt;370&lt;/RecNum&gt;&lt;DisplayText&gt;(7)&lt;/DisplayText&gt;&lt;record&gt;&lt;rec-number&gt;370&lt;/rec-number&gt;&lt;foreign-keys&gt;&lt;key app="EN" db-id="rs9tpfev6ettzze20epxdx5od5x5sfv2vzf2" timestamp="1472699840"&gt;370&lt;/key&gt;&lt;/foreign-keys&gt;&lt;ref-type name="Journal Article"&gt;17&lt;/ref-type&gt;&lt;contributors&gt;&lt;authors&gt;&lt;author&gt;Callinan, S&lt;/author&gt;&lt;author&gt;Livingston, M.&lt;/author&gt;&lt;author&gt;Room, R&lt;/author&gt;&lt;author&gt;Dietze, P.&lt;/author&gt;&lt;/authors&gt;&lt;/contributors&gt;&lt;titles&gt;&lt;title&gt;Drinking contexts and alcohol consumption: How much alcohol is consumed in different Australian locations?&lt;/title&gt;&lt;secondary-title&gt;Journal of Studies on Alcohol and Drugs&lt;/secondary-title&gt;&lt;/titles&gt;&lt;periodical&gt;&lt;full-title&gt;Journal of Studies on Alcohol and Drugs&lt;/full-title&gt;&lt;/periodical&gt;&lt;pages&gt;612-619&lt;/pages&gt;&lt;volume&gt;77&lt;/volume&gt;&lt;number&gt;4&lt;/number&gt;&lt;dates&gt;&lt;year&gt;2016&lt;/year&gt;&lt;/dates&gt;&lt;urls&gt;&lt;/urls&gt;&lt;/record&gt;&lt;/Cite&gt;&lt;/EndNote&gt;</w:instrText>
      </w:r>
      <w:r w:rsidR="00932D24">
        <w:rPr>
          <w:rFonts w:ascii="Calibri" w:eastAsia="Calibri" w:hAnsi="Calibri" w:cs="Calibri"/>
          <w:sz w:val="24"/>
          <w:szCs w:val="24"/>
          <w:lang w:val="en-AU"/>
        </w:rPr>
        <w:fldChar w:fldCharType="separate"/>
      </w:r>
      <w:r w:rsidR="00932D24">
        <w:rPr>
          <w:rFonts w:ascii="Calibri" w:eastAsia="Calibri" w:hAnsi="Calibri" w:cs="Calibri"/>
          <w:noProof/>
          <w:sz w:val="24"/>
          <w:szCs w:val="24"/>
          <w:lang w:val="en-AU"/>
        </w:rPr>
        <w:t>(7)</w:t>
      </w:r>
      <w:r w:rsidR="00932D24">
        <w:rPr>
          <w:rFonts w:ascii="Calibri" w:eastAsia="Calibri" w:hAnsi="Calibri" w:cs="Calibri"/>
          <w:sz w:val="24"/>
          <w:szCs w:val="24"/>
          <w:lang w:val="en-AU"/>
        </w:rPr>
        <w:fldChar w:fldCharType="end"/>
      </w:r>
      <w:r w:rsidR="06213B05" w:rsidRPr="13361427">
        <w:rPr>
          <w:rFonts w:ascii="Calibri" w:eastAsia="Calibri" w:hAnsi="Calibri" w:cs="Calibri"/>
          <w:sz w:val="24"/>
          <w:szCs w:val="24"/>
          <w:lang w:val="en-AU"/>
        </w:rPr>
        <w:t xml:space="preserve">. </w:t>
      </w:r>
      <w:r w:rsidR="002B31A1" w:rsidRPr="13361427">
        <w:rPr>
          <w:rFonts w:ascii="Calibri" w:eastAsia="Calibri" w:hAnsi="Calibri" w:cs="Calibri"/>
          <w:sz w:val="24"/>
          <w:szCs w:val="24"/>
          <w:lang w:val="en-AU"/>
        </w:rPr>
        <w:t>One could predict</w:t>
      </w:r>
      <w:r w:rsidR="06213B05" w:rsidRPr="13361427">
        <w:rPr>
          <w:rFonts w:ascii="Calibri" w:eastAsia="Calibri" w:hAnsi="Calibri" w:cs="Calibri"/>
          <w:sz w:val="24"/>
          <w:szCs w:val="24"/>
          <w:lang w:val="en-AU"/>
        </w:rPr>
        <w:t xml:space="preserve"> that consumption </w:t>
      </w:r>
      <w:r w:rsidR="007D6C10" w:rsidRPr="13361427">
        <w:rPr>
          <w:rFonts w:ascii="Calibri" w:eastAsia="Calibri" w:hAnsi="Calibri" w:cs="Calibri"/>
          <w:sz w:val="24"/>
          <w:szCs w:val="24"/>
          <w:lang w:val="en-AU"/>
        </w:rPr>
        <w:t>will decline</w:t>
      </w:r>
      <w:r w:rsidR="002871EC" w:rsidRPr="13361427">
        <w:rPr>
          <w:rFonts w:ascii="Calibri" w:eastAsia="Calibri" w:hAnsi="Calibri" w:cs="Calibri"/>
          <w:sz w:val="24"/>
          <w:szCs w:val="24"/>
          <w:lang w:val="en-AU"/>
        </w:rPr>
        <w:t xml:space="preserve"> more</w:t>
      </w:r>
      <w:r w:rsidR="06213B05" w:rsidRPr="13361427">
        <w:rPr>
          <w:rFonts w:ascii="Calibri" w:eastAsia="Calibri" w:hAnsi="Calibri" w:cs="Calibri"/>
          <w:sz w:val="24"/>
          <w:szCs w:val="24"/>
          <w:lang w:val="en-AU"/>
        </w:rPr>
        <w:t xml:space="preserve"> for younger drinkers who are no longer able to drink in places where they </w:t>
      </w:r>
      <w:r w:rsidR="009A6CBC" w:rsidRPr="13361427">
        <w:rPr>
          <w:rFonts w:ascii="Calibri" w:eastAsia="Calibri" w:hAnsi="Calibri" w:cs="Calibri"/>
          <w:sz w:val="24"/>
          <w:szCs w:val="24"/>
          <w:lang w:val="en-AU"/>
        </w:rPr>
        <w:t>usually</w:t>
      </w:r>
      <w:r w:rsidR="06213B05" w:rsidRPr="13361427">
        <w:rPr>
          <w:rFonts w:ascii="Calibri" w:eastAsia="Calibri" w:hAnsi="Calibri" w:cs="Calibri"/>
          <w:sz w:val="24"/>
          <w:szCs w:val="24"/>
          <w:lang w:val="en-AU"/>
        </w:rPr>
        <w:t xml:space="preserve"> drink, notably </w:t>
      </w:r>
      <w:r w:rsidR="6F618FAF" w:rsidRPr="13361427">
        <w:rPr>
          <w:rFonts w:ascii="Calibri" w:eastAsia="Calibri" w:hAnsi="Calibri" w:cs="Calibri"/>
          <w:sz w:val="24"/>
          <w:szCs w:val="24"/>
          <w:lang w:val="en-AU"/>
        </w:rPr>
        <w:t xml:space="preserve">other people’s </w:t>
      </w:r>
      <w:r w:rsidR="06213B05" w:rsidRPr="13361427">
        <w:rPr>
          <w:rFonts w:ascii="Calibri" w:eastAsia="Calibri" w:hAnsi="Calibri" w:cs="Calibri"/>
          <w:sz w:val="24"/>
          <w:szCs w:val="24"/>
          <w:lang w:val="en-AU"/>
        </w:rPr>
        <w:t>homes and licensed venues</w:t>
      </w:r>
      <w:r w:rsidR="009A6CBC" w:rsidRPr="13361427">
        <w:rPr>
          <w:rFonts w:ascii="Calibri" w:eastAsia="Calibri" w:hAnsi="Calibri" w:cs="Calibri"/>
          <w:sz w:val="24"/>
          <w:szCs w:val="24"/>
          <w:lang w:val="en-AU"/>
        </w:rPr>
        <w:t xml:space="preserve"> </w:t>
      </w:r>
      <w:r w:rsidR="00920205" w:rsidRPr="13361427">
        <w:rPr>
          <w:rFonts w:ascii="Calibri" w:eastAsia="Calibri" w:hAnsi="Calibri" w:cs="Calibri"/>
          <w:sz w:val="24"/>
          <w:szCs w:val="24"/>
          <w:lang w:val="en-AU"/>
        </w:rPr>
        <w:fldChar w:fldCharType="begin"/>
      </w:r>
      <w:r w:rsidR="00932D24">
        <w:rPr>
          <w:rFonts w:ascii="Calibri" w:eastAsia="Calibri" w:hAnsi="Calibri" w:cs="Calibri"/>
          <w:sz w:val="24"/>
          <w:szCs w:val="24"/>
          <w:lang w:val="en-AU"/>
        </w:rPr>
        <w:instrText xml:space="preserve"> ADDIN EN.CITE &lt;EndNote&gt;&lt;Cite&gt;&lt;Author&gt;Kuntsche&lt;/Author&gt;&lt;Year&gt;2013&lt;/Year&gt;&lt;RecNum&gt;521&lt;/RecNum&gt;&lt;DisplayText&gt;(8)&lt;/DisplayText&gt;&lt;record&gt;&lt;rec-number&gt;521&lt;/rec-number&gt;&lt;foreign-keys&gt;&lt;key app="EN" db-id="rs9tpfev6ettzze20epxdx5od5x5sfv2vzf2" timestamp="1508898374"&gt;521&lt;/key&gt;&lt;/foreign-keys&gt;&lt;ref-type name="Journal Article"&gt;17&lt;/ref-type&gt;&lt;contributors&gt;&lt;authors&gt;&lt;author&gt;Kuntsche, E.&lt;/author&gt;&lt;author&gt;Gmel, G.&lt;/author&gt;&lt;/authors&gt;&lt;/contributors&gt;&lt;titles&gt;&lt;title&gt;Alcohol consumption in late adolescence and early adulthood – where is the problem?&lt;/title&gt;&lt;secondary-title&gt;Swiss Medical Week&lt;/secondary-title&gt;&lt;/titles&gt;&lt;periodical&gt;&lt;full-title&gt;Swiss Medical Week&lt;/full-title&gt;&lt;/periodical&gt;&lt;pages&gt;13826&lt;/pages&gt;&lt;volume&gt;143&lt;/volume&gt;&lt;dates&gt;&lt;year&gt;2013&lt;/year&gt;&lt;/dates&gt;&lt;urls&gt;&lt;/urls&gt;&lt;/record&gt;&lt;/Cite&gt;&lt;/EndNote&gt;</w:instrText>
      </w:r>
      <w:r w:rsidR="00920205" w:rsidRPr="13361427">
        <w:rPr>
          <w:rFonts w:ascii="Calibri" w:eastAsia="Calibri" w:hAnsi="Calibri" w:cs="Calibri"/>
          <w:sz w:val="24"/>
          <w:szCs w:val="24"/>
          <w:lang w:val="en-AU"/>
        </w:rPr>
        <w:fldChar w:fldCharType="separate"/>
      </w:r>
      <w:r w:rsidR="00932D24">
        <w:rPr>
          <w:rFonts w:ascii="Calibri" w:eastAsia="Calibri" w:hAnsi="Calibri" w:cs="Calibri"/>
          <w:noProof/>
          <w:sz w:val="24"/>
          <w:szCs w:val="24"/>
          <w:lang w:val="en-AU"/>
        </w:rPr>
        <w:t>(8)</w:t>
      </w:r>
      <w:r w:rsidR="00920205" w:rsidRPr="13361427">
        <w:rPr>
          <w:rFonts w:ascii="Calibri" w:eastAsia="Calibri" w:hAnsi="Calibri" w:cs="Calibri"/>
          <w:sz w:val="24"/>
          <w:szCs w:val="24"/>
          <w:lang w:val="en-AU"/>
        </w:rPr>
        <w:fldChar w:fldCharType="end"/>
      </w:r>
      <w:r w:rsidR="06213B05" w:rsidRPr="13361427">
        <w:rPr>
          <w:rFonts w:ascii="Calibri" w:eastAsia="Calibri" w:hAnsi="Calibri" w:cs="Calibri"/>
          <w:sz w:val="24"/>
          <w:szCs w:val="24"/>
          <w:lang w:val="en-AU"/>
        </w:rPr>
        <w:t>.</w:t>
      </w:r>
      <w:r w:rsidR="0052612B" w:rsidRPr="13361427">
        <w:rPr>
          <w:rFonts w:ascii="Calibri" w:eastAsia="Calibri" w:hAnsi="Calibri" w:cs="Calibri"/>
          <w:sz w:val="24"/>
          <w:szCs w:val="24"/>
          <w:lang w:val="en-AU"/>
        </w:rPr>
        <w:t xml:space="preserve"> </w:t>
      </w:r>
    </w:p>
    <w:p w14:paraId="572ACD0E" w14:textId="60EB33AB" w:rsidR="009A1051" w:rsidRDefault="00E27E54" w:rsidP="3E42B5A6">
      <w:pPr>
        <w:spacing w:line="360" w:lineRule="auto"/>
        <w:rPr>
          <w:color w:val="000000" w:themeColor="text1"/>
          <w:sz w:val="24"/>
          <w:szCs w:val="24"/>
        </w:rPr>
      </w:pPr>
      <w:r w:rsidRPr="3E42B5A6">
        <w:rPr>
          <w:sz w:val="24"/>
          <w:szCs w:val="24"/>
          <w:lang w:val="en-AU"/>
        </w:rPr>
        <w:t>However</w:t>
      </w:r>
      <w:r w:rsidR="002871EC">
        <w:rPr>
          <w:sz w:val="24"/>
          <w:szCs w:val="24"/>
          <w:lang w:val="en-AU"/>
        </w:rPr>
        <w:t>,</w:t>
      </w:r>
      <w:r w:rsidR="00F412F5" w:rsidRPr="3E42B5A6">
        <w:rPr>
          <w:sz w:val="24"/>
          <w:szCs w:val="24"/>
          <w:lang w:val="en-AU"/>
        </w:rPr>
        <w:t xml:space="preserve"> there is also reason to be concerned that harmful consumption may increase. </w:t>
      </w:r>
      <w:r w:rsidR="009A1051" w:rsidRPr="636FEF71">
        <w:rPr>
          <w:sz w:val="24"/>
          <w:szCs w:val="24"/>
          <w:lang w:val="en-AU"/>
        </w:rPr>
        <w:t xml:space="preserve">In times of economic crisis, risky drinking in men is thought to increase as a response to stress, </w:t>
      </w:r>
      <w:r w:rsidR="009A1051" w:rsidRPr="636FEF71">
        <w:rPr>
          <w:sz w:val="24"/>
          <w:szCs w:val="24"/>
          <w:lang w:val="en-AU"/>
        </w:rPr>
        <w:lastRenderedPageBreak/>
        <w:t xml:space="preserve">while overall consumption falls in response to financial constraints </w:t>
      </w:r>
      <w:r w:rsidR="009A1051" w:rsidRPr="636FEF71">
        <w:fldChar w:fldCharType="begin"/>
      </w:r>
      <w:r w:rsidR="00932D24">
        <w:instrText xml:space="preserve"> ADDIN EN.CITE &lt;EndNote&gt;&lt;Cite&gt;&lt;Author&gt;de Goeij&lt;/Author&gt;&lt;Year&gt;2015&lt;/Year&gt;&lt;RecNum&gt;858&lt;/RecNum&gt;&lt;DisplayText&gt;(9)&lt;/DisplayText&gt;&lt;record&gt;&lt;rec-number&gt;858&lt;/rec-number&gt;&lt;foreign-keys&gt;&lt;key app="EN" db-id="rs9tpfev6ettzze20epxdx5od5x5sfv2vzf2" timestamp="1598746795"&gt;858&lt;/key&gt;&lt;/foreign-keys&gt;&lt;ref-type name="Journal Article"&gt;17&lt;/ref-type&gt;&lt;contributors&gt;&lt;authors&gt;&lt;author&gt;de Goeij, M. C. M.&lt;/author&gt;&lt;author&gt;Suhrcke, M.&lt;/author&gt;&lt;author&gt;Toffolutti, V. &lt;/author&gt;&lt;author&gt;van de Mheen, D. &lt;/author&gt;&lt;author&gt;Schoenmakers, T. M.&lt;/author&gt;&lt;author&gt;Kunst, A. E.&lt;/author&gt;&lt;/authors&gt;&lt;/contributors&gt;&lt;titles&gt;&lt;title&gt;How economic crises affect alcohol consumption and alcohol-related health problems: A realist systematic review&lt;/title&gt;&lt;secondary-title&gt;Social Science &amp;amp; Medicine&lt;/secondary-title&gt;&lt;/titles&gt;&lt;periodical&gt;&lt;full-title&gt;Social Science &amp;amp; Medicine&lt;/full-title&gt;&lt;/periodical&gt;&lt;pages&gt;131-146&lt;/pages&gt;&lt;volume&gt;131&lt;/volume&gt;&lt;dates&gt;&lt;year&gt;2015&lt;/year&gt;&lt;/dates&gt;&lt;urls&gt;&lt;related-urls&gt;&lt;url&gt;https://doi.org/10.1016/j.socscimed.2015.02.025 &lt;/url&gt;&lt;/related-urls&gt;&lt;/urls&gt;&lt;/record&gt;&lt;/Cite&gt;&lt;/EndNote&gt;</w:instrText>
      </w:r>
      <w:r w:rsidR="009A1051" w:rsidRPr="636FEF71">
        <w:fldChar w:fldCharType="separate"/>
      </w:r>
      <w:r w:rsidR="00932D24">
        <w:rPr>
          <w:noProof/>
        </w:rPr>
        <w:t>(9)</w:t>
      </w:r>
      <w:r w:rsidR="009A1051" w:rsidRPr="636FEF71">
        <w:fldChar w:fldCharType="end"/>
      </w:r>
      <w:r w:rsidR="009A1051" w:rsidRPr="00FE0A7E">
        <w:rPr>
          <w:sz w:val="24"/>
          <w:szCs w:val="24"/>
        </w:rPr>
        <w:t>.</w:t>
      </w:r>
      <w:r w:rsidR="00524592" w:rsidRPr="00FE0A7E">
        <w:rPr>
          <w:sz w:val="24"/>
          <w:szCs w:val="24"/>
        </w:rPr>
        <w:t xml:space="preserve"> Indeed</w:t>
      </w:r>
      <w:r w:rsidR="2141D9CD" w:rsidRPr="7699A0FD">
        <w:rPr>
          <w:sz w:val="24"/>
          <w:szCs w:val="24"/>
        </w:rPr>
        <w:t>,</w:t>
      </w:r>
      <w:r w:rsidR="00524592" w:rsidRPr="00FE0A7E">
        <w:rPr>
          <w:sz w:val="24"/>
          <w:szCs w:val="24"/>
        </w:rPr>
        <w:t xml:space="preserve"> a study on health</w:t>
      </w:r>
      <w:r w:rsidR="000E2EBE">
        <w:rPr>
          <w:sz w:val="24"/>
          <w:szCs w:val="24"/>
        </w:rPr>
        <w:t xml:space="preserve"> risk</w:t>
      </w:r>
      <w:r w:rsidR="00524592" w:rsidRPr="00FE0A7E">
        <w:rPr>
          <w:sz w:val="24"/>
          <w:szCs w:val="24"/>
        </w:rPr>
        <w:t xml:space="preserve"> behaviours</w:t>
      </w:r>
      <w:r w:rsidR="002E6F39">
        <w:rPr>
          <w:sz w:val="24"/>
          <w:szCs w:val="24"/>
        </w:rPr>
        <w:t xml:space="preserve"> during the COVID-19 pandemic</w:t>
      </w:r>
      <w:r w:rsidR="00524592" w:rsidRPr="00FE0A7E">
        <w:rPr>
          <w:sz w:val="24"/>
          <w:szCs w:val="24"/>
        </w:rPr>
        <w:t xml:space="preserve"> in men who sleep with men fou</w:t>
      </w:r>
      <w:r w:rsidR="0F4474A4" w:rsidRPr="7699A0FD">
        <w:rPr>
          <w:sz w:val="24"/>
          <w:szCs w:val="24"/>
        </w:rPr>
        <w:t>nd</w:t>
      </w:r>
      <w:r w:rsidR="00524592" w:rsidRPr="00FE0A7E">
        <w:rPr>
          <w:sz w:val="24"/>
          <w:szCs w:val="24"/>
        </w:rPr>
        <w:t xml:space="preserve"> that more people increased consumption since social distancing was implemented than </w:t>
      </w:r>
      <w:r w:rsidR="00EC36FE" w:rsidRPr="00FE0A7E">
        <w:rPr>
          <w:sz w:val="24"/>
          <w:szCs w:val="24"/>
        </w:rPr>
        <w:t xml:space="preserve">decreased </w:t>
      </w:r>
      <w:r w:rsidR="00FE0A7E">
        <w:rPr>
          <w:sz w:val="24"/>
          <w:szCs w:val="24"/>
        </w:rPr>
        <w:fldChar w:fldCharType="begin"/>
      </w:r>
      <w:r w:rsidR="00932D24">
        <w:rPr>
          <w:sz w:val="24"/>
          <w:szCs w:val="24"/>
        </w:rPr>
        <w:instrText xml:space="preserve"> ADDIN EN.CITE &lt;EndNote&gt;&lt;Cite&gt;&lt;Author&gt;Sanchez&lt;/Author&gt;&lt;Year&gt;2020&lt;/Year&gt;&lt;RecNum&gt;876&lt;/RecNum&gt;&lt;DisplayText&gt;(10)&lt;/DisplayText&gt;&lt;record&gt;&lt;rec-number&gt;876&lt;/rec-number&gt;&lt;foreign-keys&gt;&lt;key app="EN" db-id="rs9tpfev6ettzze20epxdx5od5x5sfv2vzf2" timestamp="1599010676"&gt;876&lt;/key&gt;&lt;/foreign-keys&gt;&lt;ref-type name="Electronic Article"&gt;43&lt;/ref-type&gt;&lt;contributors&gt;&lt;authors&gt;&lt;author&gt;Sanchez, T.&lt;/author&gt;&lt;author&gt;Zlotorzynska, M.&lt;/author&gt;&lt;author&gt;Rai, M.&lt;/author&gt;&lt;author&gt;Baral, S.&lt;/author&gt;&lt;/authors&gt;&lt;/contributors&gt;&lt;titles&gt;&lt;title&gt;Characterizing the Impact of COVID-19 on Men Who Have Sex with Men Across the United States in April, 2020&lt;/title&gt;&lt;secondary-title&gt;Aids and Behaviour&lt;/secondary-title&gt;&lt;/titles&gt;&lt;periodical&gt;&lt;full-title&gt;Aids and Behaviour&lt;/full-title&gt;&lt;/periodical&gt;&lt;volume&gt;Early Access&lt;/volume&gt;&lt;dates&gt;&lt;year&gt;2020&lt;/year&gt;&lt;/dates&gt;&lt;urls&gt;&lt;/urls&gt;&lt;electronic-resource-num&gt;10.1007/s10461-020-02894-2&lt;/electronic-resource-num&gt;&lt;/record&gt;&lt;/Cite&gt;&lt;Cite&gt;&lt;Author&gt;Sanchez&lt;/Author&gt;&lt;Year&gt;2020&lt;/Year&gt;&lt;RecNum&gt;876&lt;/RecNum&gt;&lt;record&gt;&lt;rec-number&gt;876&lt;/rec-number&gt;&lt;foreign-keys&gt;&lt;key app="EN" db-id="rs9tpfev6ettzze20epxdx5od5x5sfv2vzf2" timestamp="1599010676"&gt;876&lt;/key&gt;&lt;/foreign-keys&gt;&lt;ref-type name="Electronic Article"&gt;43&lt;/ref-type&gt;&lt;contributors&gt;&lt;authors&gt;&lt;author&gt;Sanchez, T.&lt;/author&gt;&lt;author&gt;Zlotorzynska, M.&lt;/author&gt;&lt;author&gt;Rai, M.&lt;/author&gt;&lt;author&gt;Baral, S.&lt;/author&gt;&lt;/authors&gt;&lt;/contributors&gt;&lt;titles&gt;&lt;title&gt;Characterizing the Impact of COVID-19 on Men Who Have Sex with Men Across the United States in April, 2020&lt;/title&gt;&lt;secondary-title&gt;Aids and Behaviour&lt;/secondary-title&gt;&lt;/titles&gt;&lt;periodical&gt;&lt;full-title&gt;Aids and Behaviour&lt;/full-title&gt;&lt;/periodical&gt;&lt;volume&gt;Early Access&lt;/volume&gt;&lt;dates&gt;&lt;year&gt;2020&lt;/year&gt;&lt;/dates&gt;&lt;urls&gt;&lt;/urls&gt;&lt;electronic-resource-num&gt;10.1007/s10461-020-02894-2&lt;/electronic-resource-num&gt;&lt;/record&gt;&lt;/Cite&gt;&lt;/EndNote&gt;</w:instrText>
      </w:r>
      <w:r w:rsidR="00FE0A7E">
        <w:rPr>
          <w:sz w:val="24"/>
          <w:szCs w:val="24"/>
        </w:rPr>
        <w:fldChar w:fldCharType="separate"/>
      </w:r>
      <w:r w:rsidR="00932D24">
        <w:rPr>
          <w:noProof/>
          <w:sz w:val="24"/>
          <w:szCs w:val="24"/>
        </w:rPr>
        <w:t>(10)</w:t>
      </w:r>
      <w:r w:rsidR="00FE0A7E">
        <w:rPr>
          <w:sz w:val="24"/>
          <w:szCs w:val="24"/>
        </w:rPr>
        <w:fldChar w:fldCharType="end"/>
      </w:r>
      <w:r w:rsidR="00EC36FE">
        <w:t>.</w:t>
      </w:r>
      <w:r w:rsidR="009A1051" w:rsidRPr="636FEF71">
        <w:t xml:space="preserve"> </w:t>
      </w:r>
      <w:r w:rsidR="00F412F5" w:rsidRPr="3E42B5A6">
        <w:rPr>
          <w:sz w:val="24"/>
          <w:szCs w:val="24"/>
          <w:lang w:val="en-AU"/>
        </w:rPr>
        <w:t xml:space="preserve">Social distancing and/or lockdown type measures </w:t>
      </w:r>
      <w:r w:rsidR="0028271D" w:rsidRPr="3E42B5A6">
        <w:rPr>
          <w:sz w:val="24"/>
          <w:szCs w:val="24"/>
          <w:lang w:val="en-AU"/>
        </w:rPr>
        <w:t xml:space="preserve">have led to </w:t>
      </w:r>
      <w:r w:rsidR="00F412F5" w:rsidRPr="3E42B5A6">
        <w:rPr>
          <w:sz w:val="24"/>
          <w:szCs w:val="24"/>
          <w:lang w:val="en-AU"/>
        </w:rPr>
        <w:t>increase</w:t>
      </w:r>
      <w:r w:rsidR="0028271D" w:rsidRPr="3E42B5A6">
        <w:rPr>
          <w:sz w:val="24"/>
          <w:szCs w:val="24"/>
          <w:lang w:val="en-AU"/>
        </w:rPr>
        <w:t>d</w:t>
      </w:r>
      <w:r w:rsidR="00F412F5" w:rsidRPr="3E42B5A6">
        <w:rPr>
          <w:sz w:val="24"/>
          <w:szCs w:val="24"/>
          <w:lang w:val="en-AU"/>
        </w:rPr>
        <w:t xml:space="preserve"> stress</w:t>
      </w:r>
      <w:r w:rsidR="00F412F5" w:rsidRPr="3E42B5A6">
        <w:rPr>
          <w:sz w:val="24"/>
          <w:szCs w:val="24"/>
        </w:rPr>
        <w:t xml:space="preserve"> </w:t>
      </w:r>
      <w:r w:rsidR="00F412F5" w:rsidRPr="3E42B5A6">
        <w:rPr>
          <w:sz w:val="24"/>
          <w:szCs w:val="24"/>
        </w:rPr>
        <w:fldChar w:fldCharType="begin"/>
      </w:r>
      <w:r w:rsidR="00932D24">
        <w:rPr>
          <w:sz w:val="24"/>
          <w:szCs w:val="24"/>
        </w:rPr>
        <w:instrText xml:space="preserve"> ADDIN EN.CITE &lt;EndNote&gt;&lt;Cite&gt;&lt;Author&gt;Wang&lt;/Author&gt;&lt;Year&gt;2020&lt;/Year&gt;&lt;RecNum&gt;860&lt;/RecNum&gt;&lt;DisplayText&gt;(11)&lt;/DisplayText&gt;&lt;record&gt;&lt;rec-number&gt;860&lt;/rec-number&gt;&lt;foreign-keys&gt;&lt;key app="EN" db-id="rs9tpfev6ettzze20epxdx5od5x5sfv2vzf2" timestamp="1598746796"&gt;860&lt;/key&gt;&lt;/foreign-keys&gt;&lt;ref-type name="Journal Article"&gt;17&lt;/ref-type&gt;&lt;contributors&gt;&lt;authors&gt;&lt;author&gt;Wang, C.&lt;/author&gt;&lt;author&gt;Pan, R.&lt;/author&gt;&lt;author&gt;Wan, X.&lt;/author&gt;&lt;author&gt;Tan, Y.&lt;/author&gt;&lt;author&gt;Xu, L.&lt;/author&gt;&lt;author&gt;Ho, C.&lt;/author&gt;&lt;author&gt;Ho, R.&lt;/author&gt;&lt;/authors&gt;&lt;/contributors&gt;&lt;titles&gt;&lt;title&gt;Immediate psychological responses and associated factors during the initial stage of the 2019 coronavirus disease (COVID-19) epidemic among the general population in China&lt;/title&gt;&lt;secondary-title&gt;International Journal for Environmental Research and Public Health&lt;/secondary-title&gt;&lt;/titles&gt;&lt;periodical&gt;&lt;full-title&gt;International Journal for Environmental Research and Public Health&lt;/full-title&gt;&lt;/periodical&gt;&lt;volume&gt;17&lt;/volume&gt;&lt;number&gt;5&lt;/number&gt;&lt;section&gt;1729&lt;/section&gt;&lt;dates&gt;&lt;year&gt;2020&lt;/year&gt;&lt;/dates&gt;&lt;urls&gt;&lt;/urls&gt;&lt;/record&gt;&lt;/Cite&gt;&lt;/EndNote&gt;</w:instrText>
      </w:r>
      <w:r w:rsidR="00F412F5" w:rsidRPr="3E42B5A6">
        <w:rPr>
          <w:sz w:val="24"/>
          <w:szCs w:val="24"/>
        </w:rPr>
        <w:fldChar w:fldCharType="separate"/>
      </w:r>
      <w:r w:rsidR="00932D24">
        <w:rPr>
          <w:noProof/>
          <w:sz w:val="24"/>
          <w:szCs w:val="24"/>
        </w:rPr>
        <w:t>(11)</w:t>
      </w:r>
      <w:r w:rsidR="00F412F5" w:rsidRPr="3E42B5A6">
        <w:rPr>
          <w:sz w:val="24"/>
          <w:szCs w:val="24"/>
        </w:rPr>
        <w:fldChar w:fldCharType="end"/>
      </w:r>
      <w:r w:rsidR="000246E3">
        <w:rPr>
          <w:sz w:val="24"/>
          <w:szCs w:val="24"/>
        </w:rPr>
        <w:t>, which</w:t>
      </w:r>
      <w:r w:rsidR="006E12EF">
        <w:rPr>
          <w:sz w:val="24"/>
          <w:szCs w:val="24"/>
        </w:rPr>
        <w:t xml:space="preserve"> is</w:t>
      </w:r>
      <w:r w:rsidR="000246E3">
        <w:rPr>
          <w:sz w:val="24"/>
          <w:szCs w:val="24"/>
        </w:rPr>
        <w:t xml:space="preserve"> directly associated with alcohol use</w:t>
      </w:r>
      <w:r w:rsidR="003E0A31">
        <w:rPr>
          <w:sz w:val="24"/>
          <w:szCs w:val="24"/>
        </w:rPr>
        <w:t xml:space="preserve"> </w:t>
      </w:r>
      <w:r w:rsidR="003E0A31">
        <w:rPr>
          <w:sz w:val="24"/>
          <w:szCs w:val="24"/>
        </w:rPr>
        <w:fldChar w:fldCharType="begin"/>
      </w:r>
      <w:r w:rsidR="00932D24">
        <w:rPr>
          <w:sz w:val="24"/>
          <w:szCs w:val="24"/>
        </w:rPr>
        <w:instrText xml:space="preserve"> ADDIN EN.CITE &lt;EndNote&gt;&lt;Cite&gt;&lt;Author&gt;Keyes&lt;/Author&gt;&lt;Year&gt;2012&lt;/Year&gt;&lt;RecNum&gt;1077&lt;/RecNum&gt;&lt;DisplayText&gt;(12)&lt;/DisplayText&gt;&lt;record&gt;&lt;rec-number&gt;1077&lt;/rec-number&gt;&lt;foreign-keys&gt;&lt;key app="EN" db-id="rs9tpfev6ettzze20epxdx5od5x5sfv2vzf2" timestamp="1589605376"&gt;1077&lt;/key&gt;&lt;/foreign-keys&gt;&lt;ref-type name="Journal Article"&gt;17&lt;/ref-type&gt;&lt;contributors&gt;&lt;authors&gt;&lt;author&gt;Keyes, K.&lt;/author&gt;&lt;author&gt;Hatzenbuehler, M.&lt;/author&gt;&lt;author&gt;Grant, B.&lt;/author&gt;&lt;author&gt;Hasin, D.&lt;/author&gt;&lt;/authors&gt;&lt;/contributors&gt;&lt;titles&gt;&lt;title&gt;Stress and alcohol: Epidemiologic evidence&lt;/title&gt;&lt;secondary-title&gt;Alcohol Research: Current Reviews&lt;/secondary-title&gt;&lt;/titles&gt;&lt;periodical&gt;&lt;full-title&gt;Alcohol Research: Current Reviews&lt;/full-title&gt;&lt;/periodical&gt;&lt;volume&gt;34&lt;/volume&gt;&lt;number&gt;391-400&lt;/number&gt;&lt;num-vols&gt;4&lt;/num-vols&gt;&lt;dates&gt;&lt;year&gt;2012&lt;/year&gt;&lt;/dates&gt;&lt;urls&gt;&lt;/urls&gt;&lt;/record&gt;&lt;/Cite&gt;&lt;/EndNote&gt;</w:instrText>
      </w:r>
      <w:r w:rsidR="003E0A31">
        <w:rPr>
          <w:sz w:val="24"/>
          <w:szCs w:val="24"/>
        </w:rPr>
        <w:fldChar w:fldCharType="separate"/>
      </w:r>
      <w:r w:rsidR="00932D24">
        <w:rPr>
          <w:noProof/>
          <w:sz w:val="24"/>
          <w:szCs w:val="24"/>
        </w:rPr>
        <w:t>(12)</w:t>
      </w:r>
      <w:r w:rsidR="003E0A31">
        <w:rPr>
          <w:sz w:val="24"/>
          <w:szCs w:val="24"/>
        </w:rPr>
        <w:fldChar w:fldCharType="end"/>
      </w:r>
      <w:r w:rsidR="000246E3">
        <w:rPr>
          <w:sz w:val="24"/>
          <w:szCs w:val="24"/>
        </w:rPr>
        <w:t>,</w:t>
      </w:r>
      <w:r w:rsidR="00F412F5" w:rsidRPr="3E42B5A6">
        <w:rPr>
          <w:sz w:val="24"/>
          <w:szCs w:val="24"/>
          <w:lang w:val="en-AU"/>
        </w:rPr>
        <w:t xml:space="preserve"> and a</w:t>
      </w:r>
      <w:r w:rsidR="00A317C2" w:rsidRPr="3E42B5A6">
        <w:rPr>
          <w:color w:val="000000"/>
          <w:sz w:val="24"/>
          <w:szCs w:val="24"/>
        </w:rPr>
        <w:t>lcohol</w:t>
      </w:r>
      <w:r w:rsidR="00F412F5" w:rsidRPr="3E42B5A6">
        <w:rPr>
          <w:color w:val="000000"/>
          <w:sz w:val="24"/>
          <w:szCs w:val="24"/>
        </w:rPr>
        <w:t>-</w:t>
      </w:r>
      <w:r w:rsidR="00A317C2" w:rsidRPr="3E42B5A6">
        <w:rPr>
          <w:color w:val="000000"/>
          <w:sz w:val="24"/>
          <w:szCs w:val="24"/>
        </w:rPr>
        <w:t xml:space="preserve">related harms typically correlate with </w:t>
      </w:r>
      <w:r w:rsidR="00F412F5" w:rsidRPr="3E42B5A6">
        <w:rPr>
          <w:color w:val="000000"/>
          <w:sz w:val="24"/>
          <w:szCs w:val="24"/>
        </w:rPr>
        <w:t>drinking to cope</w:t>
      </w:r>
      <w:r w:rsidR="00A317C2" w:rsidRPr="3E42B5A6">
        <w:rPr>
          <w:color w:val="000000"/>
          <w:sz w:val="24"/>
          <w:szCs w:val="24"/>
        </w:rPr>
        <w:t xml:space="preserve"> </w:t>
      </w:r>
      <w:r w:rsidR="009B0870" w:rsidRPr="3E42B5A6">
        <w:rPr>
          <w:color w:val="000000"/>
          <w:sz w:val="24"/>
          <w:szCs w:val="24"/>
        </w:rPr>
        <w:fldChar w:fldCharType="begin">
          <w:fldData xml:space="preserve">PEVuZE5vdGU+PENpdGU+PEF1dGhvcj5CbGV2aW5zPC9BdXRob3I+PFllYXI+MjAxNjwvWWVhcj48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</w:fldData>
        </w:fldChar>
      </w:r>
      <w:r w:rsidR="00932D24">
        <w:rPr>
          <w:color w:val="000000"/>
          <w:sz w:val="24"/>
          <w:szCs w:val="24"/>
        </w:rPr>
        <w:instrText xml:space="preserve"> ADDIN EN.CITE </w:instrText>
      </w:r>
      <w:r w:rsidR="00932D24">
        <w:rPr>
          <w:color w:val="000000"/>
          <w:sz w:val="24"/>
          <w:szCs w:val="24"/>
        </w:rPr>
        <w:fldChar w:fldCharType="begin">
          <w:fldData xml:space="preserve">PEVuZE5vdGU+PENpdGU+PEF1dGhvcj5CbGV2aW5zPC9BdXRob3I+PFllYXI+MjAxNjwvWWVhcj48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</w:fldData>
        </w:fldChar>
      </w:r>
      <w:r w:rsidR="00932D24">
        <w:rPr>
          <w:color w:val="000000"/>
          <w:sz w:val="24"/>
          <w:szCs w:val="24"/>
        </w:rPr>
        <w:instrText xml:space="preserve"> ADDIN EN.CITE.DATA </w:instrText>
      </w:r>
      <w:r w:rsidR="00932D24">
        <w:rPr>
          <w:color w:val="000000"/>
          <w:sz w:val="24"/>
          <w:szCs w:val="24"/>
        </w:rPr>
      </w:r>
      <w:r w:rsidR="00932D24">
        <w:rPr>
          <w:color w:val="000000"/>
          <w:sz w:val="24"/>
          <w:szCs w:val="24"/>
        </w:rPr>
        <w:fldChar w:fldCharType="end"/>
      </w:r>
      <w:r w:rsidR="009B0870" w:rsidRPr="3E42B5A6">
        <w:rPr>
          <w:color w:val="000000"/>
          <w:sz w:val="24"/>
          <w:szCs w:val="24"/>
        </w:rPr>
      </w:r>
      <w:r w:rsidR="009B0870" w:rsidRPr="3E42B5A6">
        <w:rPr>
          <w:color w:val="000000"/>
          <w:sz w:val="24"/>
          <w:szCs w:val="24"/>
        </w:rPr>
        <w:fldChar w:fldCharType="separate"/>
      </w:r>
      <w:r w:rsidR="00932D24">
        <w:rPr>
          <w:noProof/>
          <w:color w:val="000000"/>
          <w:sz w:val="24"/>
          <w:szCs w:val="24"/>
        </w:rPr>
        <w:t>(13-15)</w:t>
      </w:r>
      <w:r w:rsidR="009B0870" w:rsidRPr="3E42B5A6">
        <w:rPr>
          <w:color w:val="000000"/>
          <w:sz w:val="24"/>
          <w:szCs w:val="24"/>
        </w:rPr>
        <w:fldChar w:fldCharType="end"/>
      </w:r>
      <w:r w:rsidR="00F412F5" w:rsidRPr="3E42B5A6">
        <w:rPr>
          <w:color w:val="000000"/>
          <w:sz w:val="24"/>
          <w:szCs w:val="24"/>
        </w:rPr>
        <w:t xml:space="preserve">. </w:t>
      </w:r>
      <w:r w:rsidR="00161E49">
        <w:rPr>
          <w:color w:val="000000"/>
          <w:sz w:val="24"/>
          <w:szCs w:val="24"/>
        </w:rPr>
        <w:t>T</w:t>
      </w:r>
      <w:r w:rsidR="00897C5A">
        <w:rPr>
          <w:color w:val="000000"/>
          <w:sz w:val="24"/>
          <w:szCs w:val="24"/>
        </w:rPr>
        <w:t xml:space="preserve">he stress of </w:t>
      </w:r>
      <w:r w:rsidR="008307B2">
        <w:rPr>
          <w:color w:val="000000"/>
          <w:sz w:val="24"/>
          <w:szCs w:val="24"/>
        </w:rPr>
        <w:t xml:space="preserve">the </w:t>
      </w:r>
      <w:r w:rsidR="00897C5A">
        <w:rPr>
          <w:color w:val="000000"/>
          <w:sz w:val="24"/>
          <w:szCs w:val="24"/>
        </w:rPr>
        <w:t xml:space="preserve">pandemic, particularly among those who work and </w:t>
      </w:r>
      <w:r w:rsidR="00F009E2">
        <w:rPr>
          <w:color w:val="000000"/>
          <w:sz w:val="24"/>
          <w:szCs w:val="24"/>
        </w:rPr>
        <w:t xml:space="preserve">have </w:t>
      </w:r>
      <w:r w:rsidR="00897C5A">
        <w:rPr>
          <w:color w:val="000000"/>
          <w:sz w:val="24"/>
          <w:szCs w:val="24"/>
        </w:rPr>
        <w:t xml:space="preserve">caring commitments </w:t>
      </w:r>
      <w:r w:rsidR="00161E49">
        <w:rPr>
          <w:color w:val="000000"/>
          <w:sz w:val="24"/>
          <w:szCs w:val="24"/>
        </w:rPr>
        <w:t>has led to increases in stress, particul</w:t>
      </w:r>
      <w:r w:rsidR="004700EA">
        <w:rPr>
          <w:color w:val="000000"/>
          <w:sz w:val="24"/>
          <w:szCs w:val="24"/>
        </w:rPr>
        <w:t>a</w:t>
      </w:r>
      <w:r w:rsidR="00161E49">
        <w:rPr>
          <w:color w:val="000000"/>
          <w:sz w:val="24"/>
          <w:szCs w:val="24"/>
        </w:rPr>
        <w:t>rly</w:t>
      </w:r>
      <w:r w:rsidR="00897C5A">
        <w:rPr>
          <w:color w:val="000000"/>
          <w:sz w:val="24"/>
          <w:szCs w:val="24"/>
        </w:rPr>
        <w:t xml:space="preserve"> in women </w:t>
      </w:r>
      <w:r w:rsidR="00314F4D">
        <w:rPr>
          <w:color w:val="000000"/>
          <w:sz w:val="24"/>
          <w:szCs w:val="24"/>
        </w:rPr>
        <w:fldChar w:fldCharType="begin"/>
      </w:r>
      <w:r w:rsidR="00932D24">
        <w:rPr>
          <w:color w:val="000000"/>
          <w:sz w:val="24"/>
          <w:szCs w:val="24"/>
        </w:rPr>
        <w:instrText xml:space="preserve"> ADDIN EN.CITE &lt;EndNote&gt;&lt;Cite&gt;&lt;Author&gt;Wang&lt;/Author&gt;&lt;Year&gt;2020&lt;/Year&gt;&lt;RecNum&gt;860&lt;/RecNum&gt;&lt;DisplayText&gt;(11)&lt;/DisplayText&gt;&lt;record&gt;&lt;rec-number&gt;860&lt;/rec-number&gt;&lt;foreign-keys&gt;&lt;key app="EN" db-id="rs9tpfev6ettzze20epxdx5od5x5sfv2vzf2" timestamp="1598746796"&gt;860&lt;/key&gt;&lt;/foreign-keys&gt;&lt;ref-type name="Journal Article"&gt;17&lt;/ref-type&gt;&lt;contributors&gt;&lt;authors&gt;&lt;author&gt;Wang, C.&lt;/author&gt;&lt;author&gt;Pan, R.&lt;/author&gt;&lt;author&gt;Wan, X.&lt;/author&gt;&lt;author&gt;Tan, Y.&lt;/author&gt;&lt;author&gt;Xu, L.&lt;/author&gt;&lt;author&gt;Ho, C.&lt;/author&gt;&lt;author&gt;Ho, R.&lt;/author&gt;&lt;/authors&gt;&lt;/contributors&gt;&lt;titles&gt;&lt;title&gt;Immediate psychological responses and associated factors during the initial stage of the 2019 coronavirus disease (COVID-19) epidemic among the general population in China&lt;/title&gt;&lt;secondary-title&gt;International Journal for Environmental Research and Public Health&lt;/secondary-title&gt;&lt;/titles&gt;&lt;periodical&gt;&lt;full-title&gt;International Journal for Environmental Research and Public Health&lt;/full-title&gt;&lt;/periodical&gt;&lt;volume&gt;17&lt;/volume&gt;&lt;number&gt;5&lt;/number&gt;&lt;section&gt;1729&lt;/section&gt;&lt;dates&gt;&lt;year&gt;2020&lt;/year&gt;&lt;/dates&gt;&lt;urls&gt;&lt;/urls&gt;&lt;/record&gt;&lt;/Cite&gt;&lt;/EndNote&gt;</w:instrText>
      </w:r>
      <w:r w:rsidR="00314F4D">
        <w:rPr>
          <w:color w:val="000000"/>
          <w:sz w:val="24"/>
          <w:szCs w:val="24"/>
        </w:rPr>
        <w:fldChar w:fldCharType="separate"/>
      </w:r>
      <w:r w:rsidR="00932D24">
        <w:rPr>
          <w:noProof/>
          <w:color w:val="000000"/>
          <w:sz w:val="24"/>
          <w:szCs w:val="24"/>
        </w:rPr>
        <w:t>(11)</w:t>
      </w:r>
      <w:r w:rsidR="00314F4D">
        <w:rPr>
          <w:color w:val="000000"/>
          <w:sz w:val="24"/>
          <w:szCs w:val="24"/>
        </w:rPr>
        <w:fldChar w:fldCharType="end"/>
      </w:r>
      <w:r w:rsidR="00897C5A">
        <w:rPr>
          <w:color w:val="000000"/>
          <w:sz w:val="24"/>
          <w:szCs w:val="24"/>
        </w:rPr>
        <w:t xml:space="preserve">. </w:t>
      </w:r>
      <w:r w:rsidR="2367EE46" w:rsidRPr="7699A0FD">
        <w:rPr>
          <w:sz w:val="24"/>
          <w:szCs w:val="24"/>
          <w:lang w:val="en-AU"/>
        </w:rPr>
        <w:t xml:space="preserve">This </w:t>
      </w:r>
      <w:r w:rsidR="00307142">
        <w:rPr>
          <w:sz w:val="24"/>
          <w:szCs w:val="24"/>
          <w:lang w:val="en-AU"/>
        </w:rPr>
        <w:t xml:space="preserve">prior </w:t>
      </w:r>
      <w:r w:rsidR="007F0F85">
        <w:rPr>
          <w:color w:val="000000"/>
          <w:sz w:val="24"/>
          <w:szCs w:val="24"/>
        </w:rPr>
        <w:t>work on stress</w:t>
      </w:r>
      <w:r w:rsidR="00C902F8">
        <w:rPr>
          <w:color w:val="000000"/>
          <w:sz w:val="24"/>
          <w:szCs w:val="24"/>
        </w:rPr>
        <w:t xml:space="preserve"> </w:t>
      </w:r>
      <w:r w:rsidR="00F12A4C">
        <w:rPr>
          <w:color w:val="000000"/>
          <w:sz w:val="24"/>
          <w:szCs w:val="24"/>
        </w:rPr>
        <w:t xml:space="preserve">and consumption </w:t>
      </w:r>
      <w:r w:rsidR="003413FE">
        <w:rPr>
          <w:color w:val="000000"/>
          <w:sz w:val="24"/>
          <w:szCs w:val="24"/>
        </w:rPr>
        <w:t>suggest</w:t>
      </w:r>
      <w:r w:rsidR="7FEE5A0E" w:rsidRPr="7699A0FD">
        <w:rPr>
          <w:color w:val="000000" w:themeColor="text1"/>
          <w:sz w:val="24"/>
          <w:szCs w:val="24"/>
        </w:rPr>
        <w:t>s</w:t>
      </w:r>
      <w:r w:rsidR="003413FE">
        <w:rPr>
          <w:color w:val="000000"/>
          <w:sz w:val="24"/>
          <w:szCs w:val="24"/>
        </w:rPr>
        <w:t xml:space="preserve"> that we</w:t>
      </w:r>
      <w:r w:rsidR="00296ACE">
        <w:rPr>
          <w:color w:val="000000"/>
          <w:sz w:val="24"/>
          <w:szCs w:val="24"/>
        </w:rPr>
        <w:t xml:space="preserve"> will</w:t>
      </w:r>
      <w:r w:rsidR="003413FE">
        <w:rPr>
          <w:color w:val="000000"/>
          <w:sz w:val="24"/>
          <w:szCs w:val="24"/>
        </w:rPr>
        <w:t xml:space="preserve"> see an increase </w:t>
      </w:r>
      <w:r w:rsidR="00296ACE">
        <w:rPr>
          <w:color w:val="000000"/>
          <w:sz w:val="24"/>
          <w:szCs w:val="24"/>
        </w:rPr>
        <w:t>in</w:t>
      </w:r>
      <w:r w:rsidR="003413FE">
        <w:rPr>
          <w:color w:val="000000"/>
          <w:sz w:val="24"/>
          <w:szCs w:val="24"/>
        </w:rPr>
        <w:t xml:space="preserve"> consumption, however this will presumably be</w:t>
      </w:r>
      <w:r w:rsidR="003801D2">
        <w:rPr>
          <w:color w:val="000000"/>
          <w:sz w:val="24"/>
          <w:szCs w:val="24"/>
        </w:rPr>
        <w:t xml:space="preserve"> somewhat</w:t>
      </w:r>
      <w:r w:rsidR="003413FE">
        <w:rPr>
          <w:color w:val="000000"/>
          <w:sz w:val="24"/>
          <w:szCs w:val="24"/>
        </w:rPr>
        <w:t xml:space="preserve"> counterbalanced by the closure of licensed premises</w:t>
      </w:r>
      <w:r w:rsidR="00135FB6" w:rsidRPr="636FEF71">
        <w:rPr>
          <w:color w:val="000000" w:themeColor="text1"/>
          <w:sz w:val="24"/>
          <w:szCs w:val="24"/>
        </w:rPr>
        <w:t xml:space="preserve"> and restricted social gatherings and face-to-face interactions</w:t>
      </w:r>
      <w:r w:rsidR="003413FE">
        <w:rPr>
          <w:color w:val="000000"/>
          <w:sz w:val="24"/>
          <w:szCs w:val="24"/>
        </w:rPr>
        <w:t xml:space="preserve">. </w:t>
      </w:r>
      <w:r w:rsidR="00563930">
        <w:rPr>
          <w:color w:val="000000"/>
          <w:sz w:val="24"/>
          <w:szCs w:val="24"/>
        </w:rPr>
        <w:t xml:space="preserve">How much people will replace in-person social drinking occasions with virtual ones is unknown, but </w:t>
      </w:r>
      <w:r w:rsidR="0096637D">
        <w:rPr>
          <w:color w:val="000000"/>
          <w:sz w:val="24"/>
          <w:szCs w:val="24"/>
        </w:rPr>
        <w:t>this presum</w:t>
      </w:r>
      <w:r w:rsidR="00717AB5">
        <w:rPr>
          <w:color w:val="000000"/>
          <w:sz w:val="24"/>
          <w:szCs w:val="24"/>
        </w:rPr>
        <w:t>a</w:t>
      </w:r>
      <w:r w:rsidR="0096637D">
        <w:rPr>
          <w:color w:val="000000"/>
          <w:sz w:val="24"/>
          <w:szCs w:val="24"/>
        </w:rPr>
        <w:t xml:space="preserve">bly </w:t>
      </w:r>
      <w:r w:rsidR="00F009E2">
        <w:rPr>
          <w:color w:val="000000"/>
          <w:sz w:val="24"/>
          <w:szCs w:val="24"/>
        </w:rPr>
        <w:t>will not be</w:t>
      </w:r>
      <w:r w:rsidR="0096637D">
        <w:rPr>
          <w:color w:val="000000"/>
          <w:sz w:val="24"/>
          <w:szCs w:val="24"/>
        </w:rPr>
        <w:t xml:space="preserve"> </w:t>
      </w:r>
      <w:r w:rsidR="0030090C">
        <w:rPr>
          <w:color w:val="000000"/>
          <w:sz w:val="24"/>
          <w:szCs w:val="24"/>
        </w:rPr>
        <w:t xml:space="preserve">consistent by age. </w:t>
      </w:r>
      <w:r w:rsidR="00BB5E73">
        <w:rPr>
          <w:color w:val="000000"/>
          <w:sz w:val="24"/>
          <w:szCs w:val="24"/>
        </w:rPr>
        <w:t xml:space="preserve">  </w:t>
      </w:r>
      <w:r w:rsidR="00BB5E73" w:rsidRPr="00BB5E73">
        <w:rPr>
          <w:sz w:val="24"/>
          <w:szCs w:val="24"/>
        </w:rPr>
        <w:t>Overall, there is little known about what changes we might see in alcohol consumption across different demographic groups.</w:t>
      </w:r>
    </w:p>
    <w:p w14:paraId="72213681" w14:textId="4555A2BB" w:rsidR="00BD4061" w:rsidRPr="003031FA" w:rsidRDefault="00BD4061" w:rsidP="2D466B2A">
      <w:pPr>
        <w:spacing w:line="360" w:lineRule="auto"/>
        <w:rPr>
          <w:sz w:val="24"/>
          <w:szCs w:val="24"/>
        </w:rPr>
      </w:pPr>
      <w:r w:rsidRPr="2D466B2A">
        <w:rPr>
          <w:sz w:val="24"/>
          <w:szCs w:val="24"/>
        </w:rPr>
        <w:t xml:space="preserve">Therefore, predicting the </w:t>
      </w:r>
      <w:r w:rsidR="00217462" w:rsidRPr="2D466B2A">
        <w:rPr>
          <w:sz w:val="24"/>
          <w:szCs w:val="24"/>
        </w:rPr>
        <w:t>effect</w:t>
      </w:r>
      <w:r w:rsidRPr="2D466B2A">
        <w:rPr>
          <w:sz w:val="24"/>
          <w:szCs w:val="24"/>
        </w:rPr>
        <w:t xml:space="preserve"> of the COVID-19 pandemic on alcohol consumption is difficult. </w:t>
      </w:r>
      <w:r w:rsidR="003C4995" w:rsidRPr="7699A0FD">
        <w:rPr>
          <w:sz w:val="24"/>
          <w:szCs w:val="24"/>
        </w:rPr>
        <w:t>T</w:t>
      </w:r>
      <w:r w:rsidRPr="7699A0FD">
        <w:rPr>
          <w:sz w:val="24"/>
          <w:szCs w:val="24"/>
        </w:rPr>
        <w:t>imely</w:t>
      </w:r>
      <w:r w:rsidRPr="2D466B2A">
        <w:rPr>
          <w:sz w:val="24"/>
          <w:szCs w:val="24"/>
        </w:rPr>
        <w:t xml:space="preserve"> and applicable research is required to inform health care profesionals and policy-makers working to limit the impact of potential harms. </w:t>
      </w:r>
      <w:r w:rsidRPr="7699A0FD">
        <w:rPr>
          <w:sz w:val="24"/>
          <w:szCs w:val="24"/>
        </w:rPr>
        <w:t xml:space="preserve">Internet-based convenience samples are an expedient way of collecting </w:t>
      </w:r>
      <w:r w:rsidR="00427C4B">
        <w:rPr>
          <w:sz w:val="24"/>
          <w:szCs w:val="24"/>
        </w:rPr>
        <w:t xml:space="preserve">exploratory </w:t>
      </w:r>
      <w:r w:rsidRPr="7699A0FD">
        <w:rPr>
          <w:sz w:val="24"/>
          <w:szCs w:val="24"/>
        </w:rPr>
        <w:t>data during this crisis when traditional methods are either not possible due to distancing restictions</w:t>
      </w:r>
      <w:r w:rsidR="5153DDDC" w:rsidRPr="7699A0FD">
        <w:rPr>
          <w:sz w:val="24"/>
          <w:szCs w:val="24"/>
        </w:rPr>
        <w:t xml:space="preserve"> and</w:t>
      </w:r>
      <w:r w:rsidRPr="7699A0FD">
        <w:rPr>
          <w:sz w:val="24"/>
          <w:szCs w:val="24"/>
        </w:rPr>
        <w:t xml:space="preserve"> </w:t>
      </w:r>
      <w:r w:rsidR="435A5763" w:rsidRPr="7699A0FD">
        <w:rPr>
          <w:sz w:val="24"/>
          <w:szCs w:val="24"/>
        </w:rPr>
        <w:t xml:space="preserve">high </w:t>
      </w:r>
      <w:r w:rsidRPr="7699A0FD">
        <w:rPr>
          <w:sz w:val="24"/>
          <w:szCs w:val="24"/>
        </w:rPr>
        <w:t xml:space="preserve">cost </w:t>
      </w:r>
      <w:r w:rsidR="38A0FEC0" w:rsidRPr="7699A0FD">
        <w:rPr>
          <w:sz w:val="24"/>
          <w:szCs w:val="24"/>
        </w:rPr>
        <w:t>and</w:t>
      </w:r>
      <w:r w:rsidR="005A7B38" w:rsidRPr="7699A0FD">
        <w:rPr>
          <w:sz w:val="24"/>
          <w:szCs w:val="24"/>
        </w:rPr>
        <w:t>/or</w:t>
      </w:r>
      <w:r w:rsidR="38A0FEC0" w:rsidRPr="7699A0FD">
        <w:rPr>
          <w:sz w:val="24"/>
          <w:szCs w:val="24"/>
        </w:rPr>
        <w:t xml:space="preserve"> time demands</w:t>
      </w:r>
      <w:r w:rsidR="005A7B38" w:rsidRPr="7699A0FD">
        <w:rPr>
          <w:sz w:val="24"/>
          <w:szCs w:val="24"/>
        </w:rPr>
        <w:t xml:space="preserve"> </w:t>
      </w:r>
      <w:r w:rsidRPr="7699A0FD">
        <w:rPr>
          <w:sz w:val="24"/>
          <w:szCs w:val="24"/>
        </w:rPr>
        <w:fldChar w:fldCharType="begin"/>
      </w:r>
      <w:r w:rsidR="006B7F01">
        <w:rPr>
          <w:sz w:val="24"/>
          <w:szCs w:val="24"/>
        </w:rPr>
        <w:instrText xml:space="preserve"> ADDIN EN.CITE &lt;EndNote&gt;&lt;Cite&gt;&lt;Author&gt;Marsden&lt;/Author&gt;&lt;Year&gt;2020&lt;/Year&gt;&lt;RecNum&gt;875&lt;/RecNum&gt;&lt;DisplayText&gt;(6)&lt;/DisplayText&gt;&lt;record&gt;&lt;rec-number&gt;875&lt;/rec-number&gt;&lt;foreign-keys&gt;&lt;key app="EN" db-id="rs9tpfev6ettzze20epxdx5od5x5sfv2vzf2" timestamp="1599010676"&gt;875&lt;/key&gt;&lt;/foreign-keys&gt;&lt;ref-type name="Journal Article"&gt;17&lt;/ref-type&gt;&lt;contributors&gt;&lt;authors&gt;&lt;author&gt;Marsden, J.&lt;/author&gt;&lt;author&gt;Darke, S.&lt;/author&gt;&lt;author&gt;Hall, W.&lt;/author&gt;&lt;author&gt;Hickman, M.&lt;/author&gt;&lt;author&gt;Holmes, J.&lt;/author&gt;&lt;author&gt;Humphreys, K.&lt;/author&gt;&lt;author&gt;Neale, J.&lt;/author&gt;&lt;author&gt;Tucker, J.&lt;/author&gt;&lt;author&gt;West, R.&lt;/author&gt;&lt;/authors&gt;&lt;/contributors&gt;&lt;titles&gt;&lt;title&gt;Mitigating and learning from the impact of COVID-19 infection on addictive disorders&lt;/title&gt;&lt;secondary-title&gt;Addiction&lt;/secondary-title&gt;&lt;/titles&gt;&lt;periodical&gt;&lt;full-title&gt;Addiction&lt;/full-title&gt;&lt;/periodical&gt;&lt;volume&gt;Early Online View&lt;/volume&gt;&lt;dates&gt;&lt;year&gt;2020&lt;/year&gt;&lt;/dates&gt;&lt;urls&gt;&lt;/urls&gt;&lt;electronic-resource-num&gt;doi:10.1111/add.15080&lt;/electronic-resource-num&gt;&lt;/record&gt;&lt;/Cite&gt;&lt;/EndNote&gt;</w:instrText>
      </w:r>
      <w:r w:rsidRPr="7699A0FD">
        <w:rPr>
          <w:sz w:val="24"/>
          <w:szCs w:val="24"/>
        </w:rPr>
        <w:fldChar w:fldCharType="separate"/>
      </w:r>
      <w:r w:rsidR="00BB53B8">
        <w:rPr>
          <w:noProof/>
          <w:sz w:val="24"/>
          <w:szCs w:val="24"/>
        </w:rPr>
        <w:t>(6)</w:t>
      </w:r>
      <w:r w:rsidRPr="7699A0FD">
        <w:rPr>
          <w:sz w:val="24"/>
          <w:szCs w:val="24"/>
        </w:rPr>
        <w:fldChar w:fldCharType="end"/>
      </w:r>
      <w:r w:rsidRPr="7699A0FD">
        <w:rPr>
          <w:sz w:val="24"/>
          <w:szCs w:val="24"/>
        </w:rPr>
        <w:t xml:space="preserve">. The results presented here aim </w:t>
      </w:r>
      <w:r w:rsidR="006F6DB3" w:rsidRPr="7699A0FD">
        <w:rPr>
          <w:sz w:val="24"/>
          <w:szCs w:val="24"/>
        </w:rPr>
        <w:t>to</w:t>
      </w:r>
      <w:r w:rsidRPr="7699A0FD">
        <w:rPr>
          <w:sz w:val="24"/>
          <w:szCs w:val="24"/>
        </w:rPr>
        <w:t xml:space="preserve"> provide early indicators of changes in consumption and harms</w:t>
      </w:r>
      <w:r w:rsidR="00093DB6" w:rsidRPr="7699A0FD">
        <w:rPr>
          <w:sz w:val="24"/>
          <w:szCs w:val="24"/>
        </w:rPr>
        <w:t xml:space="preserve"> among drinkers</w:t>
      </w:r>
      <w:r w:rsidRPr="7699A0FD">
        <w:rPr>
          <w:sz w:val="24"/>
          <w:szCs w:val="24"/>
        </w:rPr>
        <w:t xml:space="preserve"> during social distancing.</w:t>
      </w:r>
      <w:r w:rsidR="003A1CD6">
        <w:rPr>
          <w:sz w:val="24"/>
          <w:szCs w:val="24"/>
        </w:rPr>
        <w:t xml:space="preserve"> </w:t>
      </w:r>
      <w:r w:rsidR="003031FA" w:rsidRPr="2D466B2A">
        <w:rPr>
          <w:sz w:val="24"/>
          <w:szCs w:val="24"/>
        </w:rPr>
        <w:t xml:space="preserve">The first </w:t>
      </w:r>
      <w:r w:rsidR="00270F04" w:rsidRPr="2D466B2A">
        <w:rPr>
          <w:sz w:val="24"/>
          <w:szCs w:val="24"/>
        </w:rPr>
        <w:t xml:space="preserve">hypothesis is that </w:t>
      </w:r>
      <w:r w:rsidR="00674B03" w:rsidRPr="2D466B2A">
        <w:rPr>
          <w:sz w:val="24"/>
          <w:szCs w:val="24"/>
        </w:rPr>
        <w:t xml:space="preserve">young people will disproportionately </w:t>
      </w:r>
      <w:r w:rsidR="00D16C75" w:rsidRPr="2D466B2A">
        <w:rPr>
          <w:sz w:val="24"/>
          <w:szCs w:val="24"/>
        </w:rPr>
        <w:t xml:space="preserve">reduce their </w:t>
      </w:r>
      <w:r w:rsidR="00A733AE">
        <w:rPr>
          <w:sz w:val="24"/>
          <w:szCs w:val="24"/>
        </w:rPr>
        <w:t>harmful drinking</w:t>
      </w:r>
      <w:r w:rsidR="00A733AE" w:rsidRPr="2D466B2A">
        <w:rPr>
          <w:sz w:val="24"/>
          <w:szCs w:val="24"/>
        </w:rPr>
        <w:t xml:space="preserve"> </w:t>
      </w:r>
      <w:r w:rsidR="00D16C75" w:rsidRPr="2D466B2A">
        <w:rPr>
          <w:sz w:val="24"/>
          <w:szCs w:val="24"/>
        </w:rPr>
        <w:t>compared to older drinkers.</w:t>
      </w:r>
      <w:r w:rsidR="003A1CD6">
        <w:rPr>
          <w:sz w:val="24"/>
          <w:szCs w:val="24"/>
        </w:rPr>
        <w:t xml:space="preserve"> </w:t>
      </w:r>
      <w:r w:rsidR="00D16C75" w:rsidRPr="2D466B2A">
        <w:rPr>
          <w:sz w:val="24"/>
          <w:szCs w:val="24"/>
        </w:rPr>
        <w:t xml:space="preserve">The second hypothesis is </w:t>
      </w:r>
      <w:r w:rsidR="114899AC" w:rsidRPr="2D466B2A">
        <w:rPr>
          <w:sz w:val="24"/>
          <w:szCs w:val="24"/>
        </w:rPr>
        <w:t xml:space="preserve">that </w:t>
      </w:r>
      <w:r w:rsidR="00D16C75" w:rsidRPr="2D466B2A">
        <w:rPr>
          <w:sz w:val="24"/>
          <w:szCs w:val="24"/>
        </w:rPr>
        <w:t xml:space="preserve">men will increase their </w:t>
      </w:r>
      <w:r w:rsidR="00A733AE">
        <w:rPr>
          <w:sz w:val="24"/>
          <w:szCs w:val="24"/>
        </w:rPr>
        <w:t>harmful drinking</w:t>
      </w:r>
      <w:r w:rsidR="00A733AE" w:rsidRPr="2D466B2A">
        <w:rPr>
          <w:sz w:val="24"/>
          <w:szCs w:val="24"/>
        </w:rPr>
        <w:t xml:space="preserve"> </w:t>
      </w:r>
      <w:r w:rsidR="00093DB6" w:rsidRPr="2D466B2A">
        <w:rPr>
          <w:sz w:val="24"/>
          <w:szCs w:val="24"/>
        </w:rPr>
        <w:t>relative to</w:t>
      </w:r>
      <w:r w:rsidR="002046CD" w:rsidRPr="2D466B2A">
        <w:rPr>
          <w:sz w:val="24"/>
          <w:szCs w:val="24"/>
        </w:rPr>
        <w:t xml:space="preserve"> women</w:t>
      </w:r>
      <w:r w:rsidR="00392158" w:rsidRPr="7699A0FD">
        <w:rPr>
          <w:sz w:val="24"/>
          <w:szCs w:val="24"/>
        </w:rPr>
        <w:t>.</w:t>
      </w:r>
      <w:r w:rsidR="002046CD" w:rsidRPr="2D466B2A">
        <w:rPr>
          <w:sz w:val="24"/>
          <w:szCs w:val="24"/>
        </w:rPr>
        <w:t xml:space="preserve"> </w:t>
      </w:r>
      <w:r w:rsidRPr="7699A0FD" w:rsidDel="002046CD">
        <w:rPr>
          <w:rFonts w:ascii="Calibri" w:eastAsia="Calibri" w:hAnsi="Calibri" w:cs="Calibri"/>
          <w:color w:val="000000" w:themeColor="text1"/>
          <w:sz w:val="24"/>
          <w:szCs w:val="24"/>
        </w:rPr>
        <w:t xml:space="preserve">The third hypothesis is </w:t>
      </w:r>
      <w:r w:rsidRPr="2D466B2A" w:rsidDel="002046CD">
        <w:rPr>
          <w:sz w:val="24"/>
          <w:szCs w:val="24"/>
        </w:rPr>
        <w:t xml:space="preserve">that those who experience high levels of stress will increase their </w:t>
      </w:r>
      <w:r w:rsidR="00A733AE">
        <w:rPr>
          <w:sz w:val="24"/>
          <w:szCs w:val="24"/>
        </w:rPr>
        <w:t>harmful drinking</w:t>
      </w:r>
      <w:r w:rsidR="00A733AE" w:rsidRPr="2D466B2A" w:rsidDel="002046CD">
        <w:rPr>
          <w:sz w:val="24"/>
          <w:szCs w:val="24"/>
        </w:rPr>
        <w:t xml:space="preserve"> </w:t>
      </w:r>
      <w:r w:rsidRPr="2D466B2A" w:rsidDel="00994793">
        <w:rPr>
          <w:sz w:val="24"/>
          <w:szCs w:val="24"/>
        </w:rPr>
        <w:t>more than other drinkers</w:t>
      </w:r>
      <w:r w:rsidR="00994793" w:rsidRPr="2D466B2A">
        <w:rPr>
          <w:sz w:val="24"/>
          <w:szCs w:val="24"/>
        </w:rPr>
        <w:t xml:space="preserve">. </w:t>
      </w:r>
    </w:p>
    <w:p w14:paraId="5E0F8986" w14:textId="77777777" w:rsidR="005939A2" w:rsidRPr="009F6F04" w:rsidRDefault="005939A2" w:rsidP="005939A2">
      <w:pPr>
        <w:autoSpaceDE w:val="0"/>
        <w:autoSpaceDN w:val="0"/>
        <w:adjustRightInd w:val="0"/>
        <w:spacing w:after="0" w:line="360" w:lineRule="auto"/>
        <w:jc w:val="center"/>
        <w:rPr>
          <w:rFonts w:cstheme="minorHAnsi"/>
          <w:color w:val="4D5156"/>
          <w:sz w:val="24"/>
          <w:szCs w:val="24"/>
          <w:shd w:val="clear" w:color="auto" w:fill="FFFFFF"/>
        </w:rPr>
      </w:pPr>
      <w:r w:rsidRPr="00C42C14">
        <w:rPr>
          <w:rFonts w:cstheme="minorHAnsi"/>
          <w:b/>
          <w:bCs/>
          <w:sz w:val="24"/>
          <w:szCs w:val="24"/>
          <w:shd w:val="clear" w:color="auto" w:fill="FFFFFF"/>
        </w:rPr>
        <w:t>Method</w:t>
      </w:r>
    </w:p>
    <w:p w14:paraId="57B5FC92" w14:textId="6D933808" w:rsidR="00DC11C0" w:rsidRDefault="005939A2" w:rsidP="006D70BC">
      <w:pPr>
        <w:autoSpaceDE w:val="0"/>
        <w:autoSpaceDN w:val="0"/>
        <w:adjustRightInd w:val="0"/>
        <w:spacing w:before="120" w:after="0" w:line="360" w:lineRule="auto"/>
        <w:rPr>
          <w:sz w:val="24"/>
          <w:szCs w:val="24"/>
          <w:lang w:val="en-AU"/>
        </w:rPr>
      </w:pPr>
      <w:r w:rsidRPr="2D466B2A">
        <w:rPr>
          <w:b/>
          <w:bCs/>
          <w:sz w:val="24"/>
          <w:szCs w:val="24"/>
          <w:lang w:val="en-AU"/>
        </w:rPr>
        <w:t>Sample</w:t>
      </w:r>
      <w:r>
        <w:br/>
      </w:r>
      <w:r w:rsidR="006D70BC" w:rsidRPr="2D466B2A">
        <w:rPr>
          <w:w w:val="105"/>
          <w:sz w:val="24"/>
          <w:szCs w:val="24"/>
        </w:rPr>
        <w:t xml:space="preserve">To assess alcohol consumption before and during social distancing and levels of stress, a national cross-sectional survey design was implemented. Adults aged between 18 and 65 years of age were recruited through Facebook </w:t>
      </w:r>
      <w:r w:rsidR="006D70BC">
        <w:rPr>
          <w:w w:val="105"/>
          <w:sz w:val="24"/>
          <w:szCs w:val="24"/>
        </w:rPr>
        <w:t xml:space="preserve">and Instagram </w:t>
      </w:r>
      <w:r w:rsidR="006D70BC" w:rsidRPr="2D466B2A">
        <w:rPr>
          <w:w w:val="105"/>
          <w:sz w:val="24"/>
          <w:szCs w:val="24"/>
        </w:rPr>
        <w:t xml:space="preserve">advertisements. </w:t>
      </w:r>
      <w:r w:rsidR="006D70BC">
        <w:rPr>
          <w:w w:val="105"/>
          <w:sz w:val="24"/>
          <w:szCs w:val="24"/>
        </w:rPr>
        <w:t>Data was collected between the 16th of April, 2020 and the 11th of May, 2020.</w:t>
      </w:r>
      <w:r w:rsidR="006D70BC" w:rsidRPr="2D466B2A">
        <w:rPr>
          <w:w w:val="105"/>
          <w:sz w:val="24"/>
          <w:szCs w:val="24"/>
        </w:rPr>
        <w:t xml:space="preserve"> To </w:t>
      </w:r>
      <w:r w:rsidR="006D70BC" w:rsidRPr="2D466B2A">
        <w:rPr>
          <w:w w:val="105"/>
          <w:sz w:val="24"/>
          <w:szCs w:val="24"/>
        </w:rPr>
        <w:lastRenderedPageBreak/>
        <w:t xml:space="preserve">participate in the study, potential participants were redirected to </w:t>
      </w:r>
      <w:r w:rsidR="00F75641">
        <w:rPr>
          <w:w w:val="105"/>
          <w:sz w:val="24"/>
          <w:szCs w:val="24"/>
        </w:rPr>
        <w:t>the survey</w:t>
      </w:r>
      <w:r w:rsidR="003C35B9">
        <w:rPr>
          <w:w w:val="105"/>
          <w:sz w:val="24"/>
          <w:szCs w:val="24"/>
        </w:rPr>
        <w:t>.</w:t>
      </w:r>
      <w:r w:rsidR="006D70BC" w:rsidRPr="2D466B2A">
        <w:rPr>
          <w:w w:val="105"/>
          <w:sz w:val="24"/>
          <w:szCs w:val="24"/>
        </w:rPr>
        <w:t xml:space="preserve"> After providing voluntary consent, participants were first screened using three inclusion criteria</w:t>
      </w:r>
      <w:r w:rsidR="006D70BC">
        <w:rPr>
          <w:w w:val="105"/>
          <w:sz w:val="24"/>
          <w:szCs w:val="24"/>
        </w:rPr>
        <w:t xml:space="preserve"> and</w:t>
      </w:r>
      <w:r w:rsidR="006D70BC" w:rsidRPr="2D466B2A">
        <w:rPr>
          <w:w w:val="105"/>
          <w:sz w:val="24"/>
          <w:szCs w:val="24"/>
        </w:rPr>
        <w:t xml:space="preserve"> </w:t>
      </w:r>
      <w:r w:rsidR="006D70BC">
        <w:rPr>
          <w:w w:val="105"/>
          <w:sz w:val="24"/>
          <w:szCs w:val="24"/>
        </w:rPr>
        <w:t>then asked to complete the survey</w:t>
      </w:r>
      <w:r w:rsidR="006D70BC" w:rsidRPr="2D466B2A">
        <w:rPr>
          <w:w w:val="105"/>
          <w:sz w:val="24"/>
          <w:szCs w:val="24"/>
        </w:rPr>
        <w:t>.</w:t>
      </w:r>
      <w:r w:rsidR="008427F5" w:rsidRPr="2D466B2A">
        <w:rPr>
          <w:sz w:val="24"/>
          <w:szCs w:val="24"/>
          <w:lang w:val="en-AU"/>
        </w:rPr>
        <w:t>.</w:t>
      </w:r>
      <w:r w:rsidR="003A1CD6">
        <w:rPr>
          <w:sz w:val="24"/>
          <w:szCs w:val="24"/>
          <w:lang w:val="en-AU"/>
        </w:rPr>
        <w:t xml:space="preserve"> </w:t>
      </w:r>
    </w:p>
    <w:p w14:paraId="7BA74946" w14:textId="77777777" w:rsidR="00DC11C0" w:rsidRDefault="00DC11C0" w:rsidP="00DC11C0">
      <w:pPr>
        <w:autoSpaceDE w:val="0"/>
        <w:autoSpaceDN w:val="0"/>
        <w:adjustRightInd w:val="0"/>
        <w:spacing w:before="120" w:after="0" w:line="360" w:lineRule="auto"/>
        <w:rPr>
          <w:sz w:val="24"/>
          <w:szCs w:val="24"/>
        </w:rPr>
      </w:pPr>
      <w:r w:rsidRPr="2D466B2A">
        <w:rPr>
          <w:w w:val="105"/>
          <w:sz w:val="24"/>
          <w:szCs w:val="24"/>
        </w:rPr>
        <w:t xml:space="preserve">Online surveys were administered through </w:t>
      </w:r>
      <w:hyperlink r:id="rId11" w:history="1">
        <w:r w:rsidRPr="2D466B2A">
          <w:rPr>
            <w:rStyle w:val="Hyperlink"/>
            <w:w w:val="105"/>
            <w:sz w:val="24"/>
            <w:szCs w:val="24"/>
          </w:rPr>
          <w:t>http://www.qualtrics.com</w:t>
        </w:r>
      </w:hyperlink>
      <w:r w:rsidRPr="2D466B2A">
        <w:rPr>
          <w:w w:val="105"/>
          <w:sz w:val="24"/>
          <w:szCs w:val="24"/>
        </w:rPr>
        <w:t xml:space="preserve">, which took about 10 to 15 minutes to complete. At the end of the survey, respondents were invited to enter a prize draw of ten grocery vouchers worth 50AUD. The study protocol was approved by the </w:t>
      </w:r>
      <w:r w:rsidRPr="2D466B2A">
        <w:rPr>
          <w:sz w:val="24"/>
          <w:szCs w:val="24"/>
        </w:rPr>
        <w:t>Ethics Committee at La Trobe University (HEC20052).</w:t>
      </w:r>
    </w:p>
    <w:p w14:paraId="66D48651" w14:textId="43D96DE3" w:rsidR="006D70BC" w:rsidRDefault="005939A2" w:rsidP="00BB5E73">
      <w:pPr>
        <w:autoSpaceDE w:val="0"/>
        <w:autoSpaceDN w:val="0"/>
        <w:adjustRightInd w:val="0"/>
        <w:spacing w:before="120" w:after="0" w:line="360" w:lineRule="auto"/>
        <w:rPr>
          <w:sz w:val="24"/>
          <w:szCs w:val="24"/>
          <w:lang w:val="en-AU"/>
        </w:rPr>
      </w:pPr>
      <w:r w:rsidRPr="2D466B2A">
        <w:rPr>
          <w:sz w:val="24"/>
          <w:szCs w:val="24"/>
          <w:lang w:val="en-AU"/>
        </w:rPr>
        <w:t xml:space="preserve">In total, 2,630 people clicked on the Facebook </w:t>
      </w:r>
      <w:r w:rsidR="00D12390">
        <w:rPr>
          <w:sz w:val="24"/>
          <w:szCs w:val="24"/>
          <w:lang w:val="en-AU"/>
        </w:rPr>
        <w:t xml:space="preserve">or Instagram </w:t>
      </w:r>
      <w:r w:rsidRPr="2D466B2A">
        <w:rPr>
          <w:sz w:val="24"/>
          <w:szCs w:val="24"/>
          <w:lang w:val="en-AU"/>
        </w:rPr>
        <w:t xml:space="preserve">advert and agreed to participate. Of those, 695 (26.4%) did not meet the inclusion criteria </w:t>
      </w:r>
      <w:r w:rsidR="5AEE219C" w:rsidRPr="2D466B2A">
        <w:rPr>
          <w:sz w:val="24"/>
          <w:szCs w:val="24"/>
          <w:lang w:val="en-AU"/>
        </w:rPr>
        <w:t xml:space="preserve">(i.e. being </w:t>
      </w:r>
      <w:r w:rsidR="5AEE219C" w:rsidRPr="2D466B2A">
        <w:rPr>
          <w:rFonts w:ascii="Calibri" w:eastAsia="Calibri" w:hAnsi="Calibri" w:cs="Calibri"/>
          <w:color w:val="000000" w:themeColor="text1"/>
          <w:sz w:val="24"/>
          <w:szCs w:val="24"/>
          <w:lang w:val="en-AU"/>
        </w:rPr>
        <w:t>Australian, aged 18-65 and consume alcohol once a month)</w:t>
      </w:r>
      <w:r w:rsidR="5AEE219C" w:rsidRPr="2D466B2A">
        <w:rPr>
          <w:sz w:val="24"/>
          <w:szCs w:val="24"/>
          <w:lang w:val="en-AU"/>
        </w:rPr>
        <w:t xml:space="preserve"> </w:t>
      </w:r>
      <w:r w:rsidRPr="2D466B2A">
        <w:rPr>
          <w:sz w:val="24"/>
          <w:szCs w:val="24"/>
          <w:lang w:val="en-AU"/>
        </w:rPr>
        <w:t xml:space="preserve">and a further 251 participants (12.7%) did not complete the survey. </w:t>
      </w:r>
    </w:p>
    <w:p w14:paraId="151BCD86" w14:textId="0231CA70" w:rsidR="005939A2" w:rsidRDefault="005939A2" w:rsidP="00BB5E73">
      <w:pPr>
        <w:autoSpaceDE w:val="0"/>
        <w:autoSpaceDN w:val="0"/>
        <w:adjustRightInd w:val="0"/>
        <w:spacing w:before="120" w:after="0" w:line="360" w:lineRule="auto"/>
        <w:rPr>
          <w:sz w:val="24"/>
          <w:szCs w:val="24"/>
          <w:lang w:val="en-AU"/>
        </w:rPr>
      </w:pPr>
      <w:r w:rsidRPr="2D466B2A">
        <w:rPr>
          <w:sz w:val="24"/>
          <w:szCs w:val="24"/>
          <w:lang w:val="en-AU"/>
        </w:rPr>
        <w:t>Within the sample of 1684 participants</w:t>
      </w:r>
      <w:r w:rsidRPr="2D466B2A" w:rsidDel="005939A2">
        <w:rPr>
          <w:sz w:val="24"/>
          <w:szCs w:val="24"/>
          <w:lang w:val="en-AU"/>
        </w:rPr>
        <w:t xml:space="preserve"> </w:t>
      </w:r>
      <w:r w:rsidRPr="2D466B2A">
        <w:rPr>
          <w:sz w:val="24"/>
          <w:szCs w:val="24"/>
          <w:lang w:val="en-AU"/>
        </w:rPr>
        <w:t xml:space="preserve">64.6% were female, 31.2% male, 3.6% preferred to self-describe as non-binary, gender-fluid, agender or an option not listed and 0.7% preferred not to say. </w:t>
      </w:r>
      <w:r w:rsidR="001C29C6" w:rsidRPr="2D466B2A">
        <w:rPr>
          <w:sz w:val="24"/>
          <w:szCs w:val="24"/>
          <w:lang w:val="en-AU"/>
        </w:rPr>
        <w:t xml:space="preserve">Please note that all </w:t>
      </w:r>
      <w:r w:rsidR="00950FAF" w:rsidRPr="2D466B2A">
        <w:rPr>
          <w:sz w:val="24"/>
          <w:szCs w:val="24"/>
          <w:lang w:val="en-AU"/>
        </w:rPr>
        <w:t>respondents</w:t>
      </w:r>
      <w:r w:rsidR="001C29C6" w:rsidRPr="2D466B2A">
        <w:rPr>
          <w:sz w:val="24"/>
          <w:szCs w:val="24"/>
          <w:lang w:val="en-AU"/>
        </w:rPr>
        <w:t xml:space="preserve"> are included in the results in Table 1, however the combination of small sample size and the use of interactions in the model meant that only those who self-identified a</w:t>
      </w:r>
      <w:r w:rsidR="003539EE">
        <w:rPr>
          <w:sz w:val="24"/>
          <w:szCs w:val="24"/>
          <w:lang w:val="en-AU"/>
        </w:rPr>
        <w:t>s</w:t>
      </w:r>
      <w:r w:rsidR="001C29C6" w:rsidRPr="2D466B2A">
        <w:rPr>
          <w:sz w:val="24"/>
          <w:szCs w:val="24"/>
          <w:lang w:val="en-AU"/>
        </w:rPr>
        <w:t xml:space="preserve"> men or women could be included in the analyses presented in Table 2.</w:t>
      </w:r>
      <w:r w:rsidR="003A1CD6">
        <w:rPr>
          <w:sz w:val="24"/>
          <w:szCs w:val="24"/>
          <w:lang w:val="en-AU"/>
        </w:rPr>
        <w:t xml:space="preserve"> </w:t>
      </w:r>
      <w:r w:rsidRPr="2D466B2A">
        <w:rPr>
          <w:sz w:val="24"/>
          <w:szCs w:val="24"/>
          <w:lang w:val="en-AU"/>
        </w:rPr>
        <w:t xml:space="preserve">The sample has a mean age of 48.9 (SD=13.3), with 79% completing a diploma or bachelor’s degree. </w:t>
      </w:r>
      <w:r w:rsidR="00E01125" w:rsidRPr="2D466B2A">
        <w:rPr>
          <w:sz w:val="24"/>
          <w:szCs w:val="24"/>
          <w:lang w:val="en-AU"/>
        </w:rPr>
        <w:t xml:space="preserve">Comparisons between this sample and that of a nationally representative survey are shown in Table 1. </w:t>
      </w:r>
    </w:p>
    <w:p w14:paraId="334044F4" w14:textId="77777777" w:rsidR="00522AE5" w:rsidRPr="009F6F04" w:rsidRDefault="00522AE5" w:rsidP="2D466B2A">
      <w:pPr>
        <w:autoSpaceDE w:val="0"/>
        <w:autoSpaceDN w:val="0"/>
        <w:adjustRightInd w:val="0"/>
        <w:spacing w:after="0" w:line="360" w:lineRule="auto"/>
        <w:rPr>
          <w:sz w:val="24"/>
          <w:szCs w:val="24"/>
          <w:lang w:val="en-AU"/>
        </w:rPr>
      </w:pPr>
    </w:p>
    <w:p w14:paraId="5ECA395C" w14:textId="77777777" w:rsidR="005939A2" w:rsidRPr="009F6F04" w:rsidRDefault="005939A2" w:rsidP="005939A2">
      <w:pPr>
        <w:tabs>
          <w:tab w:val="left" w:pos="1215"/>
        </w:tabs>
        <w:spacing w:line="360" w:lineRule="auto"/>
        <w:ind w:right="95"/>
        <w:rPr>
          <w:rFonts w:cstheme="minorHAnsi"/>
          <w:b/>
          <w:bCs/>
          <w:sz w:val="24"/>
          <w:szCs w:val="24"/>
          <w:lang w:val="en-AU"/>
        </w:rPr>
      </w:pPr>
      <w:r w:rsidRPr="009F6F04">
        <w:rPr>
          <w:rFonts w:cstheme="minorHAnsi"/>
          <w:b/>
          <w:bCs/>
          <w:sz w:val="24"/>
          <w:szCs w:val="24"/>
          <w:lang w:val="en-AU"/>
        </w:rPr>
        <w:t>Measures</w:t>
      </w:r>
    </w:p>
    <w:p w14:paraId="0F075B90" w14:textId="77777777" w:rsidR="005939A2" w:rsidRPr="009F6F04" w:rsidRDefault="005939A2" w:rsidP="005939A2">
      <w:pPr>
        <w:tabs>
          <w:tab w:val="left" w:pos="1215"/>
        </w:tabs>
        <w:spacing w:line="360" w:lineRule="auto"/>
        <w:ind w:right="95"/>
        <w:rPr>
          <w:rFonts w:cstheme="minorHAnsi"/>
          <w:b/>
          <w:bCs/>
          <w:i/>
          <w:iCs/>
          <w:sz w:val="24"/>
          <w:szCs w:val="24"/>
          <w:lang w:val="en-AU"/>
        </w:rPr>
      </w:pPr>
      <w:r w:rsidRPr="009F6F04">
        <w:rPr>
          <w:rFonts w:cstheme="minorHAnsi"/>
          <w:b/>
          <w:bCs/>
          <w:i/>
          <w:iCs/>
          <w:sz w:val="24"/>
          <w:szCs w:val="24"/>
          <w:lang w:val="en-AU"/>
        </w:rPr>
        <w:t>Online survey</w:t>
      </w:r>
    </w:p>
    <w:p w14:paraId="1C2E08C6" w14:textId="5514460D" w:rsidR="0085463C" w:rsidRDefault="0085463C" w:rsidP="005939A2">
      <w:pPr>
        <w:spacing w:line="360" w:lineRule="auto"/>
        <w:rPr>
          <w:rFonts w:cstheme="minorHAnsi"/>
          <w:i/>
          <w:iCs/>
          <w:sz w:val="24"/>
          <w:szCs w:val="24"/>
          <w:lang w:val="en-AU"/>
        </w:rPr>
      </w:pPr>
      <w:r>
        <w:rPr>
          <w:sz w:val="24"/>
          <w:szCs w:val="24"/>
          <w:lang w:val="en-AU"/>
        </w:rPr>
        <w:t xml:space="preserve">The survey, consisted of selected questions from the Alcohol Use Disorders Identification Test (AUDIT), the </w:t>
      </w:r>
      <w:r w:rsidR="00CB4306">
        <w:rPr>
          <w:sz w:val="24"/>
          <w:szCs w:val="24"/>
          <w:lang w:val="en-AU"/>
        </w:rPr>
        <w:t xml:space="preserve">stress subscale from the </w:t>
      </w:r>
      <w:r>
        <w:rPr>
          <w:sz w:val="24"/>
          <w:szCs w:val="24"/>
          <w:lang w:val="en-AU"/>
        </w:rPr>
        <w:t xml:space="preserve">Depression Anxiety and Stress Scale (DASS) and some demographic items. </w:t>
      </w:r>
      <w:r w:rsidR="005939A2" w:rsidRPr="009F6F04">
        <w:rPr>
          <w:rFonts w:cstheme="minorHAnsi"/>
          <w:i/>
          <w:iCs/>
          <w:sz w:val="24"/>
          <w:szCs w:val="24"/>
          <w:lang w:val="en-AU"/>
        </w:rPr>
        <w:tab/>
      </w:r>
    </w:p>
    <w:p w14:paraId="257495EF" w14:textId="00130C40" w:rsidR="00DE223C" w:rsidRDefault="005939A2" w:rsidP="00B806C9">
      <w:pPr>
        <w:spacing w:line="360" w:lineRule="auto"/>
        <w:rPr>
          <w:w w:val="105"/>
          <w:sz w:val="24"/>
          <w:szCs w:val="24"/>
        </w:rPr>
      </w:pPr>
      <w:r w:rsidRPr="2D466B2A">
        <w:rPr>
          <w:i/>
          <w:iCs/>
          <w:sz w:val="24"/>
          <w:szCs w:val="24"/>
          <w:lang w:val="en-AU"/>
        </w:rPr>
        <w:t xml:space="preserve">Demographics. </w:t>
      </w:r>
      <w:r w:rsidRPr="395EE925">
        <w:rPr>
          <w:sz w:val="24"/>
          <w:szCs w:val="24"/>
          <w:lang w:val="en-AU"/>
        </w:rPr>
        <w:t>Participants’ age, gender</w:t>
      </w:r>
      <w:r w:rsidR="00AA311C">
        <w:rPr>
          <w:sz w:val="24"/>
          <w:szCs w:val="24"/>
          <w:lang w:val="en-AU"/>
        </w:rPr>
        <w:t xml:space="preserve"> and highest level of academic qualification were requested</w:t>
      </w:r>
      <w:r w:rsidRPr="395EE925">
        <w:rPr>
          <w:sz w:val="24"/>
          <w:szCs w:val="24"/>
          <w:lang w:val="en-AU"/>
        </w:rPr>
        <w:t xml:space="preserve">. </w:t>
      </w:r>
      <w:r w:rsidRPr="2D466B2A">
        <w:rPr>
          <w:i/>
          <w:iCs/>
          <w:sz w:val="24"/>
          <w:szCs w:val="24"/>
          <w:lang w:val="en-AU"/>
        </w:rPr>
        <w:t xml:space="preserve"> </w:t>
      </w:r>
      <w:r w:rsidRPr="009F6F04">
        <w:rPr>
          <w:rFonts w:cstheme="minorHAnsi"/>
          <w:i/>
          <w:iCs/>
          <w:sz w:val="24"/>
          <w:szCs w:val="24"/>
          <w:lang w:val="en-AU"/>
        </w:rPr>
        <w:br/>
      </w:r>
      <w:r w:rsidRPr="2D466B2A">
        <w:rPr>
          <w:i/>
          <w:iCs/>
          <w:sz w:val="24"/>
          <w:szCs w:val="24"/>
          <w:lang w:val="en-AU"/>
        </w:rPr>
        <w:t xml:space="preserve">Alcohol use and dependence. </w:t>
      </w:r>
      <w:r w:rsidRPr="009F6F04">
        <w:rPr>
          <w:rFonts w:cstheme="minorHAnsi"/>
          <w:i/>
          <w:iCs/>
          <w:sz w:val="24"/>
          <w:szCs w:val="24"/>
          <w:lang w:val="en-AU"/>
        </w:rPr>
        <w:tab/>
      </w:r>
      <w:r w:rsidR="005F0971">
        <w:rPr>
          <w:rFonts w:cstheme="minorHAnsi"/>
          <w:sz w:val="24"/>
          <w:szCs w:val="24"/>
          <w:lang w:val="en-AU"/>
        </w:rPr>
        <w:t xml:space="preserve">To assess alcohol use and dependence </w:t>
      </w:r>
      <w:r w:rsidRPr="2D466B2A">
        <w:rPr>
          <w:sz w:val="24"/>
          <w:szCs w:val="24"/>
          <w:lang w:val="en-AU"/>
        </w:rPr>
        <w:t xml:space="preserve">8 items from </w:t>
      </w:r>
      <w:r w:rsidRPr="395EE925">
        <w:rPr>
          <w:sz w:val="24"/>
          <w:szCs w:val="24"/>
          <w:lang w:val="en-AU"/>
        </w:rPr>
        <w:t>t</w:t>
      </w:r>
      <w:r>
        <w:rPr>
          <w:sz w:val="24"/>
          <w:szCs w:val="24"/>
          <w:lang w:val="en-AU"/>
        </w:rPr>
        <w:t xml:space="preserve">he 10-item AUDIT </w:t>
      </w:r>
      <w:r w:rsidRPr="395EE925">
        <w:rPr>
          <w:sz w:val="24"/>
          <w:szCs w:val="24"/>
          <w:lang w:val="en-AU"/>
        </w:rPr>
        <w:t>were</w:t>
      </w:r>
      <w:r w:rsidRPr="395EE925">
        <w:rPr>
          <w:w w:val="105"/>
          <w:sz w:val="24"/>
          <w:szCs w:val="24"/>
        </w:rPr>
        <w:t xml:space="preserve"> used</w:t>
      </w:r>
      <w:r w:rsidR="008D53A9">
        <w:rPr>
          <w:w w:val="105"/>
          <w:sz w:val="24"/>
          <w:szCs w:val="24"/>
        </w:rPr>
        <w:t>. The AUDIT</w:t>
      </w:r>
      <w:r w:rsidRPr="395EE925">
        <w:rPr>
          <w:w w:val="105"/>
          <w:sz w:val="24"/>
          <w:szCs w:val="24"/>
        </w:rPr>
        <w:t xml:space="preserve"> </w:t>
      </w:r>
      <w:r w:rsidR="007202EA">
        <w:rPr>
          <w:w w:val="105"/>
          <w:sz w:val="24"/>
          <w:szCs w:val="24"/>
        </w:rPr>
        <w:t xml:space="preserve">is a screening tool that aims to identify </w:t>
      </w:r>
      <w:r w:rsidR="00C5043B">
        <w:rPr>
          <w:w w:val="105"/>
          <w:sz w:val="24"/>
          <w:szCs w:val="24"/>
        </w:rPr>
        <w:t xml:space="preserve">hazardous and </w:t>
      </w:r>
      <w:r w:rsidR="007202EA">
        <w:rPr>
          <w:w w:val="105"/>
          <w:sz w:val="24"/>
          <w:szCs w:val="24"/>
        </w:rPr>
        <w:t xml:space="preserve">harmful </w:t>
      </w:r>
      <w:r w:rsidR="00A04CE4">
        <w:rPr>
          <w:w w:val="105"/>
          <w:sz w:val="24"/>
          <w:szCs w:val="24"/>
        </w:rPr>
        <w:t xml:space="preserve">alcohol consumption </w:t>
      </w:r>
      <w:r>
        <w:rPr>
          <w:noProof/>
          <w:w w:val="105"/>
          <w:sz w:val="24"/>
          <w:szCs w:val="24"/>
        </w:rPr>
        <w:fldChar w:fldCharType="begin"/>
      </w:r>
      <w:r w:rsidR="00932D24">
        <w:rPr>
          <w:noProof/>
          <w:w w:val="105"/>
          <w:sz w:val="24"/>
          <w:szCs w:val="24"/>
        </w:rPr>
        <w:instrText xml:space="preserve"> ADDIN EN.CITE &lt;EndNote&gt;&lt;Cite&gt;&lt;Author&gt;Saunders&lt;/Author&gt;&lt;Year&gt;1993&lt;/Year&gt;&lt;RecNum&gt;186&lt;/RecNum&gt;&lt;DisplayText&gt;(16)&lt;/DisplayText&gt;&lt;record&gt;&lt;rec-number&gt;186&lt;/rec-number&gt;&lt;foreign-keys&gt;&lt;key app="EN" db-id="rs9tpfev6ettzze20epxdx5od5x5sfv2vzf2" timestamp="1407384715"&gt;186&lt;/key&gt;&lt;/foreign-keys&gt;&lt;ref-type name="Journal Article"&gt;17&lt;/ref-type&gt;&lt;contributors&gt;&lt;authors&gt;&lt;author&gt;Saunders, J.&lt;/author&gt;&lt;author&gt;Aasland, O.&lt;/author&gt;&lt;author&gt;Babor, T.&lt;/author&gt;&lt;author&gt;de la Fuente, J.&lt;/author&gt;&lt;author&gt;Grant, M.&lt;/author&gt;&lt;/authors&gt;&lt;/contributors&gt;&lt;titles&gt;&lt;title&gt;Development of the Alcohol Use Disorders Identification Test (AUDIT): WHO Collaborative Project on Early Detection of Persons with Harmful Alcohol Consumption--II&lt;/title&gt;&lt;secondary-title&gt;Addiction&lt;/secondary-title&gt;&lt;/titles&gt;&lt;periodical&gt;&lt;full-title&gt;Addiction&lt;/full-title&gt;&lt;/periodical&gt;&lt;pages&gt;791 - 804&lt;/pages&gt;&lt;volume&gt;88&lt;/volume&gt;&lt;number&gt;6&lt;/number&gt;&lt;dates&gt;&lt;year&gt;1993&lt;/year&gt;&lt;/dates&gt;&lt;accession-num&gt;doi:10.1111/j.1360-0443.1994.tb00875.x&lt;/accession-num&gt;&lt;urls&gt;&lt;/urls&gt;&lt;/record&gt;&lt;/Cite&gt;&lt;/EndNote&gt;</w:instrText>
      </w:r>
      <w:r>
        <w:rPr>
          <w:noProof/>
          <w:w w:val="105"/>
          <w:sz w:val="24"/>
          <w:szCs w:val="24"/>
        </w:rPr>
        <w:fldChar w:fldCharType="separate"/>
      </w:r>
      <w:r w:rsidR="00932D24">
        <w:rPr>
          <w:noProof/>
          <w:w w:val="105"/>
          <w:sz w:val="24"/>
          <w:szCs w:val="24"/>
        </w:rPr>
        <w:t>(16)</w:t>
      </w:r>
      <w:r>
        <w:rPr>
          <w:noProof/>
          <w:w w:val="105"/>
          <w:sz w:val="24"/>
          <w:szCs w:val="24"/>
        </w:rPr>
        <w:fldChar w:fldCharType="end"/>
      </w:r>
      <w:r w:rsidR="005447E4">
        <w:rPr>
          <w:noProof/>
          <w:w w:val="105"/>
          <w:sz w:val="24"/>
          <w:szCs w:val="24"/>
        </w:rPr>
        <w:t>.</w:t>
      </w:r>
      <w:r w:rsidR="003A1CD6">
        <w:rPr>
          <w:noProof/>
          <w:w w:val="105"/>
          <w:sz w:val="24"/>
          <w:szCs w:val="24"/>
        </w:rPr>
        <w:t xml:space="preserve"> </w:t>
      </w:r>
      <w:r w:rsidR="00004A90">
        <w:rPr>
          <w:noProof/>
          <w:w w:val="105"/>
          <w:sz w:val="24"/>
          <w:szCs w:val="24"/>
        </w:rPr>
        <w:t>The first three questions</w:t>
      </w:r>
      <w:r w:rsidR="00990C32">
        <w:rPr>
          <w:noProof/>
          <w:w w:val="105"/>
          <w:sz w:val="24"/>
          <w:szCs w:val="24"/>
        </w:rPr>
        <w:t xml:space="preserve"> focus on alcohol </w:t>
      </w:r>
      <w:r w:rsidR="00990C32">
        <w:rPr>
          <w:noProof/>
          <w:w w:val="105"/>
          <w:sz w:val="24"/>
          <w:szCs w:val="24"/>
        </w:rPr>
        <w:lastRenderedPageBreak/>
        <w:t>consumption and the next three make up a dependence subscale.</w:t>
      </w:r>
      <w:r w:rsidR="003A1CD6" w:rsidRPr="001C54E2">
        <w:rPr>
          <w:w w:val="105"/>
          <w:sz w:val="24"/>
          <w:szCs w:val="24"/>
        </w:rPr>
        <w:t xml:space="preserve"> </w:t>
      </w:r>
      <w:r w:rsidR="00EB68EF" w:rsidRPr="001C54E2">
        <w:rPr>
          <w:w w:val="105"/>
          <w:sz w:val="24"/>
          <w:szCs w:val="24"/>
        </w:rPr>
        <w:t xml:space="preserve">Finally in the full ten item AUDIT there are four questions that </w:t>
      </w:r>
      <w:r w:rsidR="00AA1171" w:rsidRPr="001C54E2">
        <w:rPr>
          <w:w w:val="105"/>
          <w:sz w:val="24"/>
          <w:szCs w:val="24"/>
        </w:rPr>
        <w:t xml:space="preserve">address negative consequences of drinking, however as two of these items have response options that differentiate between harms that have happened in the past year and those that have happened in their lifetime, these items were deemed innapropriate for comparison between two time points that are </w:t>
      </w:r>
      <w:r w:rsidR="002E6F39">
        <w:rPr>
          <w:w w:val="105"/>
          <w:sz w:val="24"/>
          <w:szCs w:val="24"/>
        </w:rPr>
        <w:t>only a month</w:t>
      </w:r>
      <w:r w:rsidR="001F4455" w:rsidRPr="001C54E2">
        <w:rPr>
          <w:w w:val="105"/>
          <w:sz w:val="24"/>
          <w:szCs w:val="24"/>
        </w:rPr>
        <w:t xml:space="preserve"> apart.</w:t>
      </w:r>
      <w:r w:rsidR="003A1CD6" w:rsidRPr="001C54E2">
        <w:rPr>
          <w:w w:val="105"/>
          <w:sz w:val="24"/>
          <w:szCs w:val="24"/>
        </w:rPr>
        <w:t xml:space="preserve"> </w:t>
      </w:r>
      <w:r w:rsidR="001F4455" w:rsidRPr="001C54E2">
        <w:rPr>
          <w:w w:val="105"/>
          <w:sz w:val="24"/>
          <w:szCs w:val="24"/>
        </w:rPr>
        <w:t>Therefore, while the first two items of this subscale are included in the 8-item AUDIT, the negative consequences subscale has not been calculated.</w:t>
      </w:r>
      <w:r w:rsidR="00705D8B" w:rsidRPr="001C54E2">
        <w:rPr>
          <w:sz w:val="24"/>
          <w:szCs w:val="24"/>
        </w:rPr>
        <w:t xml:space="preserve"> </w:t>
      </w:r>
      <w:r w:rsidR="001C54E2" w:rsidRPr="001C54E2">
        <w:rPr>
          <w:sz w:val="24"/>
          <w:szCs w:val="24"/>
        </w:rPr>
        <w:t>T</w:t>
      </w:r>
      <w:r w:rsidR="00C47FF3" w:rsidRPr="001C54E2">
        <w:rPr>
          <w:w w:val="105"/>
          <w:sz w:val="24"/>
          <w:szCs w:val="24"/>
        </w:rPr>
        <w:t>he</w:t>
      </w:r>
      <w:r w:rsidR="00C47FF3">
        <w:rPr>
          <w:w w:val="105"/>
          <w:sz w:val="24"/>
          <w:szCs w:val="24"/>
        </w:rPr>
        <w:t xml:space="preserve"> total of the 8 AUDIT items has been included as an overall measure of harmful or hazardous drinking</w:t>
      </w:r>
      <w:r w:rsidR="00F25617">
        <w:rPr>
          <w:w w:val="105"/>
          <w:sz w:val="24"/>
          <w:szCs w:val="24"/>
        </w:rPr>
        <w:t xml:space="preserve"> with the caveat that it is not the full scale that was designed for this purpose.  </w:t>
      </w:r>
    </w:p>
    <w:p w14:paraId="40BE7322" w14:textId="7F7E6FCB" w:rsidR="00CA7042" w:rsidRPr="00975853" w:rsidRDefault="005939A2" w:rsidP="00C30BEC">
      <w:pPr>
        <w:spacing w:line="360" w:lineRule="auto"/>
        <w:ind w:firstLine="720"/>
        <w:rPr>
          <w:i/>
          <w:iCs/>
          <w:sz w:val="24"/>
          <w:szCs w:val="24"/>
          <w:shd w:val="clear" w:color="auto" w:fill="FFFFFF"/>
        </w:rPr>
      </w:pPr>
      <w:r w:rsidRPr="395EE925">
        <w:rPr>
          <w:w w:val="105"/>
          <w:sz w:val="24"/>
          <w:szCs w:val="24"/>
        </w:rPr>
        <w:t xml:space="preserve"> To identify differences before and during social distancing, the AUDIT was </w:t>
      </w:r>
      <w:r w:rsidRPr="00E00E68">
        <w:rPr>
          <w:w w:val="105"/>
          <w:sz w:val="24"/>
          <w:szCs w:val="24"/>
        </w:rPr>
        <w:t>administered twice</w:t>
      </w:r>
      <w:r w:rsidR="003B1A70" w:rsidRPr="00E00E68">
        <w:rPr>
          <w:w w:val="105"/>
          <w:sz w:val="24"/>
          <w:szCs w:val="24"/>
        </w:rPr>
        <w:t>.</w:t>
      </w:r>
      <w:r w:rsidR="003B1A70" w:rsidRPr="003A2259">
        <w:rPr>
          <w:w w:val="105"/>
          <w:sz w:val="24"/>
          <w:szCs w:val="24"/>
        </w:rPr>
        <w:t xml:space="preserve"> </w:t>
      </w:r>
      <w:r w:rsidR="001568E4" w:rsidRPr="003A2259">
        <w:rPr>
          <w:w w:val="105"/>
          <w:sz w:val="24"/>
          <w:szCs w:val="24"/>
        </w:rPr>
        <w:t xml:space="preserve">In the first iteration of the survey </w:t>
      </w:r>
      <w:r w:rsidR="001568E4" w:rsidRPr="00F27BE3">
        <w:rPr>
          <w:w w:val="105"/>
          <w:sz w:val="24"/>
          <w:szCs w:val="24"/>
        </w:rPr>
        <w:t xml:space="preserve">the following was included as a precursor: </w:t>
      </w:r>
      <w:r w:rsidR="00C30BEC" w:rsidRPr="00BB5E73">
        <w:rPr>
          <w:i/>
          <w:iCs/>
          <w:sz w:val="24"/>
          <w:szCs w:val="24"/>
        </w:rPr>
        <w:t>“</w:t>
      </w:r>
      <w:r w:rsidR="001568E4" w:rsidRPr="00BB5E73">
        <w:rPr>
          <w:i/>
          <w:iCs/>
          <w:sz w:val="24"/>
          <w:szCs w:val="24"/>
        </w:rPr>
        <w:t>You are going to be asked similar questions twice. This is to help capture changes that we have all undergone due to coronavirus. In this section we are interested in your alcohol consumption over the past year BEFORE SOCIAL DISTANCING/ISOLATION RESTRICTIONS.</w:t>
      </w:r>
      <w:r w:rsidR="00C30BEC" w:rsidRPr="00BB5E73">
        <w:rPr>
          <w:i/>
          <w:iCs/>
          <w:sz w:val="24"/>
          <w:szCs w:val="24"/>
        </w:rPr>
        <w:t>”</w:t>
      </w:r>
      <w:r w:rsidR="00FA38C2" w:rsidRPr="00BB5E73">
        <w:rPr>
          <w:i/>
          <w:iCs/>
          <w:sz w:val="24"/>
          <w:szCs w:val="24"/>
        </w:rPr>
        <w:t xml:space="preserve"> </w:t>
      </w:r>
      <w:r w:rsidR="00FA38C2" w:rsidRPr="00BB5E73">
        <w:rPr>
          <w:sz w:val="24"/>
          <w:szCs w:val="24"/>
        </w:rPr>
        <w:t xml:space="preserve">All questions </w:t>
      </w:r>
      <w:r w:rsidR="00471775">
        <w:rPr>
          <w:sz w:val="24"/>
          <w:szCs w:val="24"/>
        </w:rPr>
        <w:t xml:space="preserve">then </w:t>
      </w:r>
      <w:r w:rsidR="00FA38C2" w:rsidRPr="00BB5E73">
        <w:rPr>
          <w:sz w:val="24"/>
          <w:szCs w:val="24"/>
        </w:rPr>
        <w:t xml:space="preserve">started with the words </w:t>
      </w:r>
      <w:r w:rsidR="000F1772" w:rsidRPr="00E00E68">
        <w:rPr>
          <w:i/>
          <w:iCs/>
          <w:w w:val="105"/>
          <w:sz w:val="24"/>
          <w:szCs w:val="24"/>
        </w:rPr>
        <w:t>“</w:t>
      </w:r>
      <w:r w:rsidR="000F1772" w:rsidRPr="003A2259">
        <w:rPr>
          <w:i/>
          <w:iCs/>
          <w:sz w:val="24"/>
          <w:szCs w:val="24"/>
          <w:shd w:val="clear" w:color="auto" w:fill="FFFFFF"/>
        </w:rPr>
        <w:t>Before social distancing/isolation restrictions...</w:t>
      </w:r>
      <w:r w:rsidR="000F1772" w:rsidRPr="00975853">
        <w:rPr>
          <w:i/>
          <w:iCs/>
          <w:sz w:val="24"/>
          <w:szCs w:val="24"/>
          <w:shd w:val="clear" w:color="auto" w:fill="FFFFFF"/>
        </w:rPr>
        <w:t>”</w:t>
      </w:r>
      <w:r w:rsidR="00C30BEC" w:rsidRPr="00975853">
        <w:rPr>
          <w:i/>
          <w:iCs/>
          <w:sz w:val="24"/>
          <w:szCs w:val="24"/>
          <w:shd w:val="clear" w:color="auto" w:fill="FFFFFF"/>
        </w:rPr>
        <w:t xml:space="preserve">.  </w:t>
      </w:r>
    </w:p>
    <w:p w14:paraId="3D954420" w14:textId="2EAF866C" w:rsidR="00FA38C2" w:rsidRPr="003E27F4" w:rsidRDefault="00C30BEC" w:rsidP="00C30BEC">
      <w:pPr>
        <w:spacing w:line="360" w:lineRule="auto"/>
        <w:ind w:firstLine="720"/>
        <w:rPr>
          <w:bCs/>
          <w:w w:val="105"/>
          <w:sz w:val="24"/>
          <w:szCs w:val="24"/>
        </w:rPr>
      </w:pPr>
      <w:r w:rsidRPr="00975853">
        <w:rPr>
          <w:sz w:val="24"/>
          <w:szCs w:val="24"/>
          <w:shd w:val="clear" w:color="auto" w:fill="FFFFFF"/>
        </w:rPr>
        <w:t xml:space="preserve">The </w:t>
      </w:r>
      <w:r w:rsidR="00EA4127" w:rsidRPr="00975853">
        <w:rPr>
          <w:sz w:val="24"/>
          <w:szCs w:val="24"/>
          <w:shd w:val="clear" w:color="auto" w:fill="FFFFFF"/>
        </w:rPr>
        <w:t xml:space="preserve">second set of questions started with the precursor: </w:t>
      </w:r>
      <w:r w:rsidR="00CA7042" w:rsidRPr="00BB5E73">
        <w:rPr>
          <w:i/>
          <w:iCs/>
          <w:sz w:val="24"/>
          <w:szCs w:val="24"/>
          <w:shd w:val="clear" w:color="auto" w:fill="FFFFFF"/>
        </w:rPr>
        <w:t>“</w:t>
      </w:r>
      <w:r w:rsidR="00CA7042" w:rsidRPr="00BB5E73">
        <w:rPr>
          <w:i/>
          <w:iCs/>
          <w:sz w:val="24"/>
          <w:szCs w:val="24"/>
        </w:rPr>
        <w:t>Now, here is the same set of questions relating to drinking SINCE THERE HAVE BEEN SOCIAL DISTANCING/ISOLATION RESTRICTIONS. Usually we would ask people to think about what they would normally do but we are very aware that normal has taken on a new meaning in these difficult times. So, can you please answer the questions on this page about your time SINCE THERE HAVE BEEN SOCIAL DISTANCING/ISOLATION RESTRICTIONS</w:t>
      </w:r>
      <w:r w:rsidR="00CA7042" w:rsidRPr="00BB5E73">
        <w:rPr>
          <w:bCs/>
          <w:i/>
          <w:iCs/>
          <w:sz w:val="24"/>
          <w:szCs w:val="24"/>
        </w:rPr>
        <w:t>?”</w:t>
      </w:r>
      <w:r w:rsidR="006E1045" w:rsidRPr="00BB5E73">
        <w:rPr>
          <w:b/>
          <w:i/>
          <w:iCs/>
          <w:sz w:val="24"/>
          <w:szCs w:val="24"/>
        </w:rPr>
        <w:t xml:space="preserve"> </w:t>
      </w:r>
      <w:r w:rsidR="006E1045" w:rsidRPr="00BB5E73">
        <w:rPr>
          <w:bCs/>
          <w:sz w:val="24"/>
          <w:szCs w:val="24"/>
        </w:rPr>
        <w:t xml:space="preserve">All questions </w:t>
      </w:r>
      <w:r w:rsidR="005D5F11" w:rsidRPr="00BB5E73">
        <w:rPr>
          <w:bCs/>
          <w:sz w:val="24"/>
          <w:szCs w:val="24"/>
        </w:rPr>
        <w:t xml:space="preserve">then started with the words </w:t>
      </w:r>
      <w:r w:rsidR="005D5F11" w:rsidRPr="00BB5E73">
        <w:rPr>
          <w:bCs/>
          <w:i/>
          <w:iCs/>
          <w:sz w:val="24"/>
          <w:szCs w:val="24"/>
        </w:rPr>
        <w:t>“</w:t>
      </w:r>
      <w:r w:rsidR="00DA2A08" w:rsidRPr="00BB5E73">
        <w:rPr>
          <w:i/>
          <w:iCs/>
          <w:sz w:val="24"/>
          <w:szCs w:val="24"/>
        </w:rPr>
        <w:t>Since social distancing/isolation”</w:t>
      </w:r>
      <w:r w:rsidR="003A2259">
        <w:rPr>
          <w:i/>
          <w:iCs/>
          <w:sz w:val="24"/>
          <w:szCs w:val="24"/>
        </w:rPr>
        <w:t xml:space="preserve">. </w:t>
      </w:r>
      <w:r w:rsidR="003A2259" w:rsidRPr="006925E3">
        <w:rPr>
          <w:sz w:val="24"/>
          <w:szCs w:val="24"/>
        </w:rPr>
        <w:t xml:space="preserve">The item wording of each question after the introductory text </w:t>
      </w:r>
      <w:r w:rsidR="00B9624F" w:rsidRPr="006925E3">
        <w:rPr>
          <w:sz w:val="24"/>
          <w:szCs w:val="24"/>
        </w:rPr>
        <w:t xml:space="preserve">is shown in Table 1. </w:t>
      </w:r>
    </w:p>
    <w:p w14:paraId="1648E498" w14:textId="0FB09878" w:rsidR="003E27F4" w:rsidRPr="00BF39E3" w:rsidRDefault="00A576D0" w:rsidP="2D466B2A">
      <w:pPr>
        <w:spacing w:line="360" w:lineRule="auto"/>
        <w:ind w:firstLine="720"/>
        <w:rPr>
          <w:sz w:val="24"/>
          <w:szCs w:val="24"/>
          <w:lang w:val="en-AU"/>
        </w:rPr>
      </w:pPr>
      <w:r>
        <w:rPr>
          <w:w w:val="105"/>
          <w:sz w:val="24"/>
          <w:szCs w:val="24"/>
        </w:rPr>
        <w:t>Response option</w:t>
      </w:r>
      <w:r w:rsidR="00BF39E3">
        <w:rPr>
          <w:w w:val="105"/>
          <w:sz w:val="24"/>
          <w:szCs w:val="24"/>
        </w:rPr>
        <w:t xml:space="preserve"> scores</w:t>
      </w:r>
      <w:r>
        <w:rPr>
          <w:w w:val="105"/>
          <w:sz w:val="24"/>
          <w:szCs w:val="24"/>
        </w:rPr>
        <w:t xml:space="preserve"> from each </w:t>
      </w:r>
      <w:r w:rsidRPr="00BF39E3">
        <w:rPr>
          <w:w w:val="105"/>
          <w:sz w:val="24"/>
          <w:szCs w:val="24"/>
        </w:rPr>
        <w:t xml:space="preserve">question range from </w:t>
      </w:r>
      <w:r w:rsidR="00BF39E3" w:rsidRPr="2D466B2A">
        <w:rPr>
          <w:sz w:val="24"/>
          <w:szCs w:val="24"/>
          <w:lang w:val="en-AU"/>
        </w:rPr>
        <w:t>0-4, meaning that subscale scores range from 0-12 and the 8-item total 0-</w:t>
      </w:r>
      <w:r w:rsidR="008B15FB" w:rsidRPr="2D466B2A">
        <w:rPr>
          <w:sz w:val="24"/>
          <w:szCs w:val="24"/>
          <w:lang w:val="en-AU"/>
        </w:rPr>
        <w:t>32</w:t>
      </w:r>
      <w:r w:rsidR="00BF39E3" w:rsidRPr="2D466B2A">
        <w:rPr>
          <w:sz w:val="24"/>
          <w:szCs w:val="24"/>
          <w:lang w:val="en-AU"/>
        </w:rPr>
        <w:t>.</w:t>
      </w:r>
      <w:r w:rsidR="003A1CD6">
        <w:rPr>
          <w:sz w:val="24"/>
          <w:szCs w:val="24"/>
          <w:lang w:val="en-AU"/>
        </w:rPr>
        <w:t xml:space="preserve"> </w:t>
      </w:r>
      <w:r w:rsidR="00594BDE">
        <w:rPr>
          <w:sz w:val="24"/>
          <w:szCs w:val="24"/>
          <w:lang w:val="en-AU"/>
        </w:rPr>
        <w:t xml:space="preserve"> Full item wording and response options can be found in the scales original publication </w:t>
      </w:r>
      <w:r w:rsidR="00594BDE">
        <w:rPr>
          <w:sz w:val="24"/>
          <w:szCs w:val="24"/>
          <w:lang w:val="en-AU"/>
        </w:rPr>
        <w:fldChar w:fldCharType="begin"/>
      </w:r>
      <w:r w:rsidR="00932D24">
        <w:rPr>
          <w:sz w:val="24"/>
          <w:szCs w:val="24"/>
          <w:lang w:val="en-AU"/>
        </w:rPr>
        <w:instrText xml:space="preserve"> ADDIN EN.CITE &lt;EndNote&gt;&lt;Cite&gt;&lt;Author&gt;Babor&lt;/Author&gt;&lt;Year&gt;2001&lt;/Year&gt;&lt;RecNum&gt;345&lt;/RecNum&gt;&lt;DisplayText&gt;(17)&lt;/DisplayText&gt;&lt;record&gt;&lt;rec-number&gt;345&lt;/rec-number&gt;&lt;foreign-keys&gt;&lt;key app="EN" db-id="rs9tpfev6ettzze20epxdx5od5x5sfv2vzf2" timestamp="1469418566"&gt;345&lt;/key&gt;&lt;/foreign-keys&gt;&lt;ref-type name="Book"&gt;6&lt;/ref-type&gt;&lt;contributors&gt;&lt;authors&gt;&lt;author&gt;Babor, T.&lt;/author&gt;&lt;author&gt;Higgins-Biddle, J.&lt;/author&gt;&lt;author&gt;Saunders, J.&lt;/author&gt;&lt;author&gt;Monteiro, M.&lt;/author&gt;&lt;/authors&gt;&lt;/contributors&gt;&lt;titles&gt;&lt;title&gt;The Alcohol Use Disorders Identification Test: Guidelines for Use in Primary Care&lt;/title&gt;&lt;/titles&gt;&lt;edition&gt;2&lt;/edition&gt;&lt;dates&gt;&lt;year&gt;2001&lt;/year&gt;&lt;/dates&gt;&lt;pub-location&gt;Geneva&lt;/pub-location&gt;&lt;publisher&gt;World Health Organization&lt;/publisher&gt;&lt;urls&gt;&lt;/urls&gt;&lt;/record&gt;&lt;/Cite&gt;&lt;/EndNote&gt;</w:instrText>
      </w:r>
      <w:r w:rsidR="00594BDE">
        <w:rPr>
          <w:sz w:val="24"/>
          <w:szCs w:val="24"/>
          <w:lang w:val="en-AU"/>
        </w:rPr>
        <w:fldChar w:fldCharType="separate"/>
      </w:r>
      <w:r w:rsidR="00932D24">
        <w:rPr>
          <w:noProof/>
          <w:sz w:val="24"/>
          <w:szCs w:val="24"/>
          <w:lang w:val="en-AU"/>
        </w:rPr>
        <w:t>(17)</w:t>
      </w:r>
      <w:r w:rsidR="00594BDE">
        <w:rPr>
          <w:sz w:val="24"/>
          <w:szCs w:val="24"/>
          <w:lang w:val="en-AU"/>
        </w:rPr>
        <w:fldChar w:fldCharType="end"/>
      </w:r>
      <w:r w:rsidR="00594BDE">
        <w:rPr>
          <w:sz w:val="24"/>
          <w:szCs w:val="24"/>
          <w:lang w:val="en-AU"/>
        </w:rPr>
        <w:t>.</w:t>
      </w:r>
    </w:p>
    <w:p w14:paraId="1092D2A7" w14:textId="40E10D59" w:rsidR="006D734E" w:rsidRDefault="005939A2" w:rsidP="00594BDE">
      <w:pPr>
        <w:spacing w:line="360" w:lineRule="auto"/>
        <w:ind w:firstLine="720"/>
        <w:rPr>
          <w:sz w:val="24"/>
          <w:szCs w:val="24"/>
        </w:rPr>
      </w:pPr>
      <w:r w:rsidRPr="7699A0FD">
        <w:rPr>
          <w:i/>
          <w:iCs/>
          <w:sz w:val="24"/>
          <w:szCs w:val="24"/>
          <w:lang w:val="en-AU"/>
        </w:rPr>
        <w:t xml:space="preserve">Levels of stress. </w:t>
      </w:r>
      <w:r w:rsidRPr="395EE925">
        <w:rPr>
          <w:sz w:val="24"/>
          <w:szCs w:val="24"/>
          <w:shd w:val="clear" w:color="auto" w:fill="FFFFFF"/>
        </w:rPr>
        <w:t>The stress subscale from the short form Depression Anxiety Stress Scale (</w:t>
      </w:r>
      <w:r w:rsidRPr="395EE925">
        <w:rPr>
          <w:rStyle w:val="Emphasis"/>
          <w:sz w:val="24"/>
          <w:szCs w:val="24"/>
          <w:shd w:val="clear" w:color="auto" w:fill="FFFFFF"/>
        </w:rPr>
        <w:t>DASS-21</w:t>
      </w:r>
      <w:r w:rsidR="000B2A1F">
        <w:rPr>
          <w:rStyle w:val="Emphasis"/>
          <w:sz w:val="24"/>
          <w:szCs w:val="24"/>
          <w:shd w:val="clear" w:color="auto" w:fill="FFFFFF"/>
        </w:rPr>
        <w:t xml:space="preserve">; </w:t>
      </w:r>
      <w:r w:rsidR="009E4AE9">
        <w:rPr>
          <w:rStyle w:val="Emphasis"/>
          <w:sz w:val="24"/>
          <w:szCs w:val="24"/>
          <w:shd w:val="clear" w:color="auto" w:fill="FFFFFF"/>
        </w:rPr>
        <w:fldChar w:fldCharType="begin"/>
      </w:r>
      <w:r w:rsidR="00932D24">
        <w:rPr>
          <w:rStyle w:val="Emphasis"/>
          <w:sz w:val="24"/>
          <w:szCs w:val="24"/>
          <w:shd w:val="clear" w:color="auto" w:fill="FFFFFF"/>
        </w:rPr>
        <w:instrText xml:space="preserve"> ADDIN EN.CITE &lt;EndNote&gt;&lt;Cite&gt;&lt;Author&gt;Lovibond&lt;/Author&gt;&lt;Year&gt;1995&lt;/Year&gt;&lt;RecNum&gt;880&lt;/RecNum&gt;&lt;DisplayText&gt;(18)&lt;/DisplayText&gt;&lt;record&gt;&lt;rec-number&gt;880&lt;/rec-number&gt;&lt;foreign-keys&gt;&lt;key app="EN" db-id="rs9tpfev6ettzze20epxdx5od5x5sfv2vzf2" timestamp="1599010677"&gt;880&lt;/key&gt;&lt;/foreign-keys&gt;&lt;ref-type name="Journal Article"&gt;17&lt;/ref-type&gt;&lt;contributors&gt;&lt;authors&gt;&lt;author&gt;Lovibond, P.&lt;/author&gt;&lt;author&gt;Lovibond, S.&lt;/author&gt;&lt;/authors&gt;&lt;/contributors&gt;&lt;titles&gt;&lt;title&gt;The structure of negative emotional states: Comparison of the Depression Anxiety Stress Scales (DASS) with the Beck Depression and Anxiety Inventories&lt;/title&gt;&lt;secondary-title&gt;Behaviour Research and Therapy &lt;/secondary-title&gt;&lt;/titles&gt;&lt;periodical&gt;&lt;full-title&gt;Behaviour Research and Therapy&lt;/full-title&gt;&lt;/periodical&gt;&lt;pages&gt;335-343&lt;/pages&gt;&lt;volume&gt;33&lt;/volume&gt;&lt;number&gt;3&lt;/number&gt;&lt;dates&gt;&lt;year&gt;1995&lt;/year&gt;&lt;/dates&gt;&lt;urls&gt;&lt;/urls&gt;&lt;/record&gt;&lt;/Cite&gt;&lt;/EndNote&gt;</w:instrText>
      </w:r>
      <w:r w:rsidR="009E4AE9">
        <w:rPr>
          <w:rStyle w:val="Emphasis"/>
          <w:sz w:val="24"/>
          <w:szCs w:val="24"/>
          <w:shd w:val="clear" w:color="auto" w:fill="FFFFFF"/>
        </w:rPr>
        <w:fldChar w:fldCharType="separate"/>
      </w:r>
      <w:r w:rsidR="00932D24">
        <w:rPr>
          <w:rStyle w:val="Emphasis"/>
          <w:noProof/>
          <w:sz w:val="24"/>
          <w:szCs w:val="24"/>
          <w:shd w:val="clear" w:color="auto" w:fill="FFFFFF"/>
        </w:rPr>
        <w:t>(18)</w:t>
      </w:r>
      <w:r w:rsidR="009E4AE9">
        <w:rPr>
          <w:rStyle w:val="Emphasis"/>
          <w:sz w:val="24"/>
          <w:szCs w:val="24"/>
          <w:shd w:val="clear" w:color="auto" w:fill="FFFFFF"/>
        </w:rPr>
        <w:fldChar w:fldCharType="end"/>
      </w:r>
      <w:r w:rsidRPr="7699A0FD">
        <w:rPr>
          <w:rStyle w:val="Emphasis"/>
          <w:i w:val="0"/>
          <w:iCs w:val="0"/>
          <w:sz w:val="24"/>
          <w:szCs w:val="24"/>
          <w:shd w:val="clear" w:color="auto" w:fill="FFFFFF"/>
        </w:rPr>
        <w:t>)</w:t>
      </w:r>
      <w:r w:rsidR="003A1CD6">
        <w:rPr>
          <w:rStyle w:val="Emphasis"/>
          <w:i w:val="0"/>
          <w:iCs w:val="0"/>
          <w:sz w:val="24"/>
          <w:szCs w:val="24"/>
          <w:shd w:val="clear" w:color="auto" w:fill="FFFFFF"/>
        </w:rPr>
        <w:t xml:space="preserve"> </w:t>
      </w:r>
      <w:r w:rsidRPr="7699A0FD">
        <w:rPr>
          <w:rStyle w:val="Emphasis"/>
          <w:i w:val="0"/>
          <w:iCs w:val="0"/>
          <w:sz w:val="24"/>
          <w:szCs w:val="24"/>
          <w:shd w:val="clear" w:color="auto" w:fill="FFFFFF"/>
        </w:rPr>
        <w:t>was used</w:t>
      </w:r>
      <w:r w:rsidRPr="395EE925">
        <w:rPr>
          <w:rStyle w:val="Emphasis"/>
          <w:sz w:val="24"/>
          <w:szCs w:val="24"/>
          <w:shd w:val="clear" w:color="auto" w:fill="FFFFFF"/>
        </w:rPr>
        <w:t xml:space="preserve"> </w:t>
      </w:r>
      <w:r w:rsidR="004822E3" w:rsidRPr="7699A0FD">
        <w:rPr>
          <w:rStyle w:val="Emphasis"/>
          <w:i w:val="0"/>
          <w:iCs w:val="0"/>
          <w:sz w:val="24"/>
          <w:szCs w:val="24"/>
          <w:shd w:val="clear" w:color="auto" w:fill="FFFFFF"/>
        </w:rPr>
        <w:t xml:space="preserve">to assess stress </w:t>
      </w:r>
      <w:r w:rsidR="00CC0374" w:rsidRPr="7699A0FD">
        <w:rPr>
          <w:rStyle w:val="Emphasis"/>
          <w:i w:val="0"/>
          <w:iCs w:val="0"/>
          <w:sz w:val="24"/>
          <w:szCs w:val="24"/>
          <w:shd w:val="clear" w:color="auto" w:fill="FFFFFF"/>
        </w:rPr>
        <w:t xml:space="preserve">in the week preceeding completion of the </w:t>
      </w:r>
      <w:r w:rsidR="00CC0374" w:rsidRPr="7699A0FD">
        <w:rPr>
          <w:rStyle w:val="Emphasis"/>
          <w:i w:val="0"/>
          <w:iCs w:val="0"/>
          <w:sz w:val="24"/>
          <w:szCs w:val="24"/>
          <w:shd w:val="clear" w:color="auto" w:fill="FFFFFF"/>
        </w:rPr>
        <w:lastRenderedPageBreak/>
        <w:t>survey</w:t>
      </w:r>
      <w:r w:rsidRPr="395EE925">
        <w:rPr>
          <w:rStyle w:val="Emphasis"/>
          <w:sz w:val="24"/>
          <w:szCs w:val="24"/>
          <w:shd w:val="clear" w:color="auto" w:fill="FFFFFF"/>
        </w:rPr>
        <w:t xml:space="preserve">. </w:t>
      </w:r>
      <w:r w:rsidRPr="7699A0FD">
        <w:rPr>
          <w:rStyle w:val="Emphasis"/>
          <w:i w:val="0"/>
          <w:iCs w:val="0"/>
          <w:sz w:val="24"/>
          <w:szCs w:val="24"/>
          <w:shd w:val="clear" w:color="auto" w:fill="FFFFFF"/>
        </w:rPr>
        <w:t>The DASS-21</w:t>
      </w:r>
      <w:r w:rsidRPr="395EE925">
        <w:rPr>
          <w:rStyle w:val="Emphasis"/>
          <w:sz w:val="24"/>
          <w:szCs w:val="24"/>
          <w:shd w:val="clear" w:color="auto" w:fill="FFFFFF"/>
        </w:rPr>
        <w:t xml:space="preserve"> </w:t>
      </w:r>
      <w:r w:rsidRPr="395EE925">
        <w:rPr>
          <w:sz w:val="24"/>
          <w:szCs w:val="24"/>
          <w:shd w:val="clear" w:color="auto" w:fill="FFFFFF"/>
        </w:rPr>
        <w:t xml:space="preserve">is a 21-item self report instrument designed to measure depression, anxiety and stress </w:t>
      </w:r>
      <w:r w:rsidR="004B5DD3">
        <w:rPr>
          <w:sz w:val="24"/>
          <w:szCs w:val="24"/>
          <w:shd w:val="clear" w:color="auto" w:fill="FFFFFF"/>
        </w:rPr>
        <w:t>with</w:t>
      </w:r>
      <w:r w:rsidRPr="395EE925">
        <w:rPr>
          <w:sz w:val="24"/>
          <w:szCs w:val="24"/>
          <w:shd w:val="clear" w:color="auto" w:fill="FFFFFF"/>
        </w:rPr>
        <w:t xml:space="preserve"> robust reliability </w:t>
      </w:r>
      <w:r w:rsidR="00F124B3">
        <w:rPr>
          <w:sz w:val="24"/>
          <w:szCs w:val="24"/>
          <w:shd w:val="clear" w:color="auto" w:fill="FFFFFF"/>
        </w:rPr>
        <w:fldChar w:fldCharType="begin"/>
      </w:r>
      <w:r w:rsidR="00932D24">
        <w:rPr>
          <w:sz w:val="24"/>
          <w:szCs w:val="24"/>
          <w:shd w:val="clear" w:color="auto" w:fill="FFFFFF"/>
        </w:rPr>
        <w:instrText xml:space="preserve"> ADDIN EN.CITE &lt;EndNote&gt;&lt;Cite&gt;&lt;Author&gt;Henry&lt;/Author&gt;&lt;Year&gt;2005&lt;/Year&gt;&lt;RecNum&gt;881&lt;/RecNum&gt;&lt;DisplayText&gt;(19)&lt;/DisplayText&gt;&lt;record&gt;&lt;rec-number&gt;881&lt;/rec-number&gt;&lt;foreign-keys&gt;&lt;key app="EN" db-id="rs9tpfev6ettzze20epxdx5od5x5sfv2vzf2" timestamp="1599010677"&gt;881&lt;/key&gt;&lt;/foreign-keys&gt;&lt;ref-type name="Journal Article"&gt;17&lt;/ref-type&gt;&lt;contributors&gt;&lt;authors&gt;&lt;author&gt;Henry, J.&lt;/author&gt;&lt;author&gt;Crawford, J.&lt;/author&gt;&lt;/authors&gt;&lt;/contributors&gt;&lt;titles&gt;&lt;title&gt;The short-form version of the Depression Anxiety Stress Scales (DASS-21): construct validity and normative data in a large non-clinical sample&lt;/title&gt;&lt;secondary-title&gt;British Journal of Clincial Psychology &lt;/secondary-title&gt;&lt;/titles&gt;&lt;periodical&gt;&lt;full-title&gt;British Journal of Clincial Psychology&lt;/full-title&gt;&lt;/periodical&gt;&lt;volume&gt;44&lt;/volume&gt;&lt;number&gt;227-39&lt;/number&gt;&lt;num-vols&gt;2&lt;/num-vols&gt;&lt;dates&gt;&lt;year&gt;2005&lt;/year&gt;&lt;/dates&gt;&lt;urls&gt;&lt;/urls&gt;&lt;/record&gt;&lt;/Cite&gt;&lt;/EndNote&gt;</w:instrText>
      </w:r>
      <w:r w:rsidR="00F124B3">
        <w:rPr>
          <w:sz w:val="24"/>
          <w:szCs w:val="24"/>
          <w:shd w:val="clear" w:color="auto" w:fill="FFFFFF"/>
        </w:rPr>
        <w:fldChar w:fldCharType="separate"/>
      </w:r>
      <w:r w:rsidR="00932D24">
        <w:rPr>
          <w:noProof/>
          <w:sz w:val="24"/>
          <w:szCs w:val="24"/>
          <w:shd w:val="clear" w:color="auto" w:fill="FFFFFF"/>
        </w:rPr>
        <w:t>(19)</w:t>
      </w:r>
      <w:r w:rsidR="00F124B3">
        <w:rPr>
          <w:sz w:val="24"/>
          <w:szCs w:val="24"/>
          <w:shd w:val="clear" w:color="auto" w:fill="FFFFFF"/>
        </w:rPr>
        <w:fldChar w:fldCharType="end"/>
      </w:r>
      <w:r w:rsidRPr="395EE925">
        <w:rPr>
          <w:sz w:val="24"/>
          <w:szCs w:val="24"/>
          <w:shd w:val="clear" w:color="auto" w:fill="FFFFFF"/>
        </w:rPr>
        <w:t>. Response categories ranged from 0 (</w:t>
      </w:r>
      <w:r w:rsidRPr="7699A0FD">
        <w:rPr>
          <w:i/>
          <w:iCs/>
          <w:sz w:val="24"/>
          <w:szCs w:val="24"/>
          <w:shd w:val="clear" w:color="auto" w:fill="FFFFFF"/>
        </w:rPr>
        <w:t xml:space="preserve">Did not apply to </w:t>
      </w:r>
      <w:r w:rsidRPr="7699A0FD">
        <w:rPr>
          <w:i/>
          <w:iCs/>
          <w:sz w:val="24"/>
          <w:szCs w:val="24"/>
        </w:rPr>
        <w:t xml:space="preserve">me at all) </w:t>
      </w:r>
      <w:r w:rsidRPr="00D11EBD">
        <w:rPr>
          <w:sz w:val="24"/>
          <w:szCs w:val="24"/>
        </w:rPr>
        <w:t xml:space="preserve">to 3 </w:t>
      </w:r>
      <w:r w:rsidRPr="7699A0FD">
        <w:rPr>
          <w:i/>
          <w:iCs/>
          <w:sz w:val="24"/>
          <w:szCs w:val="24"/>
        </w:rPr>
        <w:t>(Applied to me very much or most of the time</w:t>
      </w:r>
      <w:r w:rsidRPr="00D11EBD">
        <w:rPr>
          <w:sz w:val="24"/>
          <w:szCs w:val="24"/>
        </w:rPr>
        <w:t xml:space="preserve">) with scores ranging from 0 to 21. The </w:t>
      </w:r>
      <w:r w:rsidR="00D11EBD" w:rsidRPr="00D11EBD">
        <w:rPr>
          <w:sz w:val="24"/>
          <w:szCs w:val="24"/>
        </w:rPr>
        <w:t xml:space="preserve">stress </w:t>
      </w:r>
      <w:r w:rsidRPr="00D11EBD">
        <w:rPr>
          <w:sz w:val="24"/>
          <w:szCs w:val="24"/>
        </w:rPr>
        <w:t xml:space="preserve">scale has a </w:t>
      </w:r>
      <w:r w:rsidR="0070365D">
        <w:rPr>
          <w:sz w:val="24"/>
          <w:szCs w:val="24"/>
        </w:rPr>
        <w:t>excellent</w:t>
      </w:r>
      <w:r w:rsidRPr="00D11EBD">
        <w:rPr>
          <w:sz w:val="24"/>
          <w:szCs w:val="24"/>
        </w:rPr>
        <w:t xml:space="preserve"> internal reliability </w:t>
      </w:r>
      <w:r w:rsidRPr="00D11EBD">
        <w:rPr>
          <w:sz w:val="24"/>
          <w:szCs w:val="24"/>
          <w:lang w:val="en-GB"/>
        </w:rPr>
        <w:t xml:space="preserve">(Cronbach’s </w:t>
      </w:r>
      <w:r w:rsidRPr="00D11EBD">
        <w:rPr>
          <w:rFonts w:ascii="Symbol" w:eastAsia="Symbol" w:hAnsi="Symbol"/>
          <w:sz w:val="24"/>
          <w:szCs w:val="24"/>
        </w:rPr>
        <w:t></w:t>
      </w:r>
      <w:r w:rsidRPr="00D11EBD">
        <w:rPr>
          <w:sz w:val="24"/>
          <w:szCs w:val="24"/>
          <w:vertAlign w:val="subscript"/>
          <w:lang w:val="en-GB"/>
        </w:rPr>
        <w:t>stress</w:t>
      </w:r>
      <w:r w:rsidRPr="00D11EBD">
        <w:rPr>
          <w:sz w:val="24"/>
          <w:szCs w:val="24"/>
          <w:lang w:val="en-GB"/>
        </w:rPr>
        <w:t xml:space="preserve"> = .</w:t>
      </w:r>
      <w:r w:rsidR="00D11EBD" w:rsidRPr="00D11EBD">
        <w:rPr>
          <w:sz w:val="24"/>
          <w:szCs w:val="24"/>
          <w:lang w:val="en-GB"/>
        </w:rPr>
        <w:t>9</w:t>
      </w:r>
      <w:r w:rsidR="001E58EF">
        <w:rPr>
          <w:sz w:val="24"/>
          <w:szCs w:val="24"/>
          <w:lang w:val="en-GB"/>
        </w:rPr>
        <w:t>3</w:t>
      </w:r>
      <w:r w:rsidRPr="00D11EBD">
        <w:rPr>
          <w:sz w:val="24"/>
          <w:szCs w:val="24"/>
          <w:lang w:val="en-GB"/>
        </w:rPr>
        <w:t>)</w:t>
      </w:r>
      <w:r w:rsidR="003204E0">
        <w:rPr>
          <w:sz w:val="24"/>
          <w:szCs w:val="24"/>
          <w:lang w:val="en-GB"/>
        </w:rPr>
        <w:t xml:space="preserve"> </w:t>
      </w:r>
      <w:r w:rsidR="00DD6AD2">
        <w:rPr>
          <w:sz w:val="24"/>
          <w:szCs w:val="24"/>
          <w:lang w:val="en-GB"/>
        </w:rPr>
        <w:fldChar w:fldCharType="begin"/>
      </w:r>
      <w:r w:rsidR="00932D24">
        <w:rPr>
          <w:sz w:val="24"/>
          <w:szCs w:val="24"/>
          <w:lang w:val="en-GB"/>
        </w:rPr>
        <w:instrText xml:space="preserve"> ADDIN EN.CITE &lt;EndNote&gt;&lt;Cite&gt;&lt;Author&gt;Henry&lt;/Author&gt;&lt;Year&gt;2005&lt;/Year&gt;&lt;RecNum&gt;881&lt;/RecNum&gt;&lt;DisplayText&gt;(19)&lt;/DisplayText&gt;&lt;record&gt;&lt;rec-number&gt;881&lt;/rec-number&gt;&lt;foreign-keys&gt;&lt;key app="EN" db-id="rs9tpfev6ettzze20epxdx5od5x5sfv2vzf2" timestamp="1599010677"&gt;881&lt;/key&gt;&lt;/foreign-keys&gt;&lt;ref-type name="Journal Article"&gt;17&lt;/ref-type&gt;&lt;contributors&gt;&lt;authors&gt;&lt;author&gt;Henry, J.&lt;/author&gt;&lt;author&gt;Crawford, J.&lt;/author&gt;&lt;/authors&gt;&lt;/contributors&gt;&lt;titles&gt;&lt;title&gt;The short-form version of the Depression Anxiety Stress Scales (DASS-21): construct validity and normative data in a large non-clinical sample&lt;/title&gt;&lt;secondary-title&gt;British Journal of Clincial Psychology &lt;/secondary-title&gt;&lt;/titles&gt;&lt;periodical&gt;&lt;full-title&gt;British Journal of Clincial Psychology&lt;/full-title&gt;&lt;/periodical&gt;&lt;volume&gt;44&lt;/volume&gt;&lt;number&gt;227-39&lt;/number&gt;&lt;num-vols&gt;2&lt;/num-vols&gt;&lt;dates&gt;&lt;year&gt;2005&lt;/year&gt;&lt;/dates&gt;&lt;urls&gt;&lt;/urls&gt;&lt;/record&gt;&lt;/Cite&gt;&lt;/EndNote&gt;</w:instrText>
      </w:r>
      <w:r w:rsidR="00DD6AD2">
        <w:rPr>
          <w:sz w:val="24"/>
          <w:szCs w:val="24"/>
          <w:lang w:val="en-GB"/>
        </w:rPr>
        <w:fldChar w:fldCharType="separate"/>
      </w:r>
      <w:r w:rsidR="00932D24">
        <w:rPr>
          <w:noProof/>
          <w:sz w:val="24"/>
          <w:szCs w:val="24"/>
          <w:lang w:val="en-GB"/>
        </w:rPr>
        <w:t>(19)</w:t>
      </w:r>
      <w:r w:rsidR="00DD6AD2">
        <w:rPr>
          <w:sz w:val="24"/>
          <w:szCs w:val="24"/>
          <w:lang w:val="en-GB"/>
        </w:rPr>
        <w:fldChar w:fldCharType="end"/>
      </w:r>
      <w:r w:rsidRPr="00D11EBD">
        <w:rPr>
          <w:sz w:val="24"/>
          <w:szCs w:val="24"/>
        </w:rPr>
        <w:t>.</w:t>
      </w:r>
      <w:r w:rsidR="004A5B27">
        <w:rPr>
          <w:sz w:val="24"/>
          <w:szCs w:val="24"/>
        </w:rPr>
        <w:t xml:space="preserve"> </w:t>
      </w:r>
      <w:r w:rsidR="00875354">
        <w:rPr>
          <w:sz w:val="24"/>
          <w:szCs w:val="24"/>
        </w:rPr>
        <w:t xml:space="preserve">In order to </w:t>
      </w:r>
      <w:r w:rsidR="000757BE">
        <w:rPr>
          <w:sz w:val="24"/>
          <w:szCs w:val="24"/>
        </w:rPr>
        <w:t>facili</w:t>
      </w:r>
      <w:r w:rsidR="00FD7726">
        <w:rPr>
          <w:sz w:val="24"/>
          <w:szCs w:val="24"/>
        </w:rPr>
        <w:t>tate</w:t>
      </w:r>
      <w:r w:rsidR="00875354">
        <w:rPr>
          <w:sz w:val="24"/>
          <w:szCs w:val="24"/>
        </w:rPr>
        <w:t xml:space="preserve"> examination of non-linear relationships and facilitate graphical representation of the findings, respondents were grouped into roughly equal low (7-10), medium (11-</w:t>
      </w:r>
      <w:r w:rsidR="008206A3">
        <w:rPr>
          <w:sz w:val="24"/>
          <w:szCs w:val="24"/>
        </w:rPr>
        <w:t xml:space="preserve">14) and high (15+) stress groups. </w:t>
      </w:r>
    </w:p>
    <w:p w14:paraId="2BD983AC" w14:textId="297CDC8D" w:rsidR="005939A2" w:rsidRPr="009F6F04" w:rsidRDefault="005939A2" w:rsidP="006D734E">
      <w:pPr>
        <w:spacing w:before="160" w:after="0" w:line="360" w:lineRule="auto"/>
        <w:rPr>
          <w:b/>
          <w:bCs/>
          <w:i/>
          <w:iCs/>
          <w:sz w:val="24"/>
          <w:szCs w:val="24"/>
          <w:shd w:val="clear" w:color="auto" w:fill="FFFFFF"/>
        </w:rPr>
      </w:pPr>
      <w:r w:rsidRPr="2D466B2A">
        <w:rPr>
          <w:b/>
          <w:bCs/>
          <w:i/>
          <w:iCs/>
          <w:sz w:val="24"/>
          <w:szCs w:val="24"/>
          <w:shd w:val="clear" w:color="auto" w:fill="FFFFFF"/>
        </w:rPr>
        <w:t>National Drug Strategy Household Survey</w:t>
      </w:r>
    </w:p>
    <w:p w14:paraId="529D15D4" w14:textId="40EC206B" w:rsidR="005939A2" w:rsidRPr="009F6F04" w:rsidRDefault="005939A2" w:rsidP="005939A2">
      <w:pPr>
        <w:spacing w:after="0" w:line="360" w:lineRule="auto"/>
        <w:ind w:firstLine="720"/>
        <w:rPr>
          <w:rFonts w:cstheme="minorHAnsi"/>
          <w:sz w:val="24"/>
          <w:szCs w:val="24"/>
        </w:rPr>
      </w:pPr>
      <w:r>
        <w:rPr>
          <w:rFonts w:cstheme="minorHAnsi"/>
          <w:sz w:val="24"/>
          <w:szCs w:val="24"/>
        </w:rPr>
        <w:t xml:space="preserve">Data from </w:t>
      </w:r>
      <w:r w:rsidR="00F563E8">
        <w:rPr>
          <w:rFonts w:cstheme="minorHAnsi"/>
          <w:sz w:val="24"/>
          <w:szCs w:val="24"/>
        </w:rPr>
        <w:t>t</w:t>
      </w:r>
      <w:r w:rsidRPr="009F6F04">
        <w:rPr>
          <w:rFonts w:cstheme="minorHAnsi"/>
          <w:sz w:val="24"/>
          <w:szCs w:val="24"/>
        </w:rPr>
        <w:t xml:space="preserve">he 2016 National Drug Strategy Household Survey </w:t>
      </w:r>
      <w:r w:rsidR="00F563E8">
        <w:rPr>
          <w:rFonts w:cstheme="minorHAnsi"/>
          <w:sz w:val="24"/>
          <w:szCs w:val="24"/>
        </w:rPr>
        <w:t>(</w:t>
      </w:r>
      <w:r>
        <w:rPr>
          <w:rFonts w:cstheme="minorHAnsi"/>
          <w:sz w:val="24"/>
          <w:szCs w:val="24"/>
        </w:rPr>
        <w:fldChar w:fldCharType="begin"/>
      </w:r>
      <w:r w:rsidR="00932D24">
        <w:rPr>
          <w:rFonts w:cstheme="minorHAnsi"/>
          <w:sz w:val="24"/>
          <w:szCs w:val="24"/>
        </w:rPr>
        <w:instrText xml:space="preserve"> ADDIN EN.CITE &lt;EndNote&gt;&lt;Cite&gt;&lt;Author&gt;Australian Institute of Health and Welfare&lt;/Author&gt;&lt;Year&gt;2016&lt;/Year&gt;&lt;RecNum&gt;625&lt;/RecNum&gt;&lt;Prefix&gt;NDSHS`; &lt;/Prefix&gt;&lt;DisplayText&gt;(NDSHS; 20)&lt;/DisplayText&gt;&lt;record&gt;&lt;rec-number&gt;625&lt;/rec-number&gt;&lt;foreign-keys&gt;&lt;key app="EN" db-id="rs9tpfev6ettzze20epxdx5od5x5sfv2vzf2" timestamp="1522912450"&gt;625&lt;/key&gt;&lt;/foreign-keys&gt;&lt;ref-type name="Report"&gt;27&lt;/ref-type&gt;&lt;contributors&gt;&lt;authors&gt;&lt;author&gt;Australian Institute of Health and Welfare,&lt;/author&gt;&lt;/authors&gt;&lt;/contributors&gt;&lt;titles&gt;&lt;title&gt;National Drug Strategy Household Survey 2016&lt;/title&gt;&lt;/titles&gt;&lt;dates&gt;&lt;year&gt;2016&lt;/year&gt;&lt;/dates&gt;&lt;pub-location&gt;Canberra&lt;/pub-location&gt;&lt;publisher&gt;Australian Institute of Health and Welfare&lt;/publisher&gt;&lt;urls&gt;&lt;/urls&gt;&lt;/record&gt;&lt;/Cite&gt;&lt;/EndNote&gt;</w:instrText>
      </w:r>
      <w:r>
        <w:rPr>
          <w:rFonts w:cstheme="minorHAnsi"/>
          <w:sz w:val="24"/>
          <w:szCs w:val="24"/>
        </w:rPr>
        <w:fldChar w:fldCharType="separate"/>
      </w:r>
      <w:r w:rsidR="00932D24">
        <w:rPr>
          <w:rFonts w:cstheme="minorHAnsi"/>
          <w:noProof/>
          <w:sz w:val="24"/>
          <w:szCs w:val="24"/>
        </w:rPr>
        <w:t>(NDSHS; 20)</w:t>
      </w:r>
      <w:r>
        <w:rPr>
          <w:rFonts w:cstheme="minorHAnsi"/>
          <w:sz w:val="24"/>
          <w:szCs w:val="24"/>
        </w:rPr>
        <w:fldChar w:fldCharType="end"/>
      </w:r>
      <w:r w:rsidR="00F563E8">
        <w:rPr>
          <w:rFonts w:cstheme="minorHAnsi"/>
          <w:sz w:val="24"/>
          <w:szCs w:val="24"/>
        </w:rPr>
        <w:t>)</w:t>
      </w:r>
      <w:r w:rsidRPr="009F6F04">
        <w:rPr>
          <w:rFonts w:cstheme="minorHAnsi"/>
          <w:sz w:val="24"/>
          <w:szCs w:val="24"/>
        </w:rPr>
        <w:t xml:space="preserve"> </w:t>
      </w:r>
      <w:r>
        <w:rPr>
          <w:rFonts w:cstheme="minorHAnsi"/>
          <w:sz w:val="24"/>
          <w:szCs w:val="24"/>
        </w:rPr>
        <w:t xml:space="preserve">were </w:t>
      </w:r>
      <w:r w:rsidRPr="009F6F04">
        <w:rPr>
          <w:rFonts w:cstheme="minorHAnsi"/>
          <w:sz w:val="24"/>
          <w:szCs w:val="24"/>
        </w:rPr>
        <w:t xml:space="preserve">used to </w:t>
      </w:r>
      <w:r>
        <w:rPr>
          <w:rFonts w:cstheme="minorHAnsi"/>
          <w:sz w:val="24"/>
          <w:szCs w:val="24"/>
        </w:rPr>
        <w:t xml:space="preserve">assess differences in demographics and survey responses between </w:t>
      </w:r>
      <w:r w:rsidRPr="009F6F04">
        <w:rPr>
          <w:rFonts w:cstheme="minorHAnsi"/>
          <w:sz w:val="24"/>
          <w:szCs w:val="24"/>
        </w:rPr>
        <w:t xml:space="preserve">a sample </w:t>
      </w:r>
      <w:r>
        <w:rPr>
          <w:rFonts w:cstheme="minorHAnsi"/>
          <w:sz w:val="24"/>
          <w:szCs w:val="24"/>
        </w:rPr>
        <w:t xml:space="preserve">representative of the Australian population </w:t>
      </w:r>
      <w:r w:rsidRPr="009F6F04">
        <w:rPr>
          <w:rFonts w:cstheme="minorHAnsi"/>
          <w:sz w:val="24"/>
          <w:szCs w:val="24"/>
        </w:rPr>
        <w:t xml:space="preserve">and those obtained in the </w:t>
      </w:r>
      <w:r>
        <w:rPr>
          <w:rFonts w:cstheme="minorHAnsi"/>
          <w:sz w:val="24"/>
          <w:szCs w:val="24"/>
        </w:rPr>
        <w:t xml:space="preserve">convenience sample used in the </w:t>
      </w:r>
      <w:r w:rsidRPr="009F6F04">
        <w:rPr>
          <w:rFonts w:cstheme="minorHAnsi"/>
          <w:sz w:val="24"/>
          <w:szCs w:val="24"/>
        </w:rPr>
        <w:t>current study. The NDSHS</w:t>
      </w:r>
      <w:r>
        <w:rPr>
          <w:rFonts w:cstheme="minorHAnsi"/>
          <w:sz w:val="24"/>
          <w:szCs w:val="24"/>
        </w:rPr>
        <w:t xml:space="preserve"> is </w:t>
      </w:r>
      <w:r w:rsidRPr="009F6F04">
        <w:rPr>
          <w:rFonts w:cstheme="minorHAnsi"/>
          <w:sz w:val="24"/>
          <w:szCs w:val="24"/>
        </w:rPr>
        <w:t xml:space="preserve">collected </w:t>
      </w:r>
      <w:r w:rsidR="00DD0697">
        <w:rPr>
          <w:rFonts w:cstheme="minorHAnsi"/>
          <w:sz w:val="24"/>
          <w:szCs w:val="24"/>
        </w:rPr>
        <w:t xml:space="preserve">every three years </w:t>
      </w:r>
      <w:r w:rsidRPr="009F6F04">
        <w:rPr>
          <w:rFonts w:cstheme="minorHAnsi"/>
          <w:sz w:val="24"/>
          <w:szCs w:val="24"/>
        </w:rPr>
        <w:t>via drop-and-collect paper forms, computer assisted telephone interview, and online surveys</w:t>
      </w:r>
      <w:r>
        <w:rPr>
          <w:rFonts w:cstheme="minorHAnsi"/>
          <w:sz w:val="24"/>
          <w:szCs w:val="24"/>
        </w:rPr>
        <w:t xml:space="preserve"> using</w:t>
      </w:r>
      <w:r w:rsidRPr="009F6F04">
        <w:rPr>
          <w:rFonts w:cstheme="minorHAnsi"/>
          <w:sz w:val="24"/>
          <w:szCs w:val="24"/>
        </w:rPr>
        <w:t xml:space="preserve"> multi-stage, stratified random sampling </w:t>
      </w:r>
      <w:r>
        <w:rPr>
          <w:rFonts w:cstheme="minorHAnsi"/>
          <w:sz w:val="24"/>
          <w:szCs w:val="24"/>
        </w:rPr>
        <w:fldChar w:fldCharType="begin"/>
      </w:r>
      <w:r w:rsidR="00932D24">
        <w:rPr>
          <w:rFonts w:cstheme="minorHAnsi"/>
          <w:sz w:val="24"/>
          <w:szCs w:val="24"/>
        </w:rPr>
        <w:instrText xml:space="preserve"> ADDIN EN.CITE &lt;EndNote&gt;&lt;Cite&gt;&lt;Author&gt;Australian Institute of Health and Welfare&lt;/Author&gt;&lt;Year&gt;2016&lt;/Year&gt;&lt;RecNum&gt;625&lt;/RecNum&gt;&lt;DisplayText&gt;(20)&lt;/DisplayText&gt;&lt;record&gt;&lt;rec-number&gt;625&lt;/rec-number&gt;&lt;foreign-keys&gt;&lt;key app="EN" db-id="rs9tpfev6ettzze20epxdx5od5x5sfv2vzf2" timestamp="1522912450"&gt;625&lt;/key&gt;&lt;/foreign-keys&gt;&lt;ref-type name="Report"&gt;27&lt;/ref-type&gt;&lt;contributors&gt;&lt;authors&gt;&lt;author&gt;Australian Institute of Health and Welfare,&lt;/author&gt;&lt;/authors&gt;&lt;/contributors&gt;&lt;titles&gt;&lt;title&gt;National Drug Strategy Household Survey 2016&lt;/title&gt;&lt;/titles&gt;&lt;dates&gt;&lt;year&gt;2016&lt;/year&gt;&lt;/dates&gt;&lt;pub-location&gt;Canberra&lt;/pub-location&gt;&lt;publisher&gt;Australian Institute of Health and Welfare&lt;/publisher&gt;&lt;urls&gt;&lt;/urls&gt;&lt;/record&gt;&lt;/Cite&gt;&lt;/EndNote&gt;</w:instrText>
      </w:r>
      <w:r>
        <w:rPr>
          <w:rFonts w:cstheme="minorHAnsi"/>
          <w:sz w:val="24"/>
          <w:szCs w:val="24"/>
        </w:rPr>
        <w:fldChar w:fldCharType="separate"/>
      </w:r>
      <w:r w:rsidR="00932D24">
        <w:rPr>
          <w:rFonts w:cstheme="minorHAnsi"/>
          <w:noProof/>
          <w:sz w:val="24"/>
          <w:szCs w:val="24"/>
        </w:rPr>
        <w:t>(20)</w:t>
      </w:r>
      <w:r>
        <w:rPr>
          <w:rFonts w:cstheme="minorHAnsi"/>
          <w:sz w:val="24"/>
          <w:szCs w:val="24"/>
        </w:rPr>
        <w:fldChar w:fldCharType="end"/>
      </w:r>
      <w:r w:rsidRPr="009F6F04">
        <w:rPr>
          <w:rFonts w:cstheme="minorHAnsi"/>
          <w:sz w:val="24"/>
          <w:szCs w:val="24"/>
        </w:rPr>
        <w:t xml:space="preserve">. The 2016 NDSHS had a 51.1% response rate. A total of 13,739 (males=6,319, females=7,420) respondents aged between 18 and 65 who consumed alcohol at least monthly were </w:t>
      </w:r>
      <w:r w:rsidR="003812E7">
        <w:rPr>
          <w:rFonts w:cstheme="minorHAnsi"/>
          <w:sz w:val="24"/>
          <w:szCs w:val="24"/>
        </w:rPr>
        <w:t xml:space="preserve">used </w:t>
      </w:r>
      <w:r w:rsidRPr="009F6F04">
        <w:rPr>
          <w:rFonts w:cstheme="minorHAnsi"/>
          <w:sz w:val="24"/>
          <w:szCs w:val="24"/>
        </w:rPr>
        <w:t>for the comparison analysis.</w:t>
      </w:r>
    </w:p>
    <w:p w14:paraId="6F5B56A1" w14:textId="6B223C68" w:rsidR="005939A2" w:rsidRPr="009F6F04" w:rsidRDefault="005939A2" w:rsidP="2D466B2A">
      <w:pPr>
        <w:autoSpaceDE w:val="0"/>
        <w:autoSpaceDN w:val="0"/>
        <w:adjustRightInd w:val="0"/>
        <w:spacing w:after="0" w:line="360" w:lineRule="auto"/>
        <w:ind w:firstLine="720"/>
        <w:rPr>
          <w:sz w:val="24"/>
          <w:szCs w:val="24"/>
        </w:rPr>
      </w:pPr>
      <w:r w:rsidRPr="2D466B2A">
        <w:rPr>
          <w:sz w:val="24"/>
          <w:szCs w:val="24"/>
        </w:rPr>
        <w:t>Respondents who had consumed any alcohol in the past 12 months completed the AUDIT. In the NDSHS</w:t>
      </w:r>
      <w:r w:rsidR="09AC5C85" w:rsidRPr="2D466B2A">
        <w:rPr>
          <w:sz w:val="24"/>
          <w:szCs w:val="24"/>
        </w:rPr>
        <w:t>,</w:t>
      </w:r>
      <w:r w:rsidRPr="2D466B2A">
        <w:rPr>
          <w:sz w:val="24"/>
          <w:szCs w:val="24"/>
        </w:rPr>
        <w:t xml:space="preserve"> the AUDIT </w:t>
      </w:r>
      <w:r w:rsidR="00036ADD" w:rsidRPr="2D466B2A">
        <w:rPr>
          <w:sz w:val="24"/>
          <w:szCs w:val="24"/>
        </w:rPr>
        <w:t xml:space="preserve">items </w:t>
      </w:r>
      <w:r w:rsidRPr="2D466B2A">
        <w:rPr>
          <w:sz w:val="24"/>
          <w:szCs w:val="24"/>
        </w:rPr>
        <w:t xml:space="preserve">are not asked together in one single section. Items 1 to 3 of the AUDIT vary slightly in the NDSHS, with slightly different wording and response options. The responses given in the NDSHS were recoded to reflect the responses available in the AUDIT (please see </w:t>
      </w:r>
      <w:r w:rsidRPr="2D466B2A">
        <w:rPr>
          <w:sz w:val="24"/>
          <w:szCs w:val="24"/>
        </w:rPr>
        <w:fldChar w:fldCharType="begin"/>
      </w:r>
      <w:r w:rsidR="00932D24">
        <w:rPr>
          <w:sz w:val="24"/>
          <w:szCs w:val="24"/>
        </w:rPr>
        <w:instrText xml:space="preserve"> ADDIN EN.CITE &lt;EndNote&gt;&lt;Cite&gt;&lt;Author&gt;Callinan&lt;/Author&gt;&lt;Year&gt;2019&lt;/Year&gt;&lt;RecNum&gt;882&lt;/RecNum&gt;&lt;DisplayText&gt;(21)&lt;/DisplayText&gt;&lt;record&gt;&lt;rec-number&gt;882&lt;/rec-number&gt;&lt;foreign-keys&gt;&lt;key app="EN" db-id="rs9tpfev6ettzze20epxdx5od5x5sfv2vzf2" timestamp="1599010677"&gt;882&lt;/key&gt;&lt;/foreign-keys&gt;&lt;ref-type name="Conference Paper"&gt;47&lt;/ref-type&gt;&lt;contributors&gt;&lt;authors&gt;&lt;author&gt;Callinan, S.&lt;/author&gt;&lt;author&gt;Livingston, M.&lt;/author&gt;&lt;author&gt;Murtaza, G.&lt;/author&gt;&lt;author&gt;Cowlishaw, S.&lt;/author&gt;&lt;author&gt;Grittner, U.&lt;/author&gt;&lt;author&gt;Dietze, P.&lt;/author&gt;&lt;author&gt;Gmel, G.&lt;/author&gt;&lt;author&gt;Room, R.&lt;/author&gt;&lt;/authors&gt;&lt;/contributors&gt;&lt;titles&gt;&lt;title&gt;Identification of age differences in the Alcohol Use Disorders Identification Test using Item Response Theory&lt;/title&gt;&lt;secondary-title&gt;Kettil Bruun Society for Social and Epidemiological Research on Alcohol Annual Conference&lt;/secondary-title&gt;&lt;/titles&gt;&lt;dates&gt;&lt;year&gt;2019&lt;/year&gt;&lt;pub-dates&gt;&lt;date&gt;6/6/2020&lt;/date&gt;&lt;/pub-dates&gt;&lt;/dates&gt;&lt;pub-location&gt;Utrecht&lt;/pub-location&gt;&lt;urls&gt;&lt;/urls&gt;&lt;/record&gt;&lt;/Cite&gt;&lt;/EndNote&gt;</w:instrText>
      </w:r>
      <w:r w:rsidRPr="2D466B2A">
        <w:rPr>
          <w:sz w:val="24"/>
          <w:szCs w:val="24"/>
        </w:rPr>
        <w:fldChar w:fldCharType="separate"/>
      </w:r>
      <w:r w:rsidR="00932D24">
        <w:rPr>
          <w:noProof/>
          <w:sz w:val="24"/>
          <w:szCs w:val="24"/>
        </w:rPr>
        <w:t>(21)</w:t>
      </w:r>
      <w:r w:rsidRPr="2D466B2A">
        <w:rPr>
          <w:sz w:val="24"/>
          <w:szCs w:val="24"/>
        </w:rPr>
        <w:fldChar w:fldCharType="end"/>
      </w:r>
      <w:r w:rsidRPr="2D466B2A">
        <w:rPr>
          <w:sz w:val="24"/>
          <w:szCs w:val="24"/>
        </w:rPr>
        <w:t xml:space="preserve"> for more details). </w:t>
      </w:r>
    </w:p>
    <w:p w14:paraId="2B3B085D" w14:textId="2CDA32D4" w:rsidR="006D0D0C" w:rsidRPr="009F6F04" w:rsidRDefault="006D0D0C" w:rsidP="7B52E0DD">
      <w:pPr>
        <w:spacing w:line="360" w:lineRule="auto"/>
        <w:rPr>
          <w:w w:val="105"/>
          <w:sz w:val="24"/>
          <w:szCs w:val="24"/>
        </w:rPr>
      </w:pPr>
      <w:r w:rsidRPr="7B52E0DD">
        <w:rPr>
          <w:b/>
          <w:bCs/>
          <w:sz w:val="24"/>
          <w:szCs w:val="24"/>
          <w:shd w:val="clear" w:color="auto" w:fill="FFFFFF"/>
        </w:rPr>
        <w:t>Analysis</w:t>
      </w:r>
    </w:p>
    <w:p w14:paraId="12BC97B4" w14:textId="3E39384F" w:rsidR="006D0D0C" w:rsidRDefault="003469CE" w:rsidP="006D0D0C">
      <w:pPr>
        <w:spacing w:line="360" w:lineRule="auto"/>
        <w:rPr>
          <w:sz w:val="24"/>
          <w:szCs w:val="24"/>
          <w:shd w:val="clear" w:color="auto" w:fill="FFFFFF"/>
        </w:rPr>
      </w:pPr>
      <w:r>
        <w:rPr>
          <w:w w:val="105"/>
          <w:sz w:val="24"/>
          <w:szCs w:val="24"/>
        </w:rPr>
        <w:t>Given the importance of quickly collecting data during an unprecedented time</w:t>
      </w:r>
      <w:r w:rsidR="00061A8D">
        <w:rPr>
          <w:w w:val="105"/>
          <w:sz w:val="24"/>
          <w:szCs w:val="24"/>
        </w:rPr>
        <w:t>,</w:t>
      </w:r>
      <w:r>
        <w:rPr>
          <w:w w:val="105"/>
          <w:sz w:val="24"/>
          <w:szCs w:val="24"/>
        </w:rPr>
        <w:t xml:space="preserve"> </w:t>
      </w:r>
      <w:r w:rsidR="00D04E16">
        <w:rPr>
          <w:w w:val="105"/>
          <w:sz w:val="24"/>
          <w:szCs w:val="24"/>
        </w:rPr>
        <w:t xml:space="preserve">these analyses were not pre-registered and results should be considered exploratory. </w:t>
      </w:r>
      <w:r w:rsidR="001B64E5">
        <w:rPr>
          <w:sz w:val="24"/>
          <w:szCs w:val="24"/>
          <w:shd w:val="clear" w:color="auto" w:fill="FFFFFF"/>
        </w:rPr>
        <w:t xml:space="preserve">As noted above, 251 respondents were removed for not completing the </w:t>
      </w:r>
      <w:r w:rsidR="00B67BA7">
        <w:rPr>
          <w:sz w:val="24"/>
          <w:szCs w:val="24"/>
          <w:shd w:val="clear" w:color="auto" w:fill="FFFFFF"/>
        </w:rPr>
        <w:t>survey</w:t>
      </w:r>
      <w:r w:rsidR="001B64E5">
        <w:rPr>
          <w:sz w:val="24"/>
          <w:szCs w:val="24"/>
          <w:shd w:val="clear" w:color="auto" w:fill="FFFFFF"/>
        </w:rPr>
        <w:t>. No other missing data was recorded.</w:t>
      </w:r>
      <w:r w:rsidR="003A1CD6">
        <w:rPr>
          <w:sz w:val="24"/>
          <w:szCs w:val="24"/>
          <w:shd w:val="clear" w:color="auto" w:fill="FFFFFF"/>
        </w:rPr>
        <w:t xml:space="preserve"> </w:t>
      </w:r>
      <w:r w:rsidR="006D0D0C" w:rsidRPr="78BED8AF">
        <w:rPr>
          <w:sz w:val="24"/>
          <w:szCs w:val="24"/>
          <w:shd w:val="clear" w:color="auto" w:fill="FFFFFF"/>
        </w:rPr>
        <w:t>Mean scores on all items, subscale totals</w:t>
      </w:r>
      <w:r w:rsidR="1B41CDA1" w:rsidRPr="78BED8AF">
        <w:rPr>
          <w:sz w:val="24"/>
          <w:szCs w:val="24"/>
          <w:shd w:val="clear" w:color="auto" w:fill="FFFFFF"/>
        </w:rPr>
        <w:t>,</w:t>
      </w:r>
      <w:r w:rsidR="006D0D0C" w:rsidRPr="78BED8AF">
        <w:rPr>
          <w:sz w:val="24"/>
          <w:szCs w:val="24"/>
          <w:shd w:val="clear" w:color="auto" w:fill="FFFFFF"/>
        </w:rPr>
        <w:t xml:space="preserve"> and total AUDIT score</w:t>
      </w:r>
      <w:r w:rsidR="00CF586E" w:rsidRPr="78BED8AF">
        <w:rPr>
          <w:sz w:val="24"/>
          <w:szCs w:val="24"/>
        </w:rPr>
        <w:t>s</w:t>
      </w:r>
      <w:r w:rsidR="006D0D0C" w:rsidRPr="78BED8AF">
        <w:rPr>
          <w:sz w:val="24"/>
          <w:szCs w:val="24"/>
          <w:shd w:val="clear" w:color="auto" w:fill="FFFFFF"/>
        </w:rPr>
        <w:t xml:space="preserve"> were calculated for before and during</w:t>
      </w:r>
      <w:r w:rsidR="00C850CA">
        <w:rPr>
          <w:sz w:val="24"/>
          <w:szCs w:val="24"/>
          <w:shd w:val="clear" w:color="auto" w:fill="FFFFFF"/>
        </w:rPr>
        <w:t xml:space="preserve"> social distancing measures following</w:t>
      </w:r>
      <w:r w:rsidR="006D0D0C" w:rsidRPr="78BED8AF">
        <w:rPr>
          <w:sz w:val="24"/>
          <w:szCs w:val="24"/>
          <w:shd w:val="clear" w:color="auto" w:fill="FFFFFF"/>
        </w:rPr>
        <w:t xml:space="preserve"> the pandemic. </w:t>
      </w:r>
      <w:r w:rsidR="007A0139">
        <w:rPr>
          <w:sz w:val="24"/>
          <w:szCs w:val="24"/>
          <w:shd w:val="clear" w:color="auto" w:fill="FFFFFF"/>
        </w:rPr>
        <w:t>Paired t-tests</w:t>
      </w:r>
      <w:r w:rsidR="00DA3A30">
        <w:rPr>
          <w:sz w:val="24"/>
          <w:szCs w:val="24"/>
          <w:shd w:val="clear" w:color="auto" w:fill="FFFFFF"/>
        </w:rPr>
        <w:t xml:space="preserve"> were used to identify significant shifts </w:t>
      </w:r>
      <w:r w:rsidR="00F36012">
        <w:rPr>
          <w:sz w:val="24"/>
          <w:szCs w:val="24"/>
          <w:shd w:val="clear" w:color="auto" w:fill="FFFFFF"/>
        </w:rPr>
        <w:t>in AUDIT scores</w:t>
      </w:r>
      <w:r w:rsidR="0098204A">
        <w:rPr>
          <w:sz w:val="24"/>
          <w:szCs w:val="24"/>
          <w:shd w:val="clear" w:color="auto" w:fill="FFFFFF"/>
        </w:rPr>
        <w:t xml:space="preserve">. </w:t>
      </w:r>
      <w:r w:rsidR="006D0D0C" w:rsidRPr="78BED8AF">
        <w:rPr>
          <w:sz w:val="24"/>
          <w:szCs w:val="24"/>
          <w:shd w:val="clear" w:color="auto" w:fill="FFFFFF"/>
        </w:rPr>
        <w:t>In order to provide some insight into the differences between our sample and a sample more representative of the Australian population, corresponding results from the N</w:t>
      </w:r>
      <w:r w:rsidR="00095DD7">
        <w:rPr>
          <w:sz w:val="24"/>
          <w:szCs w:val="24"/>
          <w:shd w:val="clear" w:color="auto" w:fill="FFFFFF"/>
        </w:rPr>
        <w:t xml:space="preserve">DSHS </w:t>
      </w:r>
      <w:r w:rsidR="006D0D0C" w:rsidRPr="78BED8AF">
        <w:rPr>
          <w:sz w:val="24"/>
          <w:szCs w:val="24"/>
          <w:shd w:val="clear" w:color="auto" w:fill="FFFFFF"/>
        </w:rPr>
        <w:t xml:space="preserve">were also generated. </w:t>
      </w:r>
    </w:p>
    <w:p w14:paraId="6814858B" w14:textId="6A50BC30" w:rsidR="006D0D0C" w:rsidRPr="006E182C" w:rsidRDefault="006D0D0C" w:rsidP="006D0D0C">
      <w:pPr>
        <w:spacing w:line="360" w:lineRule="auto"/>
        <w:rPr>
          <w:sz w:val="24"/>
          <w:szCs w:val="24"/>
          <w:shd w:val="clear" w:color="auto" w:fill="FFFFFF"/>
        </w:rPr>
      </w:pPr>
      <w:r w:rsidRPr="3F5A5C1C">
        <w:rPr>
          <w:sz w:val="24"/>
          <w:szCs w:val="24"/>
          <w:shd w:val="clear" w:color="auto" w:fill="FFFFFF"/>
        </w:rPr>
        <w:lastRenderedPageBreak/>
        <w:t xml:space="preserve">Next, in order to ascertain which demographic groups experienced shifts in consumption, regression models predicting shifts in consumption during the </w:t>
      </w:r>
      <w:r w:rsidR="00AB045E">
        <w:rPr>
          <w:sz w:val="24"/>
          <w:szCs w:val="24"/>
          <w:shd w:val="clear" w:color="auto" w:fill="FFFFFF"/>
        </w:rPr>
        <w:t>first month of social distancing in Australia</w:t>
      </w:r>
      <w:r w:rsidR="27D6F110" w:rsidRPr="3F5A5C1C">
        <w:rPr>
          <w:sz w:val="24"/>
          <w:szCs w:val="24"/>
          <w:shd w:val="clear" w:color="auto" w:fill="FFFFFF"/>
        </w:rPr>
        <w:t xml:space="preserve"> were conducted</w:t>
      </w:r>
      <w:r w:rsidRPr="3F5A5C1C">
        <w:rPr>
          <w:sz w:val="24"/>
          <w:szCs w:val="24"/>
          <w:shd w:val="clear" w:color="auto" w:fill="FFFFFF"/>
        </w:rPr>
        <w:t xml:space="preserve">. </w:t>
      </w:r>
      <w:r w:rsidR="000C50E3">
        <w:rPr>
          <w:sz w:val="24"/>
          <w:szCs w:val="24"/>
          <w:shd w:val="clear" w:color="auto" w:fill="FFFFFF"/>
        </w:rPr>
        <w:t>The difference in score</w:t>
      </w:r>
      <w:r w:rsidR="00061A8D">
        <w:rPr>
          <w:sz w:val="24"/>
          <w:szCs w:val="24"/>
          <w:shd w:val="clear" w:color="auto" w:fill="FFFFFF"/>
        </w:rPr>
        <w:t>s</w:t>
      </w:r>
      <w:r w:rsidR="000C50E3">
        <w:rPr>
          <w:sz w:val="24"/>
          <w:szCs w:val="24"/>
          <w:shd w:val="clear" w:color="auto" w:fill="FFFFFF"/>
        </w:rPr>
        <w:t xml:space="preserve">score between time 1 and time 2 </w:t>
      </w:r>
      <w:r w:rsidR="0036262B">
        <w:rPr>
          <w:sz w:val="24"/>
          <w:szCs w:val="24"/>
          <w:shd w:val="clear" w:color="auto" w:fill="FFFFFF"/>
        </w:rPr>
        <w:t>were calculated so that a positive number indicated an increase in score and</w:t>
      </w:r>
      <w:r w:rsidR="00110AD7">
        <w:rPr>
          <w:sz w:val="24"/>
          <w:szCs w:val="24"/>
          <w:shd w:val="clear" w:color="auto" w:fill="FFFFFF"/>
        </w:rPr>
        <w:t xml:space="preserve"> was</w:t>
      </w:r>
      <w:r w:rsidR="0036262B">
        <w:rPr>
          <w:sz w:val="24"/>
          <w:szCs w:val="24"/>
          <w:shd w:val="clear" w:color="auto" w:fill="FFFFFF"/>
        </w:rPr>
        <w:t xml:space="preserve"> used as the outcome variable in </w:t>
      </w:r>
      <w:r w:rsidR="000E39F0">
        <w:rPr>
          <w:sz w:val="24"/>
          <w:szCs w:val="24"/>
          <w:shd w:val="clear" w:color="auto" w:fill="FFFFFF"/>
        </w:rPr>
        <w:t xml:space="preserve">regression models. </w:t>
      </w:r>
      <w:r w:rsidRPr="3F5A5C1C">
        <w:rPr>
          <w:sz w:val="24"/>
          <w:szCs w:val="24"/>
          <w:shd w:val="clear" w:color="auto" w:fill="FFFFFF"/>
        </w:rPr>
        <w:t>Stress, education</w:t>
      </w:r>
      <w:r w:rsidR="00862444" w:rsidRPr="3F5A5C1C">
        <w:rPr>
          <w:sz w:val="24"/>
          <w:szCs w:val="24"/>
        </w:rPr>
        <w:t>,</w:t>
      </w:r>
      <w:r w:rsidRPr="3F5A5C1C">
        <w:rPr>
          <w:sz w:val="24"/>
          <w:szCs w:val="24"/>
          <w:shd w:val="clear" w:color="auto" w:fill="FFFFFF"/>
        </w:rPr>
        <w:t xml:space="preserve"> age and gender </w:t>
      </w:r>
      <w:r w:rsidR="00750227">
        <w:rPr>
          <w:sz w:val="24"/>
          <w:szCs w:val="24"/>
          <w:shd w:val="clear" w:color="auto" w:fill="FFFFFF"/>
        </w:rPr>
        <w:t xml:space="preserve">and </w:t>
      </w:r>
      <w:r w:rsidRPr="3F5A5C1C">
        <w:rPr>
          <w:sz w:val="24"/>
          <w:szCs w:val="24"/>
          <w:shd w:val="clear" w:color="auto" w:fill="FFFFFF"/>
        </w:rPr>
        <w:t>an interaction between age and gender were used as predictor variables.</w:t>
      </w:r>
      <w:r w:rsidR="00B26E30">
        <w:rPr>
          <w:sz w:val="24"/>
          <w:szCs w:val="24"/>
          <w:shd w:val="clear" w:color="auto" w:fill="FFFFFF"/>
        </w:rPr>
        <w:t xml:space="preserve"> The interaction was included to allow for shifts</w:t>
      </w:r>
      <w:r w:rsidR="009C07D2">
        <w:rPr>
          <w:sz w:val="24"/>
          <w:szCs w:val="24"/>
          <w:shd w:val="clear" w:color="auto" w:fill="FFFFFF"/>
        </w:rPr>
        <w:t xml:space="preserve"> across age and gender that </w:t>
      </w:r>
      <w:r w:rsidR="007B3BE9">
        <w:rPr>
          <w:sz w:val="24"/>
          <w:szCs w:val="24"/>
          <w:shd w:val="clear" w:color="auto" w:fill="FFFFFF"/>
        </w:rPr>
        <w:t>we</w:t>
      </w:r>
      <w:r w:rsidR="009C07D2">
        <w:rPr>
          <w:sz w:val="24"/>
          <w:szCs w:val="24"/>
          <w:shd w:val="clear" w:color="auto" w:fill="FFFFFF"/>
        </w:rPr>
        <w:t>re not uniform</w:t>
      </w:r>
      <w:r w:rsidR="00750227">
        <w:rPr>
          <w:sz w:val="24"/>
          <w:szCs w:val="24"/>
          <w:shd w:val="clear" w:color="auto" w:fill="FFFFFF"/>
        </w:rPr>
        <w:t>.</w:t>
      </w:r>
      <w:r w:rsidRPr="3F5A5C1C">
        <w:rPr>
          <w:sz w:val="24"/>
          <w:szCs w:val="24"/>
          <w:shd w:val="clear" w:color="auto" w:fill="FFFFFF"/>
        </w:rPr>
        <w:t xml:space="preserve"> </w:t>
      </w:r>
      <w:r w:rsidR="00B158D7">
        <w:rPr>
          <w:sz w:val="24"/>
          <w:szCs w:val="24"/>
          <w:shd w:val="clear" w:color="auto" w:fill="FFFFFF"/>
        </w:rPr>
        <w:t xml:space="preserve">Estimated </w:t>
      </w:r>
      <w:r w:rsidRPr="3F5A5C1C">
        <w:rPr>
          <w:sz w:val="24"/>
          <w:szCs w:val="24"/>
          <w:shd w:val="clear" w:color="auto" w:fill="FFFFFF"/>
        </w:rPr>
        <w:t>marginal means in the shift in AUDIT scores by the age and gender interaction were graphed for</w:t>
      </w:r>
      <w:r w:rsidR="00B158D7">
        <w:rPr>
          <w:sz w:val="24"/>
          <w:szCs w:val="24"/>
          <w:shd w:val="clear" w:color="auto" w:fill="FFFFFF"/>
        </w:rPr>
        <w:t xml:space="preserve"> ease of</w:t>
      </w:r>
      <w:r w:rsidRPr="3F5A5C1C">
        <w:rPr>
          <w:sz w:val="24"/>
          <w:szCs w:val="24"/>
          <w:shd w:val="clear" w:color="auto" w:fill="FFFFFF"/>
        </w:rPr>
        <w:t xml:space="preserve"> interpretation of results. </w:t>
      </w:r>
      <w:r w:rsidR="001062D1" w:rsidRPr="3F5A5C1C">
        <w:rPr>
          <w:sz w:val="24"/>
          <w:szCs w:val="24"/>
          <w:shd w:val="clear" w:color="auto" w:fill="FFFFFF"/>
        </w:rPr>
        <w:t>Outcome variables included the total score</w:t>
      </w:r>
      <w:r w:rsidR="00AA13C1">
        <w:rPr>
          <w:sz w:val="24"/>
          <w:szCs w:val="24"/>
          <w:shd w:val="clear" w:color="auto" w:fill="FFFFFF"/>
        </w:rPr>
        <w:t>, the two subscales with complete items</w:t>
      </w:r>
      <w:r w:rsidR="001062D1" w:rsidRPr="3F5A5C1C">
        <w:rPr>
          <w:sz w:val="24"/>
          <w:szCs w:val="24"/>
          <w:shd w:val="clear" w:color="auto" w:fill="FFFFFF"/>
        </w:rPr>
        <w:t xml:space="preserve"> and the three questions on consumption. These were selected because</w:t>
      </w:r>
      <w:r w:rsidR="003A1CD6">
        <w:rPr>
          <w:sz w:val="24"/>
          <w:szCs w:val="24"/>
          <w:shd w:val="clear" w:color="auto" w:fill="FFFFFF"/>
        </w:rPr>
        <w:t xml:space="preserve"> </w:t>
      </w:r>
      <w:r w:rsidR="001062D1" w:rsidRPr="3F5A5C1C">
        <w:rPr>
          <w:sz w:val="24"/>
          <w:szCs w:val="24"/>
          <w:shd w:val="clear" w:color="auto" w:fill="FFFFFF"/>
        </w:rPr>
        <w:t>a) these three items account for the majority of AUDIT scores and correlate</w:t>
      </w:r>
      <w:r w:rsidR="00691E9A">
        <w:rPr>
          <w:sz w:val="24"/>
          <w:szCs w:val="24"/>
          <w:shd w:val="clear" w:color="auto" w:fill="FFFFFF"/>
        </w:rPr>
        <w:t xml:space="preserve"> highly</w:t>
      </w:r>
      <w:r w:rsidR="001062D1" w:rsidRPr="3F5A5C1C">
        <w:rPr>
          <w:sz w:val="24"/>
          <w:szCs w:val="24"/>
          <w:shd w:val="clear" w:color="auto" w:fill="FFFFFF"/>
        </w:rPr>
        <w:t xml:space="preserve"> with the total and b) </w:t>
      </w:r>
      <w:r w:rsidR="004531B4">
        <w:rPr>
          <w:sz w:val="24"/>
          <w:szCs w:val="24"/>
          <w:shd w:val="clear" w:color="auto" w:fill="FFFFFF"/>
        </w:rPr>
        <w:t>the</w:t>
      </w:r>
      <w:r w:rsidR="00691E9A">
        <w:rPr>
          <w:sz w:val="24"/>
          <w:szCs w:val="24"/>
          <w:shd w:val="clear" w:color="auto" w:fill="FFFFFF"/>
        </w:rPr>
        <w:t xml:space="preserve"> </w:t>
      </w:r>
      <w:r w:rsidR="001062D1" w:rsidRPr="3F5A5C1C">
        <w:rPr>
          <w:sz w:val="24"/>
          <w:szCs w:val="24"/>
          <w:shd w:val="clear" w:color="auto" w:fill="FFFFFF"/>
        </w:rPr>
        <w:t>three items in th</w:t>
      </w:r>
      <w:r w:rsidR="00691E9A">
        <w:rPr>
          <w:sz w:val="24"/>
          <w:szCs w:val="24"/>
          <w:shd w:val="clear" w:color="auto" w:fill="FFFFFF"/>
        </w:rPr>
        <w:t>is</w:t>
      </w:r>
      <w:r w:rsidR="001062D1" w:rsidRPr="3F5A5C1C">
        <w:rPr>
          <w:sz w:val="24"/>
          <w:szCs w:val="24"/>
          <w:shd w:val="clear" w:color="auto" w:fill="FFFFFF"/>
        </w:rPr>
        <w:t xml:space="preserve"> subscale did not shift in unison.  </w:t>
      </w:r>
    </w:p>
    <w:p w14:paraId="78F94F53" w14:textId="77777777" w:rsidR="006524CF" w:rsidRPr="009F6F04" w:rsidRDefault="006524CF" w:rsidP="006524CF">
      <w:pPr>
        <w:spacing w:line="360" w:lineRule="auto"/>
        <w:jc w:val="center"/>
        <w:rPr>
          <w:rFonts w:cstheme="minorHAnsi"/>
          <w:b/>
          <w:bCs/>
          <w:sz w:val="24"/>
          <w:szCs w:val="24"/>
          <w:shd w:val="clear" w:color="auto" w:fill="FFFFFF"/>
        </w:rPr>
      </w:pPr>
      <w:r w:rsidRPr="009F6F04">
        <w:rPr>
          <w:rFonts w:cstheme="minorHAnsi"/>
          <w:b/>
          <w:bCs/>
          <w:sz w:val="24"/>
          <w:szCs w:val="24"/>
          <w:shd w:val="clear" w:color="auto" w:fill="FFFFFF"/>
        </w:rPr>
        <w:t>Results</w:t>
      </w:r>
    </w:p>
    <w:p w14:paraId="449ADF7D" w14:textId="64718D42" w:rsidR="001A70EC" w:rsidRPr="009F6F04" w:rsidRDefault="006524CF" w:rsidP="7699A0FD">
      <w:pPr>
        <w:spacing w:after="0" w:line="360" w:lineRule="auto"/>
        <w:rPr>
          <w:sz w:val="24"/>
          <w:szCs w:val="24"/>
          <w:lang w:val="en-AU"/>
        </w:rPr>
      </w:pPr>
      <w:r w:rsidRPr="7B52E0DD">
        <w:rPr>
          <w:sz w:val="24"/>
          <w:szCs w:val="24"/>
          <w:lang w:val="en-AU"/>
        </w:rPr>
        <w:t xml:space="preserve">The scores on the </w:t>
      </w:r>
      <w:r w:rsidR="00917B60" w:rsidRPr="7B52E0DD">
        <w:rPr>
          <w:sz w:val="24"/>
          <w:szCs w:val="24"/>
          <w:lang w:val="en-AU"/>
        </w:rPr>
        <w:t xml:space="preserve">AUDIT </w:t>
      </w:r>
      <w:r w:rsidR="00886CA5" w:rsidRPr="7B52E0DD">
        <w:rPr>
          <w:sz w:val="24"/>
          <w:szCs w:val="24"/>
          <w:lang w:val="en-AU"/>
        </w:rPr>
        <w:t>before and during the pandemic</w:t>
      </w:r>
      <w:r w:rsidRPr="7B52E0DD">
        <w:rPr>
          <w:sz w:val="24"/>
          <w:szCs w:val="24"/>
          <w:lang w:val="en-AU"/>
        </w:rPr>
        <w:t>, along with the NDSHS comparisons</w:t>
      </w:r>
      <w:r w:rsidR="00A75FFC">
        <w:rPr>
          <w:sz w:val="24"/>
          <w:szCs w:val="24"/>
          <w:lang w:val="en-AU"/>
        </w:rPr>
        <w:t>,</w:t>
      </w:r>
      <w:r w:rsidRPr="7B52E0DD">
        <w:rPr>
          <w:sz w:val="24"/>
          <w:szCs w:val="24"/>
          <w:lang w:val="en-AU"/>
        </w:rPr>
        <w:t xml:space="preserve"> </w:t>
      </w:r>
      <w:r w:rsidR="00726783" w:rsidRPr="7B52E0DD">
        <w:rPr>
          <w:sz w:val="24"/>
          <w:szCs w:val="24"/>
          <w:lang w:val="en-AU"/>
        </w:rPr>
        <w:t>are</w:t>
      </w:r>
      <w:r w:rsidRPr="7B52E0DD">
        <w:rPr>
          <w:sz w:val="24"/>
          <w:szCs w:val="24"/>
          <w:lang w:val="en-AU"/>
        </w:rPr>
        <w:t xml:space="preserve"> shown in Table 1</w:t>
      </w:r>
      <w:r w:rsidR="007A3CE6" w:rsidRPr="7B52E0DD">
        <w:rPr>
          <w:sz w:val="24"/>
          <w:szCs w:val="24"/>
          <w:lang w:val="en-AU"/>
        </w:rPr>
        <w:t xml:space="preserve">. </w:t>
      </w:r>
      <w:r w:rsidR="00782444" w:rsidRPr="7699A0FD">
        <w:rPr>
          <w:sz w:val="24"/>
          <w:szCs w:val="24"/>
          <w:lang w:val="en-AU"/>
        </w:rPr>
        <w:t>The sample recruited for this study was older, more</w:t>
      </w:r>
      <w:r w:rsidR="730F9DA1" w:rsidRPr="7699A0FD">
        <w:rPr>
          <w:sz w:val="24"/>
          <w:szCs w:val="24"/>
          <w:lang w:val="en-AU"/>
        </w:rPr>
        <w:t xml:space="preserve"> often</w:t>
      </w:r>
      <w:r w:rsidR="00782444" w:rsidRPr="7699A0FD">
        <w:rPr>
          <w:sz w:val="24"/>
          <w:szCs w:val="24"/>
          <w:lang w:val="en-AU"/>
        </w:rPr>
        <w:t xml:space="preserve"> female and had higher AUDIT scores</w:t>
      </w:r>
      <w:r w:rsidR="00ED5F9A">
        <w:rPr>
          <w:sz w:val="24"/>
          <w:szCs w:val="24"/>
          <w:lang w:val="en-AU"/>
        </w:rPr>
        <w:t xml:space="preserve"> in 2019</w:t>
      </w:r>
      <w:r w:rsidR="00782444" w:rsidRPr="7699A0FD">
        <w:rPr>
          <w:sz w:val="24"/>
          <w:szCs w:val="24"/>
          <w:lang w:val="en-AU"/>
        </w:rPr>
        <w:t xml:space="preserve"> than those in the </w:t>
      </w:r>
      <w:r w:rsidR="05521464" w:rsidRPr="7699A0FD">
        <w:rPr>
          <w:sz w:val="24"/>
          <w:szCs w:val="24"/>
          <w:lang w:val="en-AU"/>
        </w:rPr>
        <w:t xml:space="preserve">national representative </w:t>
      </w:r>
      <w:r w:rsidR="00782444" w:rsidRPr="7699A0FD">
        <w:rPr>
          <w:sz w:val="24"/>
          <w:szCs w:val="24"/>
          <w:lang w:val="en-AU"/>
        </w:rPr>
        <w:t xml:space="preserve">sample. </w:t>
      </w:r>
      <w:r w:rsidR="007A3CE6" w:rsidRPr="7B52E0DD">
        <w:rPr>
          <w:sz w:val="24"/>
          <w:szCs w:val="24"/>
          <w:lang w:val="en-AU"/>
        </w:rPr>
        <w:t xml:space="preserve">As can be seen, there </w:t>
      </w:r>
      <w:r w:rsidR="196D215C" w:rsidRPr="7699A0FD">
        <w:rPr>
          <w:sz w:val="24"/>
          <w:szCs w:val="24"/>
          <w:lang w:val="en-AU"/>
        </w:rPr>
        <w:t>was</w:t>
      </w:r>
      <w:r w:rsidR="007A3CE6" w:rsidRPr="7B52E0DD">
        <w:rPr>
          <w:sz w:val="24"/>
          <w:szCs w:val="24"/>
          <w:lang w:val="en-AU"/>
        </w:rPr>
        <w:t xml:space="preserve"> a reduction in total </w:t>
      </w:r>
      <w:r w:rsidR="001A70EC" w:rsidRPr="7B52E0DD">
        <w:rPr>
          <w:sz w:val="24"/>
          <w:szCs w:val="24"/>
          <w:lang w:val="en-AU"/>
        </w:rPr>
        <w:t xml:space="preserve">AUDIT score in </w:t>
      </w:r>
      <w:r w:rsidR="00897AB6" w:rsidRPr="7699A0FD">
        <w:rPr>
          <w:sz w:val="24"/>
          <w:szCs w:val="24"/>
          <w:lang w:val="en-AU"/>
        </w:rPr>
        <w:t>our sample</w:t>
      </w:r>
      <w:r w:rsidR="001F4C92">
        <w:rPr>
          <w:sz w:val="24"/>
          <w:szCs w:val="24"/>
          <w:lang w:val="en-AU"/>
        </w:rPr>
        <w:t xml:space="preserve"> during the pandemic</w:t>
      </w:r>
      <w:r w:rsidR="001A70EC" w:rsidRPr="7699A0FD">
        <w:rPr>
          <w:sz w:val="24"/>
          <w:szCs w:val="24"/>
          <w:lang w:val="en-AU"/>
        </w:rPr>
        <w:t>.</w:t>
      </w:r>
      <w:r w:rsidR="001A70EC" w:rsidRPr="7B52E0DD">
        <w:rPr>
          <w:sz w:val="24"/>
          <w:szCs w:val="24"/>
          <w:lang w:val="en-AU"/>
        </w:rPr>
        <w:t xml:space="preserve"> Similar reductions were found in the two complete subscales, the AUDIT-C and the AUDIT-D. At the item level, reductions were consistently found in </w:t>
      </w:r>
      <w:r w:rsidR="00A75FFC">
        <w:rPr>
          <w:sz w:val="24"/>
          <w:szCs w:val="24"/>
          <w:lang w:val="en-AU"/>
        </w:rPr>
        <w:t xml:space="preserve">all items and sub-totals except for </w:t>
      </w:r>
      <w:r w:rsidR="001F4C92">
        <w:rPr>
          <w:sz w:val="24"/>
          <w:szCs w:val="24"/>
          <w:lang w:val="en-AU"/>
        </w:rPr>
        <w:t>item 1</w:t>
      </w:r>
      <w:r w:rsidR="00E6727A">
        <w:rPr>
          <w:sz w:val="24"/>
          <w:szCs w:val="24"/>
          <w:lang w:val="en-AU"/>
        </w:rPr>
        <w:t>, addressing frequency of consumption</w:t>
      </w:r>
      <w:r w:rsidR="001A70EC" w:rsidRPr="7B52E0DD">
        <w:rPr>
          <w:sz w:val="24"/>
          <w:szCs w:val="24"/>
          <w:lang w:val="en-AU"/>
        </w:rPr>
        <w:t xml:space="preserve">. </w:t>
      </w:r>
      <w:r w:rsidR="00410345">
        <w:rPr>
          <w:sz w:val="24"/>
          <w:szCs w:val="24"/>
          <w:lang w:val="en-AU"/>
        </w:rPr>
        <w:t xml:space="preserve">This was also the only item in which more people reported a higher score during the pandemic. </w:t>
      </w:r>
      <w:r w:rsidR="006D65E7">
        <w:rPr>
          <w:sz w:val="24"/>
          <w:szCs w:val="24"/>
          <w:lang w:val="en-AU"/>
        </w:rPr>
        <w:t xml:space="preserve">Please note that all figures in this manuscript represent scores on the AUDIT items rather than a specific number of drinks or drinking days. </w:t>
      </w:r>
      <w:r w:rsidR="00912B3B">
        <w:rPr>
          <w:sz w:val="24"/>
          <w:szCs w:val="24"/>
          <w:lang w:val="en-AU"/>
        </w:rPr>
        <w:t xml:space="preserve">On all other items except for those on quantity per occasion and </w:t>
      </w:r>
      <w:r w:rsidR="005408C0">
        <w:rPr>
          <w:sz w:val="24"/>
          <w:szCs w:val="24"/>
          <w:lang w:val="en-AU"/>
        </w:rPr>
        <w:t xml:space="preserve">drinking first thing in the morning, more people reported a lower score during the pandemic. </w:t>
      </w:r>
      <w:r w:rsidR="0091265B">
        <w:rPr>
          <w:sz w:val="24"/>
          <w:szCs w:val="24"/>
          <w:lang w:val="en-AU"/>
        </w:rPr>
        <w:t xml:space="preserve">Overall, </w:t>
      </w:r>
      <w:r w:rsidR="00D36B46">
        <w:rPr>
          <w:sz w:val="24"/>
          <w:szCs w:val="24"/>
          <w:lang w:val="en-AU"/>
        </w:rPr>
        <w:t xml:space="preserve">nearly half of respondents had a decrease in </w:t>
      </w:r>
      <w:r w:rsidR="00061A8D">
        <w:rPr>
          <w:sz w:val="24"/>
          <w:szCs w:val="24"/>
          <w:lang w:val="en-AU"/>
        </w:rPr>
        <w:t>to</w:t>
      </w:r>
      <w:r w:rsidR="00061A8D" w:rsidRPr="001545FF">
        <w:rPr>
          <w:sz w:val="24"/>
          <w:szCs w:val="24"/>
          <w:lang w:val="en-AU"/>
        </w:rPr>
        <w:t xml:space="preserve">tal </w:t>
      </w:r>
      <w:r w:rsidR="00D36B46" w:rsidRPr="001545FF">
        <w:rPr>
          <w:sz w:val="24"/>
          <w:szCs w:val="24"/>
          <w:lang w:val="en-AU"/>
        </w:rPr>
        <w:t>AUDIT score</w:t>
      </w:r>
      <w:r w:rsidR="001545FF" w:rsidRPr="001545FF">
        <w:rPr>
          <w:sz w:val="24"/>
          <w:szCs w:val="24"/>
          <w:lang w:val="en-AU"/>
        </w:rPr>
        <w:t xml:space="preserve"> </w:t>
      </w:r>
      <w:r w:rsidR="001545FF" w:rsidRPr="006925E3">
        <w:rPr>
          <w:rFonts w:cstheme="minorHAnsi"/>
          <w:sz w:val="24"/>
          <w:szCs w:val="24"/>
        </w:rPr>
        <w:t>of one point or more</w:t>
      </w:r>
      <w:r w:rsidR="00D36B46" w:rsidRPr="001545FF">
        <w:rPr>
          <w:sz w:val="24"/>
          <w:szCs w:val="24"/>
          <w:lang w:val="en-AU"/>
        </w:rPr>
        <w:t xml:space="preserve"> </w:t>
      </w:r>
      <w:r w:rsidR="000D425F">
        <w:rPr>
          <w:sz w:val="24"/>
          <w:szCs w:val="24"/>
          <w:lang w:val="en-AU"/>
        </w:rPr>
        <w:t xml:space="preserve">and nearly a quarter increased. </w:t>
      </w:r>
      <w:r w:rsidR="00F15599">
        <w:rPr>
          <w:sz w:val="24"/>
          <w:szCs w:val="24"/>
          <w:lang w:val="en-AU"/>
        </w:rPr>
        <w:t xml:space="preserve"> </w:t>
      </w:r>
    </w:p>
    <w:p w14:paraId="7D52CBFB" w14:textId="2E391E7C" w:rsidR="00535308" w:rsidRDefault="008F4936" w:rsidP="00F967F5">
      <w:pPr>
        <w:spacing w:before="120" w:after="0" w:line="360" w:lineRule="auto"/>
        <w:rPr>
          <w:sz w:val="24"/>
          <w:szCs w:val="24"/>
          <w:lang w:val="en-AU"/>
        </w:rPr>
      </w:pPr>
      <w:r w:rsidRPr="7B52E0DD">
        <w:rPr>
          <w:sz w:val="24"/>
          <w:szCs w:val="24"/>
          <w:lang w:val="en-AU"/>
        </w:rPr>
        <w:t xml:space="preserve">Table 2 displays models predicting </w:t>
      </w:r>
      <w:r w:rsidR="003B29EA" w:rsidRPr="7B52E0DD">
        <w:rPr>
          <w:sz w:val="24"/>
          <w:szCs w:val="24"/>
          <w:lang w:val="en-AU"/>
        </w:rPr>
        <w:t>shifts in AUDIT scores during the pandemic.</w:t>
      </w:r>
      <w:r w:rsidR="003A1CD6">
        <w:rPr>
          <w:sz w:val="24"/>
          <w:szCs w:val="24"/>
          <w:lang w:val="en-AU"/>
        </w:rPr>
        <w:t xml:space="preserve"> </w:t>
      </w:r>
      <w:r w:rsidR="00ED143E">
        <w:rPr>
          <w:sz w:val="24"/>
          <w:szCs w:val="24"/>
          <w:lang w:val="en-AU"/>
        </w:rPr>
        <w:t xml:space="preserve">Given the importance of consumption in </w:t>
      </w:r>
      <w:r w:rsidR="00166714">
        <w:rPr>
          <w:sz w:val="24"/>
          <w:szCs w:val="24"/>
          <w:lang w:val="en-AU"/>
        </w:rPr>
        <w:t xml:space="preserve">the study of </w:t>
      </w:r>
      <w:r w:rsidR="00ED143E">
        <w:rPr>
          <w:sz w:val="24"/>
          <w:szCs w:val="24"/>
          <w:lang w:val="en-AU"/>
        </w:rPr>
        <w:t>harmful drinking the three items in the consumption subscale are included as outcome variables</w:t>
      </w:r>
      <w:r w:rsidR="00166714">
        <w:rPr>
          <w:sz w:val="24"/>
          <w:szCs w:val="24"/>
          <w:lang w:val="en-AU"/>
        </w:rPr>
        <w:t xml:space="preserve"> here</w:t>
      </w:r>
      <w:r w:rsidR="00ED143E">
        <w:rPr>
          <w:sz w:val="24"/>
          <w:szCs w:val="24"/>
          <w:lang w:val="en-AU"/>
        </w:rPr>
        <w:t xml:space="preserve"> as well as </w:t>
      </w:r>
      <w:r w:rsidR="00F42EF1">
        <w:rPr>
          <w:sz w:val="24"/>
          <w:szCs w:val="24"/>
          <w:lang w:val="en-AU"/>
        </w:rPr>
        <w:t>consumption and dependence</w:t>
      </w:r>
      <w:r w:rsidR="00ED143E">
        <w:rPr>
          <w:sz w:val="24"/>
          <w:szCs w:val="24"/>
          <w:lang w:val="en-AU"/>
        </w:rPr>
        <w:t xml:space="preserve"> subscale totals and the 8-item total. </w:t>
      </w:r>
      <w:r w:rsidR="007C4702" w:rsidRPr="7B52E0DD">
        <w:rPr>
          <w:sz w:val="24"/>
          <w:szCs w:val="24"/>
          <w:lang w:val="en-AU"/>
        </w:rPr>
        <w:t xml:space="preserve">In order to </w:t>
      </w:r>
      <w:r w:rsidR="005F2204">
        <w:rPr>
          <w:sz w:val="24"/>
          <w:szCs w:val="24"/>
          <w:lang w:val="en-AU"/>
        </w:rPr>
        <w:t>facilitate</w:t>
      </w:r>
      <w:r w:rsidR="005F2204" w:rsidRPr="7B52E0DD">
        <w:rPr>
          <w:sz w:val="24"/>
          <w:szCs w:val="24"/>
          <w:lang w:val="en-AU"/>
        </w:rPr>
        <w:t xml:space="preserve"> </w:t>
      </w:r>
      <w:r w:rsidR="007C4702" w:rsidRPr="7B52E0DD">
        <w:rPr>
          <w:sz w:val="24"/>
          <w:szCs w:val="24"/>
          <w:lang w:val="en-AU"/>
        </w:rPr>
        <w:t xml:space="preserve">interpretation of results, the estimated marginal means of these shifts in scores are shown by age and sex in </w:t>
      </w:r>
      <w:r w:rsidR="007C4702" w:rsidRPr="7B52E0DD">
        <w:rPr>
          <w:sz w:val="24"/>
          <w:szCs w:val="24"/>
          <w:lang w:val="en-AU"/>
        </w:rPr>
        <w:lastRenderedPageBreak/>
        <w:t>Figure 1</w:t>
      </w:r>
      <w:r w:rsidR="007C4702" w:rsidRPr="7699A0FD">
        <w:rPr>
          <w:sz w:val="24"/>
          <w:szCs w:val="24"/>
          <w:lang w:val="en-AU"/>
        </w:rPr>
        <w:t>.</w:t>
      </w:r>
      <w:r w:rsidR="003A1CD6">
        <w:rPr>
          <w:sz w:val="24"/>
          <w:szCs w:val="24"/>
          <w:lang w:val="en-AU"/>
        </w:rPr>
        <w:t xml:space="preserve"> </w:t>
      </w:r>
      <w:r w:rsidR="00AE60B9">
        <w:rPr>
          <w:sz w:val="24"/>
          <w:szCs w:val="24"/>
          <w:lang w:val="en-AU"/>
        </w:rPr>
        <w:t xml:space="preserve">The mean shift </w:t>
      </w:r>
      <w:r w:rsidR="00E61396">
        <w:rPr>
          <w:sz w:val="24"/>
          <w:szCs w:val="24"/>
          <w:lang w:val="en-AU"/>
        </w:rPr>
        <w:t xml:space="preserve">in score </w:t>
      </w:r>
      <w:r w:rsidR="00AE60B9">
        <w:rPr>
          <w:sz w:val="24"/>
          <w:szCs w:val="24"/>
          <w:lang w:val="en-AU"/>
        </w:rPr>
        <w:t xml:space="preserve">of each demographic group with 95% confidence intervals can be seen in all the figures. </w:t>
      </w:r>
      <w:r w:rsidR="00BB1796">
        <w:rPr>
          <w:sz w:val="24"/>
          <w:szCs w:val="24"/>
          <w:lang w:val="en-AU"/>
        </w:rPr>
        <w:t xml:space="preserve"> </w:t>
      </w:r>
      <w:r w:rsidR="005F2204">
        <w:rPr>
          <w:sz w:val="24"/>
          <w:szCs w:val="24"/>
          <w:lang w:val="en-AU"/>
        </w:rPr>
        <w:t xml:space="preserve">An estimated marginal mean of one indicates an increase of score by 1 point during the pandemic. </w:t>
      </w:r>
    </w:p>
    <w:p w14:paraId="2BE8C54F" w14:textId="6D8F7A1B" w:rsidR="005E3B3B" w:rsidRPr="005E3B3B" w:rsidRDefault="004E20E5" w:rsidP="005E3B3B">
      <w:pPr>
        <w:spacing w:before="120" w:after="0" w:line="360" w:lineRule="auto"/>
        <w:rPr>
          <w:sz w:val="24"/>
          <w:szCs w:val="24"/>
          <w:lang w:val="en-AU"/>
        </w:rPr>
      </w:pPr>
      <w:r>
        <w:rPr>
          <w:sz w:val="24"/>
          <w:szCs w:val="24"/>
          <w:lang w:val="en-AU"/>
        </w:rPr>
        <w:t xml:space="preserve"> </w:t>
      </w:r>
      <w:r w:rsidR="005E3B3B" w:rsidRPr="005E3B3B">
        <w:rPr>
          <w:sz w:val="24"/>
          <w:szCs w:val="24"/>
          <w:lang w:val="en-AU"/>
        </w:rPr>
        <w:t xml:space="preserve">“As Figure 1 demonstrates, women aged 36-50 increased both their frequency (item 1) and quantity (item 2) of consumption – for both groups the 95% confidence intervals are clear of the line marking no shift. However, overall decreases in our outcome variables were much more common. In particular, we found that all groups except men aged 26-35 decreased their risky drinking frequency (Item 3). Consumption subscale scores decreased in respondents age 18-25, women aged 26-35 and men aged 51-65. Dependence subscale scores decreased in all groups except for 18-35-year-old men.  Turning to 8-item total AUDIT scores, the first hypotheses was supported as decreases in harmful drinking are larger in the younger age groups – only women and 35 and older did not significantly decrease their consumption. The second hypothesis was partially supported as decreases in total score and other outcome variables does appear to be driven by younger women, however it was only older women who did not decrease their harmful consumption significantly during the pandemic. </w:t>
      </w:r>
    </w:p>
    <w:p w14:paraId="66771E09" w14:textId="778555E6" w:rsidR="000962B6" w:rsidRDefault="005E3B3B" w:rsidP="005E3B3B">
      <w:pPr>
        <w:spacing w:before="120" w:after="0" w:line="360" w:lineRule="auto"/>
        <w:rPr>
          <w:sz w:val="24"/>
          <w:szCs w:val="24"/>
          <w:lang w:val="en-AU"/>
        </w:rPr>
      </w:pPr>
      <w:r w:rsidRPr="005E3B3B">
        <w:rPr>
          <w:sz w:val="24"/>
          <w:szCs w:val="24"/>
          <w:lang w:val="en-AU"/>
        </w:rPr>
        <w:t>The third hypothesis was</w:t>
      </w:r>
      <w:r w:rsidR="006A507A">
        <w:rPr>
          <w:sz w:val="24"/>
          <w:szCs w:val="24"/>
          <w:lang w:val="en-AU"/>
        </w:rPr>
        <w:t xml:space="preserve"> partially </w:t>
      </w:r>
      <w:r w:rsidR="00371CDB">
        <w:rPr>
          <w:sz w:val="24"/>
          <w:szCs w:val="24"/>
          <w:lang w:val="en-AU"/>
        </w:rPr>
        <w:t>supported as those experiencing high levels of stress had relatively higher shifts in scores than those who reported low levels of stress.  However the estimated marginal means for t</w:t>
      </w:r>
      <w:r w:rsidR="00422565">
        <w:rPr>
          <w:sz w:val="24"/>
          <w:szCs w:val="24"/>
          <w:lang w:val="en-AU"/>
        </w:rPr>
        <w:t>hose in the high stress group (</w:t>
      </w:r>
      <w:r w:rsidR="006D61B9">
        <w:rPr>
          <w:sz w:val="24"/>
          <w:szCs w:val="24"/>
          <w:lang w:val="en-AU"/>
        </w:rPr>
        <w:t>-0.77</w:t>
      </w:r>
      <w:r w:rsidR="00D91116">
        <w:rPr>
          <w:sz w:val="24"/>
          <w:szCs w:val="24"/>
          <w:lang w:val="en-AU"/>
        </w:rPr>
        <w:t xml:space="preserve">, 95%CI = </w:t>
      </w:r>
      <w:r w:rsidR="003C03F9">
        <w:rPr>
          <w:sz w:val="24"/>
          <w:szCs w:val="24"/>
          <w:lang w:val="en-AU"/>
        </w:rPr>
        <w:t>-1.06, -0.49</w:t>
      </w:r>
      <w:r w:rsidR="00422565">
        <w:rPr>
          <w:sz w:val="24"/>
          <w:szCs w:val="24"/>
          <w:lang w:val="en-AU"/>
        </w:rPr>
        <w:t>)</w:t>
      </w:r>
      <w:r w:rsidR="003C03F9">
        <w:rPr>
          <w:sz w:val="24"/>
          <w:szCs w:val="24"/>
          <w:lang w:val="en-AU"/>
        </w:rPr>
        <w:t xml:space="preserve"> were still significantly below zero indicating that this group also decreased their harmful drinking overall. </w:t>
      </w:r>
      <w:r w:rsidR="00B735E4">
        <w:rPr>
          <w:sz w:val="24"/>
          <w:szCs w:val="24"/>
          <w:lang w:val="en-AU"/>
        </w:rPr>
        <w:t xml:space="preserve"> In the other models, those in the high and medium stress groups reported relatively higher shifts than those in the low stress group for </w:t>
      </w:r>
      <w:r w:rsidR="005B56B6">
        <w:rPr>
          <w:sz w:val="24"/>
          <w:szCs w:val="24"/>
          <w:lang w:val="en-AU"/>
        </w:rPr>
        <w:t xml:space="preserve">items 1 and 3 and the consumption subscale. </w:t>
      </w:r>
    </w:p>
    <w:p w14:paraId="1F5BD840" w14:textId="77777777" w:rsidR="003B7A7D" w:rsidRPr="009F6F04" w:rsidRDefault="003B7A7D" w:rsidP="003B7A7D">
      <w:pPr>
        <w:spacing w:after="0" w:line="360" w:lineRule="auto"/>
        <w:jc w:val="center"/>
        <w:rPr>
          <w:rFonts w:cstheme="minorHAnsi"/>
          <w:b/>
          <w:bCs/>
          <w:sz w:val="24"/>
          <w:szCs w:val="24"/>
          <w:lang w:val="en-AU"/>
        </w:rPr>
      </w:pPr>
      <w:r w:rsidRPr="009F6F04">
        <w:rPr>
          <w:rFonts w:cstheme="minorHAnsi"/>
          <w:b/>
          <w:bCs/>
          <w:sz w:val="24"/>
          <w:szCs w:val="24"/>
          <w:lang w:val="en-AU"/>
        </w:rPr>
        <w:t>Discussion</w:t>
      </w:r>
    </w:p>
    <w:p w14:paraId="2183E2B9" w14:textId="3A37045D" w:rsidR="003B7A7D" w:rsidRDefault="003B7A7D" w:rsidP="003B7A7D">
      <w:pPr>
        <w:spacing w:line="360" w:lineRule="auto"/>
        <w:rPr>
          <w:sz w:val="24"/>
          <w:szCs w:val="24"/>
          <w:lang w:val="en-AU"/>
        </w:rPr>
      </w:pPr>
      <w:r>
        <w:rPr>
          <w:sz w:val="24"/>
          <w:szCs w:val="24"/>
          <w:lang w:val="en-AU"/>
        </w:rPr>
        <w:t xml:space="preserve">This study aimed to identify groups that might </w:t>
      </w:r>
      <w:r w:rsidRPr="7699A0FD">
        <w:rPr>
          <w:sz w:val="24"/>
          <w:szCs w:val="24"/>
          <w:lang w:val="en-AU"/>
        </w:rPr>
        <w:t xml:space="preserve">have </w:t>
      </w:r>
      <w:r w:rsidRPr="009A296D">
        <w:rPr>
          <w:sz w:val="24"/>
          <w:szCs w:val="24"/>
          <w:lang w:val="en-AU"/>
        </w:rPr>
        <w:t xml:space="preserve">increased or decreased harmful consumption in Australia during the COVID-19 pandemic. </w:t>
      </w:r>
      <w:r w:rsidR="009A296D" w:rsidRPr="005E3B3B">
        <w:rPr>
          <w:sz w:val="24"/>
          <w:szCs w:val="24"/>
        </w:rPr>
        <w:t xml:space="preserve">In our convenience sample, we found a small downward shift in most alcohol indicators during the </w:t>
      </w:r>
      <w:r w:rsidR="005B56B6">
        <w:rPr>
          <w:sz w:val="24"/>
          <w:szCs w:val="24"/>
        </w:rPr>
        <w:t xml:space="preserve">early stages of the </w:t>
      </w:r>
      <w:r w:rsidR="009A296D" w:rsidRPr="005E3B3B">
        <w:rPr>
          <w:sz w:val="24"/>
          <w:szCs w:val="24"/>
        </w:rPr>
        <w:t>pandemic.</w:t>
      </w:r>
      <w:r w:rsidR="009A296D" w:rsidRPr="009A296D">
        <w:rPr>
          <w:i/>
          <w:iCs/>
          <w:sz w:val="24"/>
          <w:szCs w:val="24"/>
        </w:rPr>
        <w:t xml:space="preserve"> </w:t>
      </w:r>
      <w:r>
        <w:rPr>
          <w:sz w:val="24"/>
          <w:szCs w:val="24"/>
          <w:lang w:val="en-AU"/>
        </w:rPr>
        <w:t xml:space="preserve"> The </w:t>
      </w:r>
      <w:r w:rsidRPr="7699A0FD">
        <w:rPr>
          <w:sz w:val="24"/>
          <w:szCs w:val="24"/>
          <w:lang w:val="en-AU"/>
        </w:rPr>
        <w:t>first</w:t>
      </w:r>
      <w:r>
        <w:rPr>
          <w:sz w:val="24"/>
          <w:szCs w:val="24"/>
          <w:lang w:val="en-AU"/>
        </w:rPr>
        <w:t xml:space="preserve"> hypothes</w:t>
      </w:r>
      <w:r w:rsidR="00C13B86">
        <w:rPr>
          <w:sz w:val="24"/>
          <w:szCs w:val="24"/>
          <w:lang w:val="en-AU"/>
        </w:rPr>
        <w:t>i</w:t>
      </w:r>
      <w:r>
        <w:rPr>
          <w:sz w:val="24"/>
          <w:szCs w:val="24"/>
          <w:lang w:val="en-AU"/>
        </w:rPr>
        <w:t xml:space="preserve">s </w:t>
      </w:r>
      <w:r w:rsidR="00C13B86">
        <w:rPr>
          <w:sz w:val="24"/>
          <w:szCs w:val="24"/>
          <w:lang w:val="en-AU"/>
        </w:rPr>
        <w:t xml:space="preserve">was </w:t>
      </w:r>
      <w:r>
        <w:rPr>
          <w:sz w:val="24"/>
          <w:szCs w:val="24"/>
          <w:lang w:val="en-AU"/>
        </w:rPr>
        <w:t>supported as younger drinkers did decrease their</w:t>
      </w:r>
      <w:r w:rsidR="00C13B86">
        <w:rPr>
          <w:sz w:val="24"/>
          <w:szCs w:val="24"/>
          <w:lang w:val="en-AU"/>
        </w:rPr>
        <w:t xml:space="preserve"> harmful</w:t>
      </w:r>
      <w:r>
        <w:rPr>
          <w:sz w:val="24"/>
          <w:szCs w:val="24"/>
          <w:lang w:val="en-AU"/>
        </w:rPr>
        <w:t xml:space="preserve"> consumption more </w:t>
      </w:r>
      <w:r w:rsidRPr="7699A0FD">
        <w:rPr>
          <w:sz w:val="24"/>
          <w:szCs w:val="24"/>
          <w:lang w:val="en-AU"/>
        </w:rPr>
        <w:t>than older.</w:t>
      </w:r>
      <w:r>
        <w:rPr>
          <w:sz w:val="24"/>
          <w:szCs w:val="24"/>
          <w:lang w:val="en-AU"/>
        </w:rPr>
        <w:t xml:space="preserve"> We found partial support for the </w:t>
      </w:r>
      <w:r w:rsidRPr="7699A0FD">
        <w:rPr>
          <w:sz w:val="24"/>
          <w:szCs w:val="24"/>
          <w:lang w:val="en-AU"/>
        </w:rPr>
        <w:t>second</w:t>
      </w:r>
      <w:r>
        <w:rPr>
          <w:sz w:val="24"/>
          <w:szCs w:val="24"/>
          <w:lang w:val="en-AU"/>
        </w:rPr>
        <w:t xml:space="preserve"> hypothesis</w:t>
      </w:r>
      <w:r w:rsidR="00BC04E2">
        <w:rPr>
          <w:sz w:val="24"/>
          <w:szCs w:val="24"/>
          <w:lang w:val="en-AU"/>
        </w:rPr>
        <w:t>:</w:t>
      </w:r>
      <w:r>
        <w:rPr>
          <w:sz w:val="24"/>
          <w:szCs w:val="24"/>
          <w:lang w:val="en-AU"/>
        </w:rPr>
        <w:t xml:space="preserve"> men’s consumption did not </w:t>
      </w:r>
      <w:r w:rsidR="007D09C9">
        <w:rPr>
          <w:sz w:val="24"/>
          <w:szCs w:val="24"/>
          <w:lang w:val="en-AU"/>
        </w:rPr>
        <w:t>increase;</w:t>
      </w:r>
      <w:r>
        <w:rPr>
          <w:sz w:val="24"/>
          <w:szCs w:val="24"/>
          <w:lang w:val="en-AU"/>
        </w:rPr>
        <w:t xml:space="preserve"> however it did decrease less compared to women in </w:t>
      </w:r>
      <w:r>
        <w:rPr>
          <w:sz w:val="24"/>
          <w:szCs w:val="24"/>
          <w:lang w:val="en-AU"/>
        </w:rPr>
        <w:lastRenderedPageBreak/>
        <w:t>younger age groups.</w:t>
      </w:r>
      <w:r w:rsidR="00403C57">
        <w:rPr>
          <w:sz w:val="24"/>
          <w:szCs w:val="24"/>
          <w:lang w:val="en-AU"/>
        </w:rPr>
        <w:t xml:space="preserve"> The third hypothesis was supported as </w:t>
      </w:r>
      <w:r w:rsidR="008C7610">
        <w:rPr>
          <w:sz w:val="24"/>
          <w:szCs w:val="24"/>
          <w:lang w:val="en-AU"/>
        </w:rPr>
        <w:t xml:space="preserve">higher levels of stress were </w:t>
      </w:r>
      <w:r w:rsidR="007D09C9">
        <w:rPr>
          <w:sz w:val="24"/>
          <w:szCs w:val="24"/>
          <w:lang w:val="en-AU"/>
        </w:rPr>
        <w:t xml:space="preserve">positively </w:t>
      </w:r>
      <w:r w:rsidR="008C7610">
        <w:rPr>
          <w:sz w:val="24"/>
          <w:szCs w:val="24"/>
          <w:lang w:val="en-AU"/>
        </w:rPr>
        <w:t xml:space="preserve">associated with </w:t>
      </w:r>
      <w:r w:rsidR="00E62153">
        <w:rPr>
          <w:sz w:val="24"/>
          <w:szCs w:val="24"/>
          <w:lang w:val="en-AU"/>
        </w:rPr>
        <w:t xml:space="preserve">shifts in </w:t>
      </w:r>
      <w:r w:rsidR="008C7610">
        <w:rPr>
          <w:sz w:val="24"/>
          <w:szCs w:val="24"/>
          <w:lang w:val="en-AU"/>
        </w:rPr>
        <w:t>total AUDIT scor</w:t>
      </w:r>
      <w:r w:rsidR="00B83558">
        <w:rPr>
          <w:sz w:val="24"/>
          <w:szCs w:val="24"/>
          <w:lang w:val="en-AU"/>
        </w:rPr>
        <w:t xml:space="preserve">e.  </w:t>
      </w:r>
    </w:p>
    <w:p w14:paraId="5B9D9405" w14:textId="56FFB069" w:rsidR="003B7A7D" w:rsidRDefault="003B7A7D" w:rsidP="003B7A7D">
      <w:pPr>
        <w:spacing w:line="360" w:lineRule="auto"/>
        <w:rPr>
          <w:sz w:val="24"/>
          <w:szCs w:val="24"/>
          <w:lang w:val="en-AU"/>
        </w:rPr>
      </w:pPr>
      <w:r w:rsidRPr="408EE712">
        <w:rPr>
          <w:sz w:val="24"/>
          <w:szCs w:val="24"/>
          <w:lang w:val="en-AU"/>
        </w:rPr>
        <w:t>Decreases in harmful drinking in our sample were primarily driven by drinkers aged 18-25, particularly women.</w:t>
      </w:r>
      <w:r>
        <w:rPr>
          <w:sz w:val="24"/>
          <w:szCs w:val="24"/>
          <w:lang w:val="en-AU"/>
        </w:rPr>
        <w:t xml:space="preserve"> </w:t>
      </w:r>
      <w:r w:rsidRPr="408EE712">
        <w:rPr>
          <w:sz w:val="24"/>
          <w:szCs w:val="24"/>
          <w:lang w:val="en-AU"/>
        </w:rPr>
        <w:t xml:space="preserve">These relatively large downward shifts in harmful drinking masked a plateau or even a small increase in consumption in older drinkers. Conversely, drinkers aged 36-50 increased AUDIT scores during the pandemic, again this is being driven more by women </w:t>
      </w:r>
      <w:r w:rsidR="00510791">
        <w:rPr>
          <w:sz w:val="24"/>
          <w:szCs w:val="24"/>
          <w:lang w:val="en-AU"/>
        </w:rPr>
        <w:t xml:space="preserve">as they showed </w:t>
      </w:r>
      <w:r w:rsidRPr="408EE712">
        <w:rPr>
          <w:sz w:val="24"/>
          <w:szCs w:val="24"/>
          <w:lang w:val="en-AU"/>
        </w:rPr>
        <w:t xml:space="preserve"> increased scores in the consumption subscale and overall AUDIT score. </w:t>
      </w:r>
      <w:r w:rsidRPr="394C5BA1">
        <w:rPr>
          <w:sz w:val="24"/>
          <w:szCs w:val="24"/>
          <w:lang w:val="en-AU"/>
        </w:rPr>
        <w:t xml:space="preserve">Previous research has </w:t>
      </w:r>
      <w:r w:rsidRPr="65B4FA58">
        <w:rPr>
          <w:sz w:val="24"/>
          <w:szCs w:val="24"/>
          <w:lang w:val="en-AU"/>
        </w:rPr>
        <w:t xml:space="preserve">demonstrated that </w:t>
      </w:r>
      <w:r w:rsidRPr="06514B9C">
        <w:rPr>
          <w:sz w:val="24"/>
          <w:szCs w:val="24"/>
          <w:lang w:val="en-AU"/>
        </w:rPr>
        <w:t xml:space="preserve">women but not men </w:t>
      </w:r>
      <w:r w:rsidRPr="127442E0">
        <w:rPr>
          <w:sz w:val="24"/>
          <w:szCs w:val="24"/>
          <w:lang w:val="en-AU"/>
        </w:rPr>
        <w:t>increase</w:t>
      </w:r>
      <w:r w:rsidRPr="06514B9C">
        <w:rPr>
          <w:sz w:val="24"/>
          <w:szCs w:val="24"/>
          <w:lang w:val="en-AU"/>
        </w:rPr>
        <w:t xml:space="preserve"> their alcohol </w:t>
      </w:r>
      <w:r w:rsidRPr="57C8EFA7">
        <w:rPr>
          <w:sz w:val="24"/>
          <w:szCs w:val="24"/>
          <w:lang w:val="en-AU"/>
        </w:rPr>
        <w:t xml:space="preserve">consumption </w:t>
      </w:r>
      <w:r w:rsidRPr="271E91D0">
        <w:rPr>
          <w:sz w:val="24"/>
          <w:szCs w:val="24"/>
          <w:lang w:val="en-AU"/>
        </w:rPr>
        <w:t>when</w:t>
      </w:r>
      <w:r w:rsidRPr="48B626E6">
        <w:rPr>
          <w:sz w:val="24"/>
          <w:szCs w:val="24"/>
          <w:lang w:val="en-AU"/>
        </w:rPr>
        <w:t xml:space="preserve"> confronted with </w:t>
      </w:r>
      <w:r w:rsidRPr="432476CC">
        <w:rPr>
          <w:sz w:val="24"/>
          <w:szCs w:val="24"/>
          <w:lang w:val="en-AU"/>
        </w:rPr>
        <w:t>conflicting work</w:t>
      </w:r>
      <w:r w:rsidRPr="271E91D0">
        <w:rPr>
          <w:sz w:val="24"/>
          <w:szCs w:val="24"/>
          <w:lang w:val="en-AU"/>
        </w:rPr>
        <w:t xml:space="preserve"> and family duties </w:t>
      </w:r>
      <w:r>
        <w:rPr>
          <w:sz w:val="24"/>
          <w:szCs w:val="24"/>
          <w:lang w:val="en-AU"/>
        </w:rPr>
        <w:fldChar w:fldCharType="begin"/>
      </w:r>
      <w:r w:rsidR="00932D24">
        <w:rPr>
          <w:sz w:val="24"/>
          <w:szCs w:val="24"/>
          <w:lang w:val="en-AU"/>
        </w:rPr>
        <w:instrText xml:space="preserve"> ADDIN EN.CITE &lt;EndNote&gt;&lt;Cite&gt;&lt;Author&gt;Kuntsche&lt;/Author&gt;&lt;Year&gt;In press&lt;/Year&gt;&lt;RecNum&gt;883&lt;/RecNum&gt;&lt;DisplayText&gt;(22)&lt;/DisplayText&gt;&lt;record&gt;&lt;rec-number&gt;883&lt;/rec-number&gt;&lt;foreign-keys&gt;&lt;key app="EN" db-id="rs9tpfev6ettzze20epxdx5od5x5sfv2vzf2" timestamp="1599010677"&gt;883&lt;/key&gt;&lt;/foreign-keys&gt;&lt;ref-type name="Journal Article"&gt;17&lt;/ref-type&gt;&lt;contributors&gt;&lt;authors&gt;&lt;author&gt;Kuntsche, S.&lt;/author&gt;&lt;author&gt;Kuntsche, E. &lt;/author&gt;&lt;/authors&gt;&lt;/contributors&gt;&lt;titles&gt;&lt;title&gt;When the Burden Gets Overwhelming: Testing an Inverse U-Shaped Relation between Work-Family Conflicts and Alcohol Use. &lt;/title&gt;&lt;secondary-title&gt;European Addiction Research&lt;/secondary-title&gt;&lt;/titles&gt;&lt;periodical&gt;&lt;full-title&gt;European Addiction Research&lt;/full-title&gt;&lt;/periodical&gt;&lt;dates&gt;&lt;year&gt;In press&lt;/year&gt;&lt;/dates&gt;&lt;urls&gt;&lt;/urls&gt;&lt;/record&gt;&lt;/Cite&gt;&lt;/EndNote&gt;</w:instrText>
      </w:r>
      <w:r>
        <w:rPr>
          <w:sz w:val="24"/>
          <w:szCs w:val="24"/>
          <w:lang w:val="en-AU"/>
        </w:rPr>
        <w:fldChar w:fldCharType="separate"/>
      </w:r>
      <w:r w:rsidR="00932D24">
        <w:rPr>
          <w:noProof/>
          <w:sz w:val="24"/>
          <w:szCs w:val="24"/>
          <w:lang w:val="en-AU"/>
        </w:rPr>
        <w:t>(22)</w:t>
      </w:r>
      <w:r>
        <w:rPr>
          <w:sz w:val="24"/>
          <w:szCs w:val="24"/>
          <w:lang w:val="en-AU"/>
        </w:rPr>
        <w:fldChar w:fldCharType="end"/>
      </w:r>
      <w:r>
        <w:rPr>
          <w:sz w:val="24"/>
          <w:szCs w:val="24"/>
          <w:lang w:val="en-AU"/>
        </w:rPr>
        <w:t xml:space="preserve">, </w:t>
      </w:r>
      <w:r w:rsidRPr="6DAFE3D5">
        <w:rPr>
          <w:sz w:val="24"/>
          <w:szCs w:val="24"/>
          <w:lang w:val="en-AU"/>
        </w:rPr>
        <w:t>which</w:t>
      </w:r>
      <w:r w:rsidRPr="25972E7E">
        <w:rPr>
          <w:sz w:val="24"/>
          <w:szCs w:val="24"/>
          <w:lang w:val="en-AU"/>
        </w:rPr>
        <w:t xml:space="preserve"> may have </w:t>
      </w:r>
      <w:r w:rsidRPr="6DAFE3D5">
        <w:rPr>
          <w:sz w:val="24"/>
          <w:szCs w:val="24"/>
          <w:lang w:val="en-AU"/>
        </w:rPr>
        <w:t>become</w:t>
      </w:r>
      <w:r w:rsidRPr="25972E7E">
        <w:rPr>
          <w:sz w:val="24"/>
          <w:szCs w:val="24"/>
          <w:lang w:val="en-AU"/>
        </w:rPr>
        <w:t xml:space="preserve"> </w:t>
      </w:r>
      <w:r w:rsidRPr="7E95695B">
        <w:rPr>
          <w:sz w:val="24"/>
          <w:szCs w:val="24"/>
          <w:lang w:val="en-AU"/>
        </w:rPr>
        <w:t>more</w:t>
      </w:r>
      <w:r w:rsidRPr="25972E7E">
        <w:rPr>
          <w:sz w:val="24"/>
          <w:szCs w:val="24"/>
          <w:lang w:val="en-AU"/>
        </w:rPr>
        <w:t xml:space="preserve"> </w:t>
      </w:r>
      <w:r w:rsidRPr="76DC9C74">
        <w:rPr>
          <w:sz w:val="24"/>
          <w:szCs w:val="24"/>
          <w:lang w:val="en-AU"/>
        </w:rPr>
        <w:t>prevalent</w:t>
      </w:r>
      <w:r w:rsidRPr="25972E7E">
        <w:rPr>
          <w:sz w:val="24"/>
          <w:szCs w:val="24"/>
          <w:lang w:val="en-AU"/>
        </w:rPr>
        <w:t xml:space="preserve"> </w:t>
      </w:r>
      <w:r w:rsidRPr="11BADE80">
        <w:rPr>
          <w:sz w:val="24"/>
          <w:szCs w:val="24"/>
          <w:lang w:val="en-AU"/>
        </w:rPr>
        <w:t>or</w:t>
      </w:r>
      <w:r w:rsidRPr="25972E7E">
        <w:rPr>
          <w:sz w:val="24"/>
          <w:szCs w:val="24"/>
          <w:lang w:val="en-AU"/>
        </w:rPr>
        <w:t xml:space="preserve"> </w:t>
      </w:r>
      <w:r w:rsidRPr="3F83FB98">
        <w:rPr>
          <w:sz w:val="24"/>
          <w:szCs w:val="24"/>
          <w:lang w:val="en-AU"/>
        </w:rPr>
        <w:t>pronounced</w:t>
      </w:r>
      <w:r w:rsidRPr="25972E7E">
        <w:rPr>
          <w:sz w:val="24"/>
          <w:szCs w:val="24"/>
          <w:lang w:val="en-AU"/>
        </w:rPr>
        <w:t xml:space="preserve"> </w:t>
      </w:r>
      <w:r w:rsidRPr="408EE712">
        <w:rPr>
          <w:sz w:val="24"/>
          <w:szCs w:val="24"/>
          <w:lang w:val="en-AU"/>
        </w:rPr>
        <w:t>during social distancing</w:t>
      </w:r>
      <w:r w:rsidRPr="25D11274">
        <w:rPr>
          <w:sz w:val="24"/>
          <w:szCs w:val="24"/>
          <w:lang w:val="en-AU"/>
        </w:rPr>
        <w:t>;</w:t>
      </w:r>
      <w:r w:rsidRPr="408EE712">
        <w:rPr>
          <w:sz w:val="24"/>
          <w:szCs w:val="24"/>
          <w:lang w:val="en-AU"/>
        </w:rPr>
        <w:t xml:space="preserve"> a worthwhile avenue of future research. </w:t>
      </w:r>
      <w:r>
        <w:rPr>
          <w:sz w:val="24"/>
          <w:szCs w:val="24"/>
          <w:lang w:val="en-AU"/>
        </w:rPr>
        <w:t xml:space="preserve">Our finding that men also decreased their alcohol consumption during the pandemic is in contrast to the finding of Sanchez and colleagues </w:t>
      </w:r>
      <w:r>
        <w:rPr>
          <w:sz w:val="24"/>
          <w:szCs w:val="24"/>
          <w:lang w:val="en-AU"/>
        </w:rPr>
        <w:fldChar w:fldCharType="begin"/>
      </w:r>
      <w:r w:rsidR="00932D24">
        <w:rPr>
          <w:sz w:val="24"/>
          <w:szCs w:val="24"/>
          <w:lang w:val="en-AU"/>
        </w:rPr>
        <w:instrText xml:space="preserve"> ADDIN EN.CITE &lt;EndNote&gt;&lt;Cite&gt;&lt;Author&gt;Sanchez&lt;/Author&gt;&lt;Year&gt;2020&lt;/Year&gt;&lt;RecNum&gt;876&lt;/RecNum&gt;&lt;DisplayText&gt;(10)&lt;/DisplayText&gt;&lt;record&gt;&lt;rec-number&gt;876&lt;/rec-number&gt;&lt;foreign-keys&gt;&lt;key app="EN" db-id="rs9tpfev6ettzze20epxdx5od5x5sfv2vzf2" timestamp="1599010676"&gt;876&lt;/key&gt;&lt;/foreign-keys&gt;&lt;ref-type name="Electronic Article"&gt;43&lt;/ref-type&gt;&lt;contributors&gt;&lt;authors&gt;&lt;author&gt;Sanchez, T.&lt;/author&gt;&lt;author&gt;Zlotorzynska, M.&lt;/author&gt;&lt;author&gt;Rai, M.&lt;/author&gt;&lt;author&gt;Baral, S.&lt;/author&gt;&lt;/authors&gt;&lt;/contributors&gt;&lt;titles&gt;&lt;title&gt;Characterizing the Impact of COVID-19 on Men Who Have Sex with Men Across the United States in April, 2020&lt;/title&gt;&lt;secondary-title&gt;Aids and Behaviour&lt;/secondary-title&gt;&lt;/titles&gt;&lt;periodical&gt;&lt;full-title&gt;Aids and Behaviour&lt;/full-title&gt;&lt;/periodical&gt;&lt;volume&gt;Early Access&lt;/volume&gt;&lt;dates&gt;&lt;year&gt;2020&lt;/year&gt;&lt;/dates&gt;&lt;urls&gt;&lt;/urls&gt;&lt;electronic-resource-num&gt;10.1007/s10461-020-02894-2&lt;/electronic-resource-num&gt;&lt;/record&gt;&lt;/Cite&gt;&lt;/EndNote&gt;</w:instrText>
      </w:r>
      <w:r>
        <w:rPr>
          <w:sz w:val="24"/>
          <w:szCs w:val="24"/>
          <w:lang w:val="en-AU"/>
        </w:rPr>
        <w:fldChar w:fldCharType="separate"/>
      </w:r>
      <w:r w:rsidR="00932D24">
        <w:rPr>
          <w:noProof/>
          <w:sz w:val="24"/>
          <w:szCs w:val="24"/>
          <w:lang w:val="en-AU"/>
        </w:rPr>
        <w:t>(10)</w:t>
      </w:r>
      <w:r>
        <w:rPr>
          <w:sz w:val="24"/>
          <w:szCs w:val="24"/>
          <w:lang w:val="en-AU"/>
        </w:rPr>
        <w:fldChar w:fldCharType="end"/>
      </w:r>
      <w:r>
        <w:rPr>
          <w:sz w:val="24"/>
          <w:szCs w:val="24"/>
          <w:lang w:val="en-AU"/>
        </w:rPr>
        <w:t xml:space="preserve">, who found a sample of men who had sex with men reported increases in consumption. It is possible that this is due to our study’s broader target population or it may </w:t>
      </w:r>
      <w:r w:rsidR="00AA550C">
        <w:rPr>
          <w:sz w:val="24"/>
          <w:szCs w:val="24"/>
          <w:lang w:val="en-AU"/>
        </w:rPr>
        <w:t>reflect</w:t>
      </w:r>
      <w:r>
        <w:rPr>
          <w:sz w:val="24"/>
          <w:szCs w:val="24"/>
          <w:lang w:val="en-AU"/>
        </w:rPr>
        <w:t xml:space="preserve"> respondents being asked to assess their shift </w:t>
      </w:r>
      <w:r w:rsidR="00510791">
        <w:rPr>
          <w:sz w:val="24"/>
          <w:szCs w:val="24"/>
          <w:lang w:val="en-AU"/>
        </w:rPr>
        <w:t xml:space="preserve">in consumption themselves – these respondents may be referring to the same increase in frequency of consumption that we found in the current study, rather than an increase in overall consumption or harm. </w:t>
      </w:r>
      <w:r>
        <w:rPr>
          <w:sz w:val="24"/>
          <w:szCs w:val="24"/>
          <w:lang w:val="en-AU"/>
        </w:rPr>
        <w:t>–.</w:t>
      </w:r>
    </w:p>
    <w:p w14:paraId="5670A568" w14:textId="386D932E" w:rsidR="00C35057" w:rsidRDefault="0028271D" w:rsidP="7F44AD2A">
      <w:pPr>
        <w:spacing w:line="360" w:lineRule="auto"/>
        <w:rPr>
          <w:sz w:val="24"/>
          <w:szCs w:val="24"/>
          <w:lang w:val="en-AU"/>
        </w:rPr>
      </w:pPr>
      <w:r w:rsidRPr="0EA2E523">
        <w:rPr>
          <w:sz w:val="24"/>
          <w:szCs w:val="24"/>
          <w:lang w:val="en-AU"/>
        </w:rPr>
        <w:t>The finding that</w:t>
      </w:r>
      <w:r w:rsidR="00FD7888" w:rsidRPr="0EA2E523">
        <w:rPr>
          <w:sz w:val="24"/>
          <w:szCs w:val="24"/>
          <w:lang w:val="en-AU"/>
        </w:rPr>
        <w:t xml:space="preserve"> more</w:t>
      </w:r>
      <w:r w:rsidRPr="0EA2E523">
        <w:rPr>
          <w:sz w:val="24"/>
          <w:szCs w:val="24"/>
          <w:lang w:val="en-AU"/>
        </w:rPr>
        <w:t xml:space="preserve"> stress was linked with</w:t>
      </w:r>
      <w:r w:rsidR="00FD7888" w:rsidRPr="0EA2E523">
        <w:rPr>
          <w:sz w:val="24"/>
          <w:szCs w:val="24"/>
          <w:lang w:val="en-AU"/>
        </w:rPr>
        <w:t xml:space="preserve"> </w:t>
      </w:r>
      <w:r w:rsidR="00E62153">
        <w:rPr>
          <w:sz w:val="24"/>
          <w:szCs w:val="24"/>
          <w:lang w:val="en-AU"/>
        </w:rPr>
        <w:t xml:space="preserve">relatively </w:t>
      </w:r>
      <w:r w:rsidR="00FD7888" w:rsidRPr="0EA2E523">
        <w:rPr>
          <w:sz w:val="24"/>
          <w:szCs w:val="24"/>
          <w:lang w:val="en-AU"/>
        </w:rPr>
        <w:t>higher</w:t>
      </w:r>
      <w:r w:rsidRPr="0EA2E523">
        <w:rPr>
          <w:sz w:val="24"/>
          <w:szCs w:val="24"/>
          <w:lang w:val="en-AU"/>
        </w:rPr>
        <w:t xml:space="preserve"> </w:t>
      </w:r>
      <w:r w:rsidR="00B83558">
        <w:rPr>
          <w:sz w:val="24"/>
          <w:szCs w:val="24"/>
          <w:lang w:val="en-AU"/>
        </w:rPr>
        <w:t xml:space="preserve">harmful consumption </w:t>
      </w:r>
      <w:r w:rsidRPr="0EA2E523">
        <w:rPr>
          <w:sz w:val="24"/>
          <w:szCs w:val="24"/>
          <w:lang w:val="en-AU"/>
        </w:rPr>
        <w:t xml:space="preserve">during the pandemic is consistent with previous </w:t>
      </w:r>
      <w:r w:rsidR="003B53ED" w:rsidRPr="0EA2E523">
        <w:rPr>
          <w:sz w:val="24"/>
          <w:szCs w:val="24"/>
          <w:lang w:val="en-AU"/>
        </w:rPr>
        <w:t xml:space="preserve">non-pandemic specific </w:t>
      </w:r>
      <w:r w:rsidRPr="0EA2E523">
        <w:rPr>
          <w:sz w:val="24"/>
          <w:szCs w:val="24"/>
          <w:lang w:val="en-AU"/>
        </w:rPr>
        <w:t>work on harmful drinking and stress</w:t>
      </w:r>
      <w:r w:rsidR="003A1CD6">
        <w:rPr>
          <w:sz w:val="24"/>
          <w:szCs w:val="24"/>
          <w:lang w:val="en-AU"/>
        </w:rPr>
        <w:t xml:space="preserve"> </w:t>
      </w:r>
      <w:r w:rsidRPr="0EA2E523">
        <w:rPr>
          <w:sz w:val="24"/>
          <w:szCs w:val="24"/>
          <w:lang w:val="en-AU"/>
        </w:rPr>
        <w:t>within individual</w:t>
      </w:r>
      <w:r w:rsidR="00CA399D" w:rsidRPr="0EA2E523">
        <w:rPr>
          <w:sz w:val="24"/>
          <w:szCs w:val="24"/>
          <w:lang w:val="en-AU"/>
        </w:rPr>
        <w:t>s</w:t>
      </w:r>
      <w:r w:rsidR="009C6246" w:rsidRPr="0EA2E523">
        <w:rPr>
          <w:sz w:val="24"/>
          <w:szCs w:val="24"/>
          <w:lang w:val="en-AU"/>
        </w:rPr>
        <w:t xml:space="preserve"> </w:t>
      </w:r>
      <w:r w:rsidR="009C6246" w:rsidRPr="0EA2E523">
        <w:rPr>
          <w:sz w:val="24"/>
          <w:szCs w:val="24"/>
          <w:lang w:val="en-AU"/>
        </w:rPr>
        <w:fldChar w:fldCharType="begin"/>
      </w:r>
      <w:r w:rsidR="00932D24">
        <w:rPr>
          <w:sz w:val="24"/>
          <w:szCs w:val="24"/>
          <w:lang w:val="en-AU"/>
        </w:rPr>
        <w:instrText xml:space="preserve"> ADDIN EN.CITE &lt;EndNote&gt;&lt;Cite&gt;&lt;Author&gt;de Goeij&lt;/Author&gt;&lt;Year&gt;2015&lt;/Year&gt;&lt;RecNum&gt;858&lt;/RecNum&gt;&lt;DisplayText&gt;(9)&lt;/DisplayText&gt;&lt;record&gt;&lt;rec-number&gt;858&lt;/rec-number&gt;&lt;foreign-keys&gt;&lt;key app="EN" db-id="rs9tpfev6ettzze20epxdx5od5x5sfv2vzf2" timestamp="1598746795"&gt;858&lt;/key&gt;&lt;/foreign-keys&gt;&lt;ref-type name="Journal Article"&gt;17&lt;/ref-type&gt;&lt;contributors&gt;&lt;authors&gt;&lt;author&gt;de Goeij, M. C. M.&lt;/author&gt;&lt;author&gt;Suhrcke, M.&lt;/author&gt;&lt;author&gt;Toffolutti, V. &lt;/author&gt;&lt;author&gt;van de Mheen, D. &lt;/author&gt;&lt;author&gt;Schoenmakers, T. M.&lt;/author&gt;&lt;author&gt;Kunst, A. E.&lt;/author&gt;&lt;/authors&gt;&lt;/contributors&gt;&lt;titles&gt;&lt;title&gt;How economic crises affect alcohol consumption and alcohol-related health problems: A realist systematic review&lt;/title&gt;&lt;secondary-title&gt;Social Science &amp;amp; Medicine&lt;/secondary-title&gt;&lt;/titles&gt;&lt;periodical&gt;&lt;full-title&gt;Social Science &amp;amp; Medicine&lt;/full-title&gt;&lt;/periodical&gt;&lt;pages&gt;131-146&lt;/pages&gt;&lt;volume&gt;131&lt;/volume&gt;&lt;dates&gt;&lt;year&gt;2015&lt;/year&gt;&lt;/dates&gt;&lt;urls&gt;&lt;related-urls&gt;&lt;url&gt;https://doi.org/10.1016/j.socscimed.2015.02.025 &lt;/url&gt;&lt;/related-urls&gt;&lt;/urls&gt;&lt;/record&gt;&lt;/Cite&gt;&lt;/EndNote&gt;</w:instrText>
      </w:r>
      <w:r w:rsidR="009C6246" w:rsidRPr="0EA2E523">
        <w:rPr>
          <w:sz w:val="24"/>
          <w:szCs w:val="24"/>
          <w:lang w:val="en-AU"/>
        </w:rPr>
        <w:fldChar w:fldCharType="separate"/>
      </w:r>
      <w:r w:rsidR="00932D24">
        <w:rPr>
          <w:noProof/>
          <w:sz w:val="24"/>
          <w:szCs w:val="24"/>
          <w:lang w:val="en-AU"/>
        </w:rPr>
        <w:t>(9)</w:t>
      </w:r>
      <w:r w:rsidR="009C6246" w:rsidRPr="0EA2E523">
        <w:rPr>
          <w:sz w:val="24"/>
          <w:szCs w:val="24"/>
          <w:lang w:val="en-AU"/>
        </w:rPr>
        <w:fldChar w:fldCharType="end"/>
      </w:r>
      <w:r w:rsidR="00C653CB">
        <w:rPr>
          <w:sz w:val="24"/>
          <w:szCs w:val="24"/>
          <w:lang w:val="en-AU"/>
        </w:rPr>
        <w:t>.</w:t>
      </w:r>
      <w:r w:rsidRPr="0EA2E523">
        <w:rPr>
          <w:sz w:val="24"/>
          <w:szCs w:val="24"/>
          <w:lang w:val="en-AU"/>
        </w:rPr>
        <w:t xml:space="preserve"> </w:t>
      </w:r>
      <w:r w:rsidR="00C653CB">
        <w:rPr>
          <w:sz w:val="24"/>
          <w:szCs w:val="24"/>
          <w:lang w:val="en-AU"/>
        </w:rPr>
        <w:t>H</w:t>
      </w:r>
      <w:r w:rsidRPr="0EA2E523">
        <w:rPr>
          <w:sz w:val="24"/>
          <w:szCs w:val="24"/>
          <w:lang w:val="en-AU"/>
        </w:rPr>
        <w:t>owever</w:t>
      </w:r>
      <w:r w:rsidR="00C653CB">
        <w:rPr>
          <w:sz w:val="24"/>
          <w:szCs w:val="24"/>
          <w:lang w:val="en-AU"/>
        </w:rPr>
        <w:t>,</w:t>
      </w:r>
      <w:r w:rsidRPr="0EA2E523">
        <w:rPr>
          <w:sz w:val="24"/>
          <w:szCs w:val="24"/>
          <w:lang w:val="en-AU"/>
        </w:rPr>
        <w:t xml:space="preserve"> </w:t>
      </w:r>
      <w:r w:rsidR="00E62153">
        <w:rPr>
          <w:sz w:val="24"/>
          <w:szCs w:val="24"/>
          <w:lang w:val="en-AU"/>
        </w:rPr>
        <w:t>overall</w:t>
      </w:r>
      <w:r w:rsidR="6C92C3BF" w:rsidRPr="5511D8D9">
        <w:rPr>
          <w:sz w:val="24"/>
          <w:szCs w:val="24"/>
          <w:lang w:val="en-AU"/>
        </w:rPr>
        <w:t>,</w:t>
      </w:r>
      <w:r w:rsidRPr="0EA2E523">
        <w:rPr>
          <w:sz w:val="24"/>
          <w:szCs w:val="24"/>
          <w:lang w:val="en-AU"/>
        </w:rPr>
        <w:t xml:space="preserve"> </w:t>
      </w:r>
      <w:r w:rsidR="00B83558">
        <w:rPr>
          <w:sz w:val="24"/>
          <w:szCs w:val="24"/>
          <w:lang w:val="en-AU"/>
        </w:rPr>
        <w:t>scores have</w:t>
      </w:r>
      <w:r w:rsidRPr="0EA2E523">
        <w:rPr>
          <w:sz w:val="24"/>
          <w:szCs w:val="24"/>
          <w:lang w:val="en-AU"/>
        </w:rPr>
        <w:t xml:space="preserve"> decreased in what can be considered a stressful time.</w:t>
      </w:r>
      <w:r w:rsidR="00C35057" w:rsidRPr="0EA2E523">
        <w:rPr>
          <w:sz w:val="24"/>
          <w:szCs w:val="24"/>
          <w:lang w:val="en-AU"/>
        </w:rPr>
        <w:t xml:space="preserve"> </w:t>
      </w:r>
      <w:r w:rsidR="008A6908" w:rsidRPr="0EA2E523">
        <w:rPr>
          <w:sz w:val="24"/>
          <w:szCs w:val="24"/>
          <w:lang w:val="en-AU"/>
        </w:rPr>
        <w:t>Therefore, it appears that t</w:t>
      </w:r>
      <w:r w:rsidR="00C35057" w:rsidRPr="0EA2E523">
        <w:rPr>
          <w:sz w:val="24"/>
          <w:szCs w:val="24"/>
          <w:lang w:val="en-AU"/>
        </w:rPr>
        <w:t xml:space="preserve">he reduction of opportunities for drinking with people outside of an individual’s household </w:t>
      </w:r>
      <w:r w:rsidR="008A6908" w:rsidRPr="0EA2E523">
        <w:rPr>
          <w:sz w:val="24"/>
          <w:szCs w:val="24"/>
          <w:lang w:val="en-AU"/>
        </w:rPr>
        <w:t>has outweighed increases attributable to stress</w:t>
      </w:r>
      <w:r w:rsidR="00C35057" w:rsidRPr="0EA2E523">
        <w:rPr>
          <w:sz w:val="24"/>
          <w:szCs w:val="24"/>
          <w:lang w:val="en-AU"/>
        </w:rPr>
        <w:t xml:space="preserve">, </w:t>
      </w:r>
      <w:r w:rsidR="22B876FC" w:rsidRPr="4EBE43CE">
        <w:rPr>
          <w:sz w:val="24"/>
          <w:szCs w:val="24"/>
          <w:lang w:val="en-AU"/>
        </w:rPr>
        <w:t xml:space="preserve">particularly in young </w:t>
      </w:r>
      <w:r w:rsidR="22B876FC" w:rsidRPr="4C40770C">
        <w:rPr>
          <w:sz w:val="24"/>
          <w:szCs w:val="24"/>
          <w:lang w:val="en-AU"/>
        </w:rPr>
        <w:t xml:space="preserve">people </w:t>
      </w:r>
      <w:r w:rsidR="22B876FC" w:rsidRPr="41129C22">
        <w:rPr>
          <w:sz w:val="24"/>
          <w:szCs w:val="24"/>
          <w:lang w:val="en-AU"/>
        </w:rPr>
        <w:t>a</w:t>
      </w:r>
      <w:r w:rsidR="54EB7815" w:rsidRPr="41129C22">
        <w:rPr>
          <w:sz w:val="24"/>
          <w:szCs w:val="24"/>
          <w:lang w:val="en-AU"/>
        </w:rPr>
        <w:t>nd</w:t>
      </w:r>
      <w:r w:rsidR="22B876FC" w:rsidRPr="6C630BAD">
        <w:rPr>
          <w:sz w:val="24"/>
          <w:szCs w:val="24"/>
          <w:lang w:val="en-AU"/>
        </w:rPr>
        <w:t xml:space="preserve"> </w:t>
      </w:r>
      <w:r w:rsidR="00C35057" w:rsidRPr="6C630BAD">
        <w:rPr>
          <w:sz w:val="24"/>
          <w:szCs w:val="24"/>
          <w:lang w:val="en-AU"/>
        </w:rPr>
        <w:t>at</w:t>
      </w:r>
      <w:r w:rsidR="00C35057" w:rsidRPr="0EA2E523">
        <w:rPr>
          <w:sz w:val="24"/>
          <w:szCs w:val="24"/>
          <w:lang w:val="en-AU"/>
        </w:rPr>
        <w:t xml:space="preserve"> least in the first month of social distancing. </w:t>
      </w:r>
      <w:r w:rsidR="0995F764" w:rsidRPr="7F44AD2A">
        <w:rPr>
          <w:sz w:val="24"/>
          <w:szCs w:val="24"/>
          <w:lang w:val="en-AU"/>
        </w:rPr>
        <w:t xml:space="preserve">It appears that the </w:t>
      </w:r>
      <w:r w:rsidR="0995F764" w:rsidRPr="66B08400">
        <w:rPr>
          <w:sz w:val="24"/>
          <w:szCs w:val="24"/>
          <w:lang w:val="en-AU"/>
        </w:rPr>
        <w:t>decrease of</w:t>
      </w:r>
      <w:r w:rsidR="007872D1">
        <w:rPr>
          <w:sz w:val="24"/>
          <w:szCs w:val="24"/>
          <w:lang w:val="en-AU"/>
        </w:rPr>
        <w:t xml:space="preserve"> availability of</w:t>
      </w:r>
      <w:r w:rsidR="0995F764" w:rsidRPr="66B08400">
        <w:rPr>
          <w:sz w:val="24"/>
          <w:szCs w:val="24"/>
          <w:lang w:val="en-AU"/>
        </w:rPr>
        <w:t xml:space="preserve"> </w:t>
      </w:r>
      <w:r w:rsidR="0995F764" w:rsidRPr="6A2C9780">
        <w:rPr>
          <w:sz w:val="24"/>
          <w:szCs w:val="24"/>
          <w:lang w:val="en-AU"/>
        </w:rPr>
        <w:t>on</w:t>
      </w:r>
      <w:r w:rsidR="0995F764" w:rsidRPr="02FAE220">
        <w:rPr>
          <w:sz w:val="24"/>
          <w:szCs w:val="24"/>
          <w:lang w:val="en-AU"/>
        </w:rPr>
        <w:t xml:space="preserve">-premise </w:t>
      </w:r>
      <w:r w:rsidR="0995F764" w:rsidRPr="5D0F4230">
        <w:rPr>
          <w:sz w:val="24"/>
          <w:szCs w:val="24"/>
          <w:lang w:val="en-AU"/>
        </w:rPr>
        <w:t xml:space="preserve">drinking </w:t>
      </w:r>
      <w:r w:rsidR="3162CE0F" w:rsidRPr="1850CE9F">
        <w:rPr>
          <w:sz w:val="24"/>
          <w:szCs w:val="24"/>
          <w:lang w:val="en-AU"/>
        </w:rPr>
        <w:t>l</w:t>
      </w:r>
      <w:r w:rsidR="0995F764" w:rsidRPr="1850CE9F">
        <w:rPr>
          <w:sz w:val="24"/>
          <w:szCs w:val="24"/>
          <w:lang w:val="en-AU"/>
        </w:rPr>
        <w:t>ocations</w:t>
      </w:r>
      <w:r w:rsidR="40D00952" w:rsidRPr="1850CE9F">
        <w:rPr>
          <w:sz w:val="24"/>
          <w:szCs w:val="24"/>
          <w:lang w:val="en-AU"/>
        </w:rPr>
        <w:t xml:space="preserve"> remains</w:t>
      </w:r>
      <w:r w:rsidR="40D00952" w:rsidRPr="200E4857">
        <w:rPr>
          <w:sz w:val="24"/>
          <w:szCs w:val="24"/>
          <w:lang w:val="en-AU"/>
        </w:rPr>
        <w:t xml:space="preserve"> an </w:t>
      </w:r>
      <w:r w:rsidR="40D00952" w:rsidRPr="5BB856B0">
        <w:rPr>
          <w:sz w:val="24"/>
          <w:szCs w:val="24"/>
          <w:lang w:val="en-AU"/>
        </w:rPr>
        <w:t>important</w:t>
      </w:r>
      <w:r w:rsidR="40D00952" w:rsidRPr="19AB216B">
        <w:rPr>
          <w:sz w:val="24"/>
          <w:szCs w:val="24"/>
          <w:lang w:val="en-AU"/>
        </w:rPr>
        <w:t xml:space="preserve"> strategy </w:t>
      </w:r>
      <w:r w:rsidR="18AB26DF" w:rsidRPr="491C4765">
        <w:rPr>
          <w:sz w:val="24"/>
          <w:szCs w:val="24"/>
          <w:lang w:val="en-AU"/>
        </w:rPr>
        <w:t>to prevent</w:t>
      </w:r>
      <w:r w:rsidR="40D00952" w:rsidRPr="19AB216B">
        <w:rPr>
          <w:sz w:val="24"/>
          <w:szCs w:val="24"/>
          <w:lang w:val="en-AU"/>
        </w:rPr>
        <w:t xml:space="preserve"> young </w:t>
      </w:r>
      <w:r w:rsidR="40D00952" w:rsidRPr="01C82EE5">
        <w:rPr>
          <w:sz w:val="24"/>
          <w:szCs w:val="24"/>
          <w:lang w:val="en-AU"/>
        </w:rPr>
        <w:t>adults</w:t>
      </w:r>
      <w:r w:rsidR="32034B03" w:rsidRPr="01C82EE5">
        <w:rPr>
          <w:sz w:val="24"/>
          <w:szCs w:val="24"/>
          <w:lang w:val="en-AU"/>
        </w:rPr>
        <w:t>’</w:t>
      </w:r>
      <w:r w:rsidR="40D00952" w:rsidRPr="01C82EE5">
        <w:rPr>
          <w:sz w:val="24"/>
          <w:szCs w:val="24"/>
          <w:lang w:val="en-AU"/>
        </w:rPr>
        <w:t xml:space="preserve"> </w:t>
      </w:r>
      <w:r w:rsidR="007872D1">
        <w:rPr>
          <w:sz w:val="24"/>
          <w:szCs w:val="24"/>
          <w:lang w:val="en-AU"/>
        </w:rPr>
        <w:t>harmful</w:t>
      </w:r>
      <w:r w:rsidR="007872D1" w:rsidRPr="3D723AB7">
        <w:rPr>
          <w:sz w:val="24"/>
          <w:szCs w:val="24"/>
          <w:lang w:val="en-AU"/>
        </w:rPr>
        <w:t xml:space="preserve"> </w:t>
      </w:r>
      <w:r w:rsidR="32034B03" w:rsidRPr="3D723AB7">
        <w:rPr>
          <w:sz w:val="24"/>
          <w:szCs w:val="24"/>
          <w:lang w:val="en-AU"/>
        </w:rPr>
        <w:t>drinking.</w:t>
      </w:r>
      <w:r w:rsidR="003A1CD6">
        <w:rPr>
          <w:sz w:val="24"/>
          <w:szCs w:val="24"/>
          <w:lang w:val="en-AU"/>
        </w:rPr>
        <w:t xml:space="preserve"> </w:t>
      </w:r>
      <w:r w:rsidR="004A35FC">
        <w:rPr>
          <w:sz w:val="24"/>
          <w:szCs w:val="24"/>
          <w:lang w:val="en-AU"/>
        </w:rPr>
        <w:t xml:space="preserve">This is in line with work on availability and alcohol-related harm </w:t>
      </w:r>
      <w:r w:rsidR="00997C52">
        <w:rPr>
          <w:sz w:val="24"/>
          <w:szCs w:val="24"/>
          <w:lang w:val="en-AU"/>
        </w:rPr>
        <w:t xml:space="preserve">both in Australia and internationally </w:t>
      </w:r>
      <w:r w:rsidR="00997C52">
        <w:rPr>
          <w:sz w:val="24"/>
          <w:szCs w:val="24"/>
          <w:lang w:val="en-AU"/>
        </w:rPr>
        <w:fldChar w:fldCharType="begin"/>
      </w:r>
      <w:r w:rsidR="00932D24">
        <w:rPr>
          <w:sz w:val="24"/>
          <w:szCs w:val="24"/>
          <w:lang w:val="en-AU"/>
        </w:rPr>
        <w:instrText xml:space="preserve"> ADDIN EN.CITE &lt;EndNote&gt;&lt;Cite&gt;&lt;Author&gt;Babor&lt;/Author&gt;&lt;Year&gt;2010&lt;/Year&gt;&lt;RecNum&gt;21&lt;/RecNum&gt;&lt;DisplayText&gt;(23)&lt;/DisplayText&gt;&lt;record&gt;&lt;rec-number&gt;21&lt;/rec-number&gt;&lt;foreign-keys&gt;&lt;key app="EN" db-id="rs9tpfev6ettzze20epxdx5od5x5sfv2vzf2" timestamp="1392341207"&gt;21&lt;/key&gt;&lt;/foreign-keys&gt;&lt;ref-type name="Book"&gt;6&lt;/ref-type&gt;&lt;contributors&gt;&lt;authors&gt;&lt;author&gt;Babor, T.&lt;/author&gt;&lt;author&gt;Caetano, R.&lt;/author&gt;&lt;author&gt;Casswell, S.&lt;/author&gt;&lt;author&gt;Edwards, G.&lt;/author&gt;&lt;author&gt;Giesbrecht, N.&lt;/author&gt;&lt;author&gt;Graham, K.&lt;/author&gt;&lt;author&gt;Grube, J.&lt;/author&gt;&lt;author&gt;Hill, L.&lt;/author&gt;&lt;author&gt;Holder, H.&lt;/author&gt;&lt;author&gt;Homel, R.&lt;/author&gt;&lt;author&gt;Livingston, M.&lt;/author&gt;&lt;author&gt;Österberg, E.&lt;/author&gt;&lt;author&gt;Rehm, J.&lt;/author&gt;&lt;author&gt;Room, R.&lt;/author&gt;&lt;author&gt;Rossow, I. &lt;/author&gt;&lt;/authors&gt;&lt;/contributors&gt;&lt;titles&gt;&lt;title&gt;Alcohol: No Ordinary Commodity - Research and Public Policy&lt;/title&gt;&lt;/titles&gt;&lt;edition&gt;2nd&lt;/edition&gt;&lt;dates&gt;&lt;year&gt;2010&lt;/year&gt;&lt;/dates&gt;&lt;pub-location&gt;Oxford&lt;/pub-location&gt;&lt;publisher&gt;Oxford University Press&lt;/publisher&gt;&lt;urls&gt;&lt;/urls&gt;&lt;/record&gt;&lt;/Cite&gt;&lt;/EndNote&gt;</w:instrText>
      </w:r>
      <w:r w:rsidR="00997C52">
        <w:rPr>
          <w:sz w:val="24"/>
          <w:szCs w:val="24"/>
          <w:lang w:val="en-AU"/>
        </w:rPr>
        <w:fldChar w:fldCharType="separate"/>
      </w:r>
      <w:r w:rsidR="00932D24">
        <w:rPr>
          <w:noProof/>
          <w:sz w:val="24"/>
          <w:szCs w:val="24"/>
          <w:lang w:val="en-AU"/>
        </w:rPr>
        <w:t>(23)</w:t>
      </w:r>
      <w:r w:rsidR="00997C52">
        <w:rPr>
          <w:sz w:val="24"/>
          <w:szCs w:val="24"/>
          <w:lang w:val="en-AU"/>
        </w:rPr>
        <w:fldChar w:fldCharType="end"/>
      </w:r>
      <w:r w:rsidR="00997C52">
        <w:rPr>
          <w:sz w:val="24"/>
          <w:szCs w:val="24"/>
          <w:lang w:val="en-AU"/>
        </w:rPr>
        <w:t>.</w:t>
      </w:r>
    </w:p>
    <w:p w14:paraId="51946A79" w14:textId="72D314CE" w:rsidR="00C35057" w:rsidRDefault="0023161C" w:rsidP="00194A87">
      <w:pPr>
        <w:spacing w:line="360" w:lineRule="auto"/>
        <w:rPr>
          <w:sz w:val="24"/>
          <w:szCs w:val="24"/>
          <w:lang w:val="en-AU"/>
        </w:rPr>
      </w:pPr>
      <w:r>
        <w:rPr>
          <w:sz w:val="24"/>
          <w:szCs w:val="24"/>
          <w:lang w:val="en-AU"/>
        </w:rPr>
        <w:t xml:space="preserve">Overall, the shifts in AUDIT scores that we found were quite small. </w:t>
      </w:r>
      <w:r w:rsidR="005B00B6">
        <w:rPr>
          <w:sz w:val="24"/>
          <w:szCs w:val="24"/>
          <w:lang w:val="en-AU"/>
        </w:rPr>
        <w:t xml:space="preserve">Scores on most of the scores in most demographic groups have not significantly shifted. </w:t>
      </w:r>
      <w:bookmarkStart w:id="1" w:name="_Hlk49845730"/>
      <w:r w:rsidR="00AA2AC6">
        <w:rPr>
          <w:sz w:val="24"/>
          <w:szCs w:val="24"/>
          <w:lang w:val="en-AU"/>
        </w:rPr>
        <w:t xml:space="preserve">Early studies such as this one are less likely to </w:t>
      </w:r>
      <w:r w:rsidR="009B44DD">
        <w:rPr>
          <w:sz w:val="24"/>
          <w:szCs w:val="24"/>
          <w:lang w:val="en-AU"/>
        </w:rPr>
        <w:t>detect</w:t>
      </w:r>
      <w:r w:rsidR="00AA2AC6">
        <w:rPr>
          <w:sz w:val="24"/>
          <w:szCs w:val="24"/>
          <w:lang w:val="en-AU"/>
        </w:rPr>
        <w:t xml:space="preserve"> shifts in consumption than those that are administered later on in the </w:t>
      </w:r>
      <w:r w:rsidR="00E417EA">
        <w:rPr>
          <w:sz w:val="24"/>
          <w:szCs w:val="24"/>
          <w:lang w:val="en-AU"/>
        </w:rPr>
        <w:t xml:space="preserve">pandemic – future work assessing this is recommended. </w:t>
      </w:r>
      <w:bookmarkEnd w:id="1"/>
      <w:r>
        <w:rPr>
          <w:sz w:val="24"/>
          <w:szCs w:val="24"/>
          <w:lang w:val="en-AU"/>
        </w:rPr>
        <w:t>However, of</w:t>
      </w:r>
      <w:r w:rsidR="008052FB" w:rsidRPr="7699A0FD">
        <w:rPr>
          <w:sz w:val="24"/>
          <w:szCs w:val="24"/>
          <w:lang w:val="en-AU"/>
        </w:rPr>
        <w:t xml:space="preserve"> potential concern here is that there is a sub-group of individuals that have increased their </w:t>
      </w:r>
      <w:r w:rsidR="0ACA2ABE" w:rsidRPr="7699A0FD">
        <w:rPr>
          <w:sz w:val="24"/>
          <w:szCs w:val="24"/>
          <w:lang w:val="en-AU"/>
        </w:rPr>
        <w:t>a</w:t>
      </w:r>
      <w:r w:rsidR="005D59DD">
        <w:rPr>
          <w:sz w:val="24"/>
          <w:szCs w:val="24"/>
          <w:lang w:val="en-AU"/>
        </w:rPr>
        <w:t>l</w:t>
      </w:r>
      <w:r w:rsidR="0ACA2ABE" w:rsidRPr="7699A0FD">
        <w:rPr>
          <w:sz w:val="24"/>
          <w:szCs w:val="24"/>
          <w:lang w:val="en-AU"/>
        </w:rPr>
        <w:t xml:space="preserve">cohol </w:t>
      </w:r>
      <w:r w:rsidR="008052FB" w:rsidRPr="7699A0FD">
        <w:rPr>
          <w:sz w:val="24"/>
          <w:szCs w:val="24"/>
          <w:lang w:val="en-AU"/>
        </w:rPr>
        <w:lastRenderedPageBreak/>
        <w:t>consumption during this stressful time</w:t>
      </w:r>
      <w:r w:rsidR="00431C78" w:rsidRPr="7699A0FD">
        <w:rPr>
          <w:sz w:val="24"/>
          <w:szCs w:val="24"/>
          <w:lang w:val="en-AU"/>
        </w:rPr>
        <w:t xml:space="preserve">, </w:t>
      </w:r>
      <w:r w:rsidR="000657BB" w:rsidRPr="7699A0FD">
        <w:rPr>
          <w:sz w:val="24"/>
          <w:szCs w:val="24"/>
          <w:lang w:val="en-AU"/>
        </w:rPr>
        <w:t xml:space="preserve">and that this could continue even after social distancing measures are </w:t>
      </w:r>
      <w:r w:rsidR="00155FFA">
        <w:rPr>
          <w:sz w:val="24"/>
          <w:szCs w:val="24"/>
          <w:lang w:val="en-AU"/>
        </w:rPr>
        <w:t>eased</w:t>
      </w:r>
      <w:r w:rsidR="000657BB" w:rsidRPr="7699A0FD">
        <w:rPr>
          <w:sz w:val="24"/>
          <w:szCs w:val="24"/>
          <w:lang w:val="en-AU"/>
        </w:rPr>
        <w:t>.</w:t>
      </w:r>
      <w:r w:rsidR="003A1CD6">
        <w:rPr>
          <w:sz w:val="24"/>
          <w:szCs w:val="24"/>
          <w:lang w:val="en-AU"/>
        </w:rPr>
        <w:t xml:space="preserve"> </w:t>
      </w:r>
      <w:r w:rsidR="000657BB" w:rsidRPr="7699A0FD">
        <w:rPr>
          <w:sz w:val="24"/>
          <w:szCs w:val="24"/>
          <w:lang w:val="en-AU"/>
        </w:rPr>
        <w:t xml:space="preserve">We recommend that health care professionals working with people dealing with increased stress during the pandemic </w:t>
      </w:r>
      <w:r w:rsidR="00431C78" w:rsidRPr="7699A0FD">
        <w:rPr>
          <w:sz w:val="24"/>
          <w:szCs w:val="24"/>
          <w:lang w:val="en-AU"/>
        </w:rPr>
        <w:t xml:space="preserve">ask about alcohol consumption. </w:t>
      </w:r>
      <w:r w:rsidR="003F1B95" w:rsidRPr="7699A0FD">
        <w:rPr>
          <w:sz w:val="24"/>
          <w:szCs w:val="24"/>
          <w:lang w:val="en-AU"/>
        </w:rPr>
        <w:t>Further, particular attention could be paid to middle-aged women</w:t>
      </w:r>
      <w:r w:rsidR="00226E2E" w:rsidRPr="7699A0FD">
        <w:rPr>
          <w:sz w:val="24"/>
          <w:szCs w:val="24"/>
          <w:lang w:val="en-AU"/>
        </w:rPr>
        <w:t xml:space="preserve"> in this regard. </w:t>
      </w:r>
      <w:r w:rsidR="00F9412B">
        <w:rPr>
          <w:sz w:val="24"/>
          <w:szCs w:val="24"/>
          <w:lang w:val="en-AU"/>
        </w:rPr>
        <w:t xml:space="preserve"> </w:t>
      </w:r>
    </w:p>
    <w:p w14:paraId="7A161D15" w14:textId="4DAEFE0F" w:rsidR="00C35057" w:rsidRDefault="00C35057" w:rsidP="3E42B5A6">
      <w:pPr>
        <w:spacing w:line="360" w:lineRule="auto"/>
        <w:rPr>
          <w:sz w:val="24"/>
          <w:szCs w:val="24"/>
          <w:lang w:val="en-AU"/>
        </w:rPr>
      </w:pPr>
      <w:r w:rsidRPr="3E42B5A6">
        <w:rPr>
          <w:sz w:val="24"/>
          <w:szCs w:val="24"/>
          <w:lang w:val="en-AU"/>
        </w:rPr>
        <w:t>The most important limitation of the current study is the sampling strategy. A convenience sample has been recruited via advertising on Facebook</w:t>
      </w:r>
      <w:r w:rsidR="006F2106">
        <w:rPr>
          <w:sz w:val="24"/>
          <w:szCs w:val="24"/>
          <w:lang w:val="en-AU"/>
        </w:rPr>
        <w:t xml:space="preserve"> and Instagram</w:t>
      </w:r>
      <w:r w:rsidR="005A0DEA">
        <w:rPr>
          <w:sz w:val="24"/>
          <w:szCs w:val="24"/>
          <w:lang w:val="en-AU"/>
        </w:rPr>
        <w:t xml:space="preserve"> </w:t>
      </w:r>
      <w:r w:rsidRPr="3E42B5A6">
        <w:rPr>
          <w:sz w:val="24"/>
          <w:szCs w:val="24"/>
          <w:lang w:val="en-AU"/>
        </w:rPr>
        <w:t xml:space="preserve">and as indicated by the </w:t>
      </w:r>
      <w:r w:rsidR="00461357" w:rsidRPr="3E42B5A6">
        <w:rPr>
          <w:sz w:val="24"/>
          <w:szCs w:val="24"/>
          <w:lang w:val="en-AU"/>
        </w:rPr>
        <w:t xml:space="preserve">differences in demographics between our sample and the NDSHS, is not representative of the </w:t>
      </w:r>
      <w:r w:rsidR="00461357" w:rsidRPr="00911563">
        <w:rPr>
          <w:sz w:val="24"/>
          <w:szCs w:val="24"/>
          <w:lang w:val="en-AU"/>
        </w:rPr>
        <w:t>Australian population. Instead the sample is two-thirds female</w:t>
      </w:r>
      <w:r w:rsidR="005A0DEA" w:rsidRPr="00911563">
        <w:rPr>
          <w:sz w:val="24"/>
          <w:szCs w:val="24"/>
          <w:lang w:val="en-AU"/>
        </w:rPr>
        <w:t>,</w:t>
      </w:r>
      <w:r w:rsidR="00461357" w:rsidRPr="00911563">
        <w:rPr>
          <w:sz w:val="24"/>
          <w:szCs w:val="24"/>
          <w:lang w:val="en-AU"/>
        </w:rPr>
        <w:t xml:space="preserve"> significantly older</w:t>
      </w:r>
      <w:r w:rsidR="00386F52" w:rsidRPr="00911563">
        <w:rPr>
          <w:sz w:val="24"/>
          <w:szCs w:val="24"/>
          <w:lang w:val="en-AU"/>
        </w:rPr>
        <w:t xml:space="preserve">, </w:t>
      </w:r>
      <w:r w:rsidR="005A0DEA" w:rsidRPr="00594BDE">
        <w:rPr>
          <w:sz w:val="24"/>
          <w:szCs w:val="24"/>
          <w:lang w:val="en-AU"/>
        </w:rPr>
        <w:t>and drink more heavily</w:t>
      </w:r>
      <w:r w:rsidR="00461357" w:rsidRPr="00594BDE">
        <w:rPr>
          <w:sz w:val="24"/>
          <w:szCs w:val="24"/>
          <w:lang w:val="en-AU"/>
        </w:rPr>
        <w:t xml:space="preserve"> than the </w:t>
      </w:r>
      <w:r w:rsidR="5A4CE690" w:rsidRPr="00594BDE">
        <w:rPr>
          <w:sz w:val="24"/>
          <w:szCs w:val="24"/>
          <w:lang w:val="en-AU"/>
        </w:rPr>
        <w:t xml:space="preserve">average </w:t>
      </w:r>
      <w:r w:rsidR="00461357" w:rsidRPr="00594BDE">
        <w:rPr>
          <w:sz w:val="24"/>
          <w:szCs w:val="24"/>
          <w:lang w:val="en-AU"/>
        </w:rPr>
        <w:t>Australian population</w:t>
      </w:r>
      <w:r w:rsidR="0034133A" w:rsidRPr="00594BDE">
        <w:rPr>
          <w:sz w:val="24"/>
          <w:szCs w:val="24"/>
          <w:lang w:val="en-AU"/>
        </w:rPr>
        <w:t xml:space="preserve"> (aged 18-65)</w:t>
      </w:r>
      <w:r w:rsidR="005A0DEA" w:rsidRPr="00594BDE">
        <w:rPr>
          <w:sz w:val="24"/>
          <w:szCs w:val="24"/>
          <w:lang w:val="en-AU"/>
        </w:rPr>
        <w:t xml:space="preserve"> recruited for the NDSHS</w:t>
      </w:r>
      <w:r w:rsidR="00461357" w:rsidRPr="00594BDE">
        <w:rPr>
          <w:sz w:val="24"/>
          <w:szCs w:val="24"/>
          <w:lang w:val="en-AU"/>
        </w:rPr>
        <w:t>.</w:t>
      </w:r>
      <w:r w:rsidR="003A1CD6" w:rsidRPr="00594BDE">
        <w:rPr>
          <w:sz w:val="24"/>
          <w:szCs w:val="24"/>
          <w:lang w:val="en-AU"/>
        </w:rPr>
        <w:t xml:space="preserve"> </w:t>
      </w:r>
      <w:r w:rsidR="00461357" w:rsidRPr="005B00B6">
        <w:rPr>
          <w:sz w:val="24"/>
          <w:szCs w:val="24"/>
          <w:lang w:val="en-AU"/>
        </w:rPr>
        <w:t xml:space="preserve">However, </w:t>
      </w:r>
      <w:r w:rsidR="7BB9C5A0" w:rsidRPr="005B00B6">
        <w:rPr>
          <w:sz w:val="24"/>
          <w:szCs w:val="24"/>
          <w:lang w:val="en-AU"/>
        </w:rPr>
        <w:t>th</w:t>
      </w:r>
      <w:r w:rsidR="00F1665D" w:rsidRPr="005B00B6">
        <w:rPr>
          <w:sz w:val="24"/>
          <w:szCs w:val="24"/>
          <w:lang w:val="en-AU"/>
        </w:rPr>
        <w:t>is</w:t>
      </w:r>
      <w:r w:rsidR="7BB9C5A0" w:rsidRPr="005B00B6">
        <w:rPr>
          <w:sz w:val="24"/>
          <w:szCs w:val="24"/>
          <w:lang w:val="en-AU"/>
        </w:rPr>
        <w:t xml:space="preserve"> study can provide important</w:t>
      </w:r>
      <w:r w:rsidR="00461357" w:rsidRPr="005B00B6">
        <w:rPr>
          <w:sz w:val="24"/>
          <w:szCs w:val="24"/>
          <w:lang w:val="en-AU"/>
        </w:rPr>
        <w:t xml:space="preserve"> early indications of how alcohol consum</w:t>
      </w:r>
      <w:r w:rsidR="00461357" w:rsidRPr="005E3B3B">
        <w:rPr>
          <w:sz w:val="24"/>
          <w:szCs w:val="24"/>
          <w:lang w:val="en-AU"/>
        </w:rPr>
        <w:t xml:space="preserve">ption might be changing as a result of this pandemic. </w:t>
      </w:r>
      <w:r w:rsidR="000834DF" w:rsidRPr="005E3B3B">
        <w:rPr>
          <w:sz w:val="24"/>
          <w:szCs w:val="24"/>
          <w:lang w:val="en-AU"/>
        </w:rPr>
        <w:t xml:space="preserve">Furthermore, the analyses that account for </w:t>
      </w:r>
      <w:r w:rsidR="0094053C" w:rsidRPr="00911563">
        <w:rPr>
          <w:sz w:val="24"/>
          <w:szCs w:val="24"/>
          <w:lang w:val="en-AU"/>
        </w:rPr>
        <w:t>demograp</w:t>
      </w:r>
      <w:r w:rsidR="00CC33FE" w:rsidRPr="00911563">
        <w:rPr>
          <w:sz w:val="24"/>
          <w:szCs w:val="24"/>
          <w:lang w:val="en-AU"/>
        </w:rPr>
        <w:t>h</w:t>
      </w:r>
      <w:r w:rsidR="0094053C" w:rsidRPr="00911563">
        <w:rPr>
          <w:sz w:val="24"/>
          <w:szCs w:val="24"/>
          <w:lang w:val="en-AU"/>
        </w:rPr>
        <w:t>ic differences</w:t>
      </w:r>
      <w:r w:rsidR="000834DF" w:rsidRPr="00911563">
        <w:rPr>
          <w:sz w:val="24"/>
          <w:szCs w:val="24"/>
          <w:lang w:val="en-AU"/>
        </w:rPr>
        <w:t xml:space="preserve"> </w:t>
      </w:r>
      <w:r w:rsidR="00390FE7" w:rsidRPr="00911563">
        <w:rPr>
          <w:sz w:val="24"/>
          <w:szCs w:val="24"/>
          <w:lang w:val="en-AU"/>
        </w:rPr>
        <w:t xml:space="preserve">provide insight </w:t>
      </w:r>
      <w:r w:rsidR="000469EC" w:rsidRPr="00911563">
        <w:rPr>
          <w:sz w:val="24"/>
          <w:szCs w:val="24"/>
          <w:lang w:val="en-AU"/>
        </w:rPr>
        <w:t xml:space="preserve">into how </w:t>
      </w:r>
      <w:r w:rsidR="000836D6" w:rsidRPr="00911563">
        <w:rPr>
          <w:sz w:val="24"/>
          <w:szCs w:val="24"/>
          <w:lang w:val="en-AU"/>
        </w:rPr>
        <w:t xml:space="preserve">different groups of Australians </w:t>
      </w:r>
      <w:r w:rsidR="000469EC" w:rsidRPr="00911563">
        <w:rPr>
          <w:sz w:val="24"/>
          <w:szCs w:val="24"/>
          <w:lang w:val="en-AU"/>
        </w:rPr>
        <w:t xml:space="preserve">might be reacting to the </w:t>
      </w:r>
      <w:r w:rsidR="000836D6" w:rsidRPr="00911563">
        <w:rPr>
          <w:sz w:val="24"/>
          <w:szCs w:val="24"/>
          <w:lang w:val="en-AU"/>
        </w:rPr>
        <w:t xml:space="preserve">pandemic in respect to their alcohol consumption. </w:t>
      </w:r>
      <w:r w:rsidR="00CA040D" w:rsidRPr="00911563">
        <w:rPr>
          <w:sz w:val="24"/>
          <w:szCs w:val="24"/>
          <w:lang w:val="en-AU"/>
        </w:rPr>
        <w:t>In addition</w:t>
      </w:r>
      <w:r w:rsidR="00231F07" w:rsidRPr="00911563">
        <w:rPr>
          <w:sz w:val="24"/>
          <w:szCs w:val="24"/>
          <w:lang w:val="en-AU"/>
        </w:rPr>
        <w:t xml:space="preserve">, </w:t>
      </w:r>
      <w:r w:rsidR="00911563" w:rsidRPr="006925E3">
        <w:rPr>
          <w:sz w:val="24"/>
          <w:szCs w:val="24"/>
        </w:rPr>
        <w:t xml:space="preserve">respondents were asked to estimate their monthly consumption since social distancing, but also for the year previous – which may be susceptible to a difference in recall bias </w:t>
      </w:r>
      <w:r w:rsidR="00911563" w:rsidRPr="006925E3">
        <w:rPr>
          <w:sz w:val="24"/>
          <w:szCs w:val="24"/>
        </w:rPr>
        <w:fldChar w:fldCharType="begin"/>
      </w:r>
      <w:r w:rsidR="00932D24">
        <w:rPr>
          <w:sz w:val="24"/>
          <w:szCs w:val="24"/>
        </w:rPr>
        <w:instrText xml:space="preserve"> ADDIN EN.CITE &lt;EndNote&gt;&lt;Cite&gt;&lt;Author&gt;Ekholm&lt;/Author&gt;&lt;Year&gt;2004&lt;/Year&gt;&lt;RecNum&gt;884&lt;/RecNum&gt;&lt;DisplayText&gt;(24)&lt;/DisplayText&gt;&lt;record&gt;&lt;rec-number&gt;884&lt;/rec-number&gt;&lt;foreign-keys&gt;&lt;key app="EN" db-id="rs9tpfev6ettzze20epxdx5od5x5sfv2vzf2" timestamp="1599010677"&gt;884&lt;/key&gt;&lt;/foreign-keys&gt;&lt;ref-type name="Journal Article"&gt;17&lt;/ref-type&gt;&lt;contributors&gt;&lt;authors&gt;&lt;author&gt;Ekholm, O.&lt;/author&gt;&lt;/authors&gt;&lt;/contributors&gt;&lt;titles&gt;&lt;title&gt;Influence of the recall period on self-reported alcohol intake&lt;/title&gt;&lt;secondary-title&gt;European Journal of Clinical Nutrition&lt;/secondary-title&gt;&lt;/titles&gt;&lt;periodical&gt;&lt;full-title&gt;European Journal of Clinical Nutrition&lt;/full-title&gt;&lt;/periodical&gt;&lt;pages&gt;60-63&lt;/pages&gt;&lt;volume&gt;58&lt;/volume&gt;&lt;dates&gt;&lt;year&gt;2004&lt;/year&gt;&lt;/dates&gt;&lt;urls&gt;&lt;/urls&gt;&lt;/record&gt;&lt;/Cite&gt;&lt;/EndNote&gt;</w:instrText>
      </w:r>
      <w:r w:rsidR="00911563" w:rsidRPr="006925E3">
        <w:rPr>
          <w:sz w:val="24"/>
          <w:szCs w:val="24"/>
        </w:rPr>
        <w:fldChar w:fldCharType="separate"/>
      </w:r>
      <w:r w:rsidR="00932D24">
        <w:rPr>
          <w:noProof/>
          <w:sz w:val="24"/>
          <w:szCs w:val="24"/>
        </w:rPr>
        <w:t>(24)</w:t>
      </w:r>
      <w:r w:rsidR="00911563" w:rsidRPr="006925E3">
        <w:rPr>
          <w:sz w:val="24"/>
          <w:szCs w:val="24"/>
        </w:rPr>
        <w:fldChar w:fldCharType="end"/>
      </w:r>
      <w:r w:rsidR="00911563" w:rsidRPr="006925E3">
        <w:rPr>
          <w:sz w:val="24"/>
          <w:szCs w:val="24"/>
        </w:rPr>
        <w:t xml:space="preserve"> and would presumably be less accurate than a study in which respondents could give their consumption at the two time points</w:t>
      </w:r>
      <w:r w:rsidR="00F0400F">
        <w:rPr>
          <w:sz w:val="24"/>
          <w:szCs w:val="24"/>
        </w:rPr>
        <w:t xml:space="preserve"> </w:t>
      </w:r>
      <w:r w:rsidR="00AC4EFA" w:rsidRPr="0077398E">
        <w:rPr>
          <w:sz w:val="24"/>
          <w:szCs w:val="24"/>
          <w:lang w:val="en-AU"/>
        </w:rPr>
        <w:fldChar w:fldCharType="begin"/>
      </w:r>
      <w:r w:rsidR="00932D24">
        <w:rPr>
          <w:sz w:val="24"/>
          <w:szCs w:val="24"/>
          <w:lang w:val="en-AU"/>
        </w:rPr>
        <w:instrText xml:space="preserve"> ADDIN EN.CITE &lt;EndNote&gt;&lt;Cite&gt;&lt;Author&gt;Ekholm&lt;/Author&gt;&lt;Year&gt;2004&lt;/Year&gt;&lt;RecNum&gt;884&lt;/RecNum&gt;&lt;DisplayText&gt;(24)&lt;/DisplayText&gt;&lt;record&gt;&lt;rec-number&gt;884&lt;/rec-number&gt;&lt;foreign-keys&gt;&lt;key app="EN" db-id="rs9tpfev6ettzze20epxdx5od5x5sfv2vzf2" timestamp="1599010677"&gt;884&lt;/key&gt;&lt;/foreign-keys&gt;&lt;ref-type name="Journal Article"&gt;17&lt;/ref-type&gt;&lt;contributors&gt;&lt;authors&gt;&lt;author&gt;Ekholm, O.&lt;/author&gt;&lt;/authors&gt;&lt;/contributors&gt;&lt;titles&gt;&lt;title&gt;Influence of the recall period on self-reported alcohol intake&lt;/title&gt;&lt;secondary-title&gt;European Journal of Clinical Nutrition&lt;/secondary-title&gt;&lt;/titles&gt;&lt;periodical&gt;&lt;full-title&gt;European Journal of Clinical Nutrition&lt;/full-title&gt;&lt;/periodical&gt;&lt;pages&gt;60-63&lt;/pages&gt;&lt;volume&gt;58&lt;/volume&gt;&lt;dates&gt;&lt;year&gt;2004&lt;/year&gt;&lt;/dates&gt;&lt;urls&gt;&lt;/urls&gt;&lt;/record&gt;&lt;/Cite&gt;&lt;/EndNote&gt;</w:instrText>
      </w:r>
      <w:r w:rsidR="00AC4EFA" w:rsidRPr="0077398E">
        <w:rPr>
          <w:sz w:val="24"/>
          <w:szCs w:val="24"/>
          <w:lang w:val="en-AU"/>
        </w:rPr>
        <w:fldChar w:fldCharType="separate"/>
      </w:r>
      <w:r w:rsidR="00932D24">
        <w:rPr>
          <w:noProof/>
          <w:sz w:val="24"/>
          <w:szCs w:val="24"/>
          <w:lang w:val="en-AU"/>
        </w:rPr>
        <w:t>(24)</w:t>
      </w:r>
      <w:r w:rsidR="00AC4EFA" w:rsidRPr="0077398E">
        <w:rPr>
          <w:sz w:val="24"/>
          <w:szCs w:val="24"/>
          <w:lang w:val="en-AU"/>
        </w:rPr>
        <w:fldChar w:fldCharType="end"/>
      </w:r>
      <w:r w:rsidR="00B56F38" w:rsidRPr="00F0400F">
        <w:rPr>
          <w:sz w:val="24"/>
          <w:szCs w:val="24"/>
          <w:lang w:val="en-AU"/>
        </w:rPr>
        <w:t>.</w:t>
      </w:r>
      <w:r w:rsidR="00B56F38" w:rsidRPr="00911563">
        <w:rPr>
          <w:sz w:val="24"/>
          <w:szCs w:val="24"/>
          <w:lang w:val="en-AU"/>
        </w:rPr>
        <w:t xml:space="preserve"> </w:t>
      </w:r>
      <w:r w:rsidR="00594BDE" w:rsidRPr="00594BDE">
        <w:rPr>
          <w:sz w:val="24"/>
          <w:szCs w:val="24"/>
          <w:lang w:val="en-AU"/>
        </w:rPr>
        <w:t>Finally, questions on the economic and labour related disruptions subsequent to the pandemic were not included in this study, future work on these factors and their impact on consumption are re</w:t>
      </w:r>
      <w:r w:rsidR="002E7ABE">
        <w:rPr>
          <w:sz w:val="24"/>
          <w:szCs w:val="24"/>
          <w:lang w:val="en-AU"/>
        </w:rPr>
        <w:t>commended</w:t>
      </w:r>
      <w:r w:rsidR="00594BDE" w:rsidRPr="00594BDE">
        <w:rPr>
          <w:sz w:val="24"/>
          <w:szCs w:val="24"/>
          <w:lang w:val="en-AU"/>
        </w:rPr>
        <w:t xml:space="preserve">.  </w:t>
      </w:r>
    </w:p>
    <w:p w14:paraId="173EE42A" w14:textId="4D5574DE" w:rsidR="00F412F5" w:rsidRDefault="005A018C" w:rsidP="00193351">
      <w:pPr>
        <w:spacing w:line="360" w:lineRule="auto"/>
        <w:rPr>
          <w:rFonts w:cstheme="minorHAnsi"/>
          <w:b/>
          <w:bCs/>
          <w:sz w:val="24"/>
          <w:szCs w:val="24"/>
          <w:lang w:val="en-AU"/>
        </w:rPr>
      </w:pPr>
      <w:r>
        <w:rPr>
          <w:sz w:val="24"/>
          <w:szCs w:val="24"/>
          <w:lang w:val="en-AU"/>
        </w:rPr>
        <w:t xml:space="preserve">To conclude, </w:t>
      </w:r>
      <w:r w:rsidR="00461357" w:rsidRPr="3E42B5A6">
        <w:rPr>
          <w:sz w:val="24"/>
          <w:szCs w:val="24"/>
          <w:lang w:val="en-AU"/>
        </w:rPr>
        <w:t xml:space="preserve">we found </w:t>
      </w:r>
      <w:r w:rsidR="006E5236">
        <w:rPr>
          <w:sz w:val="24"/>
          <w:szCs w:val="24"/>
          <w:lang w:val="en-AU"/>
        </w:rPr>
        <w:t xml:space="preserve">early indications from a large convenience sample </w:t>
      </w:r>
      <w:r w:rsidR="00461357" w:rsidRPr="3E42B5A6">
        <w:rPr>
          <w:sz w:val="24"/>
          <w:szCs w:val="24"/>
          <w:lang w:val="en-AU"/>
        </w:rPr>
        <w:t>that</w:t>
      </w:r>
      <w:r w:rsidR="00E93417" w:rsidRPr="7699A0FD">
        <w:rPr>
          <w:sz w:val="24"/>
          <w:szCs w:val="24"/>
          <w:lang w:val="en-AU"/>
        </w:rPr>
        <w:t>, overall,</w:t>
      </w:r>
      <w:r w:rsidR="00461357" w:rsidRPr="3E42B5A6">
        <w:rPr>
          <w:sz w:val="24"/>
          <w:szCs w:val="24"/>
          <w:lang w:val="en-AU"/>
        </w:rPr>
        <w:t xml:space="preserve"> </w:t>
      </w:r>
      <w:r w:rsidR="00937E2A">
        <w:rPr>
          <w:sz w:val="24"/>
          <w:szCs w:val="24"/>
          <w:lang w:val="en-AU"/>
        </w:rPr>
        <w:t xml:space="preserve">from before to during </w:t>
      </w:r>
      <w:r w:rsidR="00461357" w:rsidRPr="3E42B5A6">
        <w:rPr>
          <w:sz w:val="24"/>
          <w:szCs w:val="24"/>
          <w:lang w:val="en-AU"/>
        </w:rPr>
        <w:t xml:space="preserve">the </w:t>
      </w:r>
      <w:r w:rsidR="00937E2A">
        <w:rPr>
          <w:sz w:val="24"/>
          <w:szCs w:val="24"/>
          <w:lang w:val="en-AU"/>
        </w:rPr>
        <w:t xml:space="preserve">COVID-19 </w:t>
      </w:r>
      <w:r w:rsidR="00461357" w:rsidRPr="3E42B5A6">
        <w:rPr>
          <w:sz w:val="24"/>
          <w:szCs w:val="24"/>
          <w:lang w:val="en-AU"/>
        </w:rPr>
        <w:t>pandemic Australia</w:t>
      </w:r>
      <w:r w:rsidR="00937E2A">
        <w:rPr>
          <w:sz w:val="24"/>
          <w:szCs w:val="24"/>
          <w:lang w:val="en-AU"/>
        </w:rPr>
        <w:t>n</w:t>
      </w:r>
      <w:r w:rsidR="00EF6A04">
        <w:rPr>
          <w:sz w:val="24"/>
          <w:szCs w:val="24"/>
          <w:lang w:val="en-AU"/>
        </w:rPr>
        <w:t>s</w:t>
      </w:r>
      <w:r w:rsidR="00461357" w:rsidRPr="3E42B5A6">
        <w:rPr>
          <w:sz w:val="24"/>
          <w:szCs w:val="24"/>
          <w:lang w:val="en-AU"/>
        </w:rPr>
        <w:t xml:space="preserve"> may </w:t>
      </w:r>
      <w:r w:rsidR="00937E2A">
        <w:rPr>
          <w:sz w:val="24"/>
          <w:szCs w:val="24"/>
          <w:lang w:val="en-AU"/>
        </w:rPr>
        <w:t>have</w:t>
      </w:r>
      <w:r w:rsidR="00461357" w:rsidRPr="3E42B5A6">
        <w:rPr>
          <w:sz w:val="24"/>
          <w:szCs w:val="24"/>
          <w:lang w:val="en-AU"/>
        </w:rPr>
        <w:t xml:space="preserve"> decrease</w:t>
      </w:r>
      <w:r w:rsidR="00F42D07">
        <w:rPr>
          <w:sz w:val="24"/>
          <w:szCs w:val="24"/>
          <w:lang w:val="en-AU"/>
        </w:rPr>
        <w:t>d</w:t>
      </w:r>
      <w:r w:rsidR="00461357" w:rsidRPr="3E42B5A6">
        <w:rPr>
          <w:sz w:val="24"/>
          <w:szCs w:val="24"/>
          <w:lang w:val="en-AU"/>
        </w:rPr>
        <w:t xml:space="preserve"> harmful drinking</w:t>
      </w:r>
      <w:r w:rsidR="6AD872E9" w:rsidRPr="7699A0FD">
        <w:rPr>
          <w:sz w:val="24"/>
          <w:szCs w:val="24"/>
          <w:lang w:val="en-AU"/>
        </w:rPr>
        <w:t xml:space="preserve">, particularly among </w:t>
      </w:r>
      <w:r w:rsidR="7A728939" w:rsidRPr="7699A0FD">
        <w:rPr>
          <w:sz w:val="24"/>
          <w:szCs w:val="24"/>
          <w:lang w:val="en-AU"/>
        </w:rPr>
        <w:t>y</w:t>
      </w:r>
      <w:r w:rsidR="2DE08A5F" w:rsidRPr="7699A0FD">
        <w:rPr>
          <w:sz w:val="24"/>
          <w:szCs w:val="24"/>
          <w:lang w:val="en-AU"/>
        </w:rPr>
        <w:t>oun</w:t>
      </w:r>
      <w:r w:rsidR="6AD872E9" w:rsidRPr="7699A0FD">
        <w:rPr>
          <w:sz w:val="24"/>
          <w:szCs w:val="24"/>
          <w:lang w:val="en-AU"/>
        </w:rPr>
        <w:t>g adults</w:t>
      </w:r>
      <w:r w:rsidR="006F3221" w:rsidRPr="7699A0FD">
        <w:rPr>
          <w:sz w:val="24"/>
          <w:szCs w:val="24"/>
          <w:lang w:val="en-AU"/>
        </w:rPr>
        <w:t>.</w:t>
      </w:r>
      <w:r w:rsidR="00003D09">
        <w:rPr>
          <w:sz w:val="24"/>
          <w:szCs w:val="24"/>
          <w:lang w:val="en-AU"/>
        </w:rPr>
        <w:t xml:space="preserve"> </w:t>
      </w:r>
      <w:r w:rsidR="006F3221" w:rsidRPr="3E42B5A6">
        <w:rPr>
          <w:sz w:val="24"/>
          <w:szCs w:val="24"/>
          <w:lang w:val="en-AU"/>
        </w:rPr>
        <w:t xml:space="preserve">This is despite a </w:t>
      </w:r>
      <w:r w:rsidR="00F42D07">
        <w:rPr>
          <w:sz w:val="24"/>
          <w:szCs w:val="24"/>
          <w:lang w:val="en-AU"/>
        </w:rPr>
        <w:t>slight</w:t>
      </w:r>
      <w:r w:rsidR="006F3221" w:rsidRPr="3E42B5A6">
        <w:rPr>
          <w:sz w:val="24"/>
          <w:szCs w:val="24"/>
          <w:lang w:val="en-AU"/>
        </w:rPr>
        <w:t xml:space="preserve"> increase in quantity of consumption.</w:t>
      </w:r>
      <w:r w:rsidR="003A1CD6">
        <w:rPr>
          <w:sz w:val="24"/>
          <w:szCs w:val="24"/>
          <w:lang w:val="en-AU"/>
        </w:rPr>
        <w:t xml:space="preserve"> </w:t>
      </w:r>
      <w:r w:rsidR="00226E2E">
        <w:rPr>
          <w:sz w:val="24"/>
          <w:szCs w:val="24"/>
          <w:lang w:val="en-AU"/>
        </w:rPr>
        <w:t>As would be expected the closure of licensed premises has resulted in a decrease in harmful alcohol consumption</w:t>
      </w:r>
      <w:r w:rsidR="53CC3C08" w:rsidRPr="7699A0FD">
        <w:rPr>
          <w:sz w:val="24"/>
          <w:szCs w:val="24"/>
          <w:lang w:val="en-AU"/>
        </w:rPr>
        <w:t xml:space="preserve"> in young adults in particular</w:t>
      </w:r>
      <w:r w:rsidR="00226E2E">
        <w:rPr>
          <w:sz w:val="24"/>
          <w:szCs w:val="24"/>
          <w:lang w:val="en-AU"/>
        </w:rPr>
        <w:t xml:space="preserve">, however there is no reason to assume that these decreases will not </w:t>
      </w:r>
      <w:r w:rsidR="00A706A9">
        <w:rPr>
          <w:sz w:val="24"/>
          <w:szCs w:val="24"/>
          <w:lang w:val="en-AU"/>
        </w:rPr>
        <w:t>reverse when licensed premises re-open</w:t>
      </w:r>
      <w:r w:rsidR="00226E2E">
        <w:rPr>
          <w:sz w:val="24"/>
          <w:szCs w:val="24"/>
          <w:lang w:val="en-AU"/>
        </w:rPr>
        <w:t>.</w:t>
      </w:r>
      <w:r w:rsidR="003A1CD6">
        <w:rPr>
          <w:sz w:val="24"/>
          <w:szCs w:val="24"/>
          <w:lang w:val="en-AU"/>
        </w:rPr>
        <w:t xml:space="preserve"> </w:t>
      </w:r>
      <w:r w:rsidR="0034566B">
        <w:rPr>
          <w:sz w:val="24"/>
          <w:szCs w:val="24"/>
          <w:lang w:val="en-AU"/>
        </w:rPr>
        <w:t xml:space="preserve">Based on these early estimates, reductions in short term harms from alcohol in Australia during social distancing should be expected. </w:t>
      </w:r>
      <w:r w:rsidR="006F3221" w:rsidRPr="3E42B5A6">
        <w:rPr>
          <w:sz w:val="24"/>
          <w:szCs w:val="24"/>
          <w:lang w:val="en-AU"/>
        </w:rPr>
        <w:t>A potential issue to be aware of is that respondents may become accustomed to more frequent drinking in the home</w:t>
      </w:r>
      <w:r w:rsidR="7DAABC14" w:rsidRPr="3E42B5A6">
        <w:rPr>
          <w:sz w:val="24"/>
          <w:szCs w:val="24"/>
          <w:lang w:val="en-AU"/>
        </w:rPr>
        <w:t>.</w:t>
      </w:r>
      <w:r w:rsidR="006F3221" w:rsidRPr="3E42B5A6">
        <w:rPr>
          <w:sz w:val="24"/>
          <w:szCs w:val="24"/>
          <w:lang w:val="en-AU"/>
        </w:rPr>
        <w:t xml:space="preserve"> </w:t>
      </w:r>
      <w:r w:rsidR="5B2FF153" w:rsidRPr="7699A0FD">
        <w:rPr>
          <w:sz w:val="24"/>
          <w:szCs w:val="24"/>
          <w:lang w:val="en-AU"/>
        </w:rPr>
        <w:t>G</w:t>
      </w:r>
      <w:r w:rsidR="006F3221" w:rsidRPr="7699A0FD">
        <w:rPr>
          <w:sz w:val="24"/>
          <w:szCs w:val="24"/>
          <w:lang w:val="en-AU"/>
        </w:rPr>
        <w:t xml:space="preserve">iven that home drinking is thought to be habitual </w:t>
      </w:r>
      <w:r w:rsidRPr="7699A0FD">
        <w:rPr>
          <w:sz w:val="24"/>
          <w:szCs w:val="24"/>
          <w:lang w:val="en-AU"/>
        </w:rPr>
        <w:fldChar w:fldCharType="begin"/>
      </w:r>
      <w:r w:rsidR="00932D24">
        <w:rPr>
          <w:sz w:val="24"/>
          <w:szCs w:val="24"/>
          <w:lang w:val="en-AU"/>
        </w:rPr>
        <w:instrText xml:space="preserve"> ADDIN EN.CITE &lt;EndNote&gt;&lt;Cite&gt;&lt;Author&gt;Brierley-Jones&lt;/Author&gt;&lt;Year&gt;2014&lt;/Year&gt;&lt;RecNum&gt;480&lt;/RecNum&gt;&lt;DisplayText&gt;(25)&lt;/DisplayText&gt;&lt;record&gt;&lt;rec-number&gt;480&lt;/rec-number&gt;&lt;foreign-keys&gt;&lt;key app="EN" db-id="rs9tpfev6ettzze20epxdx5od5x5sfv2vzf2" timestamp="1485226632"&gt;480&lt;/key&gt;&lt;/foreign-keys&gt;&lt;ref-type name="Journal Article"&gt;17&lt;/ref-type&gt;&lt;contributors&gt;&lt;authors&gt;&lt;author&gt;Brierley-Jones, L.&lt;/author&gt;&lt;author&gt;Ling, J.&lt;/author&gt;&lt;author&gt;McCabe, K.&lt;/author&gt;&lt;author&gt;Wilson, G.&lt;/author&gt;&lt;author&gt;Crosland, A.&lt;/author&gt;&lt;author&gt;Kaner, E.&lt;/author&gt;&lt;author&gt;Haighton, C.&lt;/author&gt;&lt;/authors&gt;&lt;/contributors&gt;&lt;titles&gt;&lt;title&gt;Habitus of home and tradiitional drinking: a qualitative analysis of reported middle-class alcohol use&lt;/title&gt;&lt;secondary-title&gt;Sociology of Health &amp;amp; Illness&lt;/secondary-title&gt;&lt;/titles&gt;&lt;periodical&gt;&lt;full-title&gt;Sociology of Health &amp;amp; Illness&lt;/full-title&gt;&lt;/periodical&gt;&lt;pages&gt;1054-1076&lt;/pages&gt;&lt;volume&gt;36&lt;/volume&gt;&lt;number&gt;7&lt;/number&gt;&lt;dates&gt;&lt;year&gt;2014&lt;/year&gt;&lt;/dates&gt;&lt;urls&gt;&lt;/urls&gt;&lt;/record&gt;&lt;/Cite&gt;&lt;/EndNote&gt;</w:instrText>
      </w:r>
      <w:r w:rsidRPr="7699A0FD">
        <w:rPr>
          <w:sz w:val="24"/>
          <w:szCs w:val="24"/>
          <w:lang w:val="en-AU"/>
        </w:rPr>
        <w:fldChar w:fldCharType="separate"/>
      </w:r>
      <w:r w:rsidR="00932D24">
        <w:rPr>
          <w:noProof/>
          <w:sz w:val="24"/>
          <w:szCs w:val="24"/>
          <w:lang w:val="en-AU"/>
        </w:rPr>
        <w:t>(25)</w:t>
      </w:r>
      <w:r w:rsidRPr="7699A0FD">
        <w:rPr>
          <w:sz w:val="24"/>
          <w:szCs w:val="24"/>
          <w:lang w:val="en-AU"/>
        </w:rPr>
        <w:fldChar w:fldCharType="end"/>
      </w:r>
      <w:r w:rsidR="006F3221" w:rsidRPr="7699A0FD">
        <w:rPr>
          <w:sz w:val="24"/>
          <w:szCs w:val="24"/>
          <w:lang w:val="en-AU"/>
        </w:rPr>
        <w:t xml:space="preserve">, </w:t>
      </w:r>
      <w:r w:rsidR="2C9DB8E5" w:rsidRPr="7699A0FD">
        <w:rPr>
          <w:sz w:val="24"/>
          <w:szCs w:val="24"/>
          <w:lang w:val="en-AU"/>
        </w:rPr>
        <w:t xml:space="preserve">higher levels of consumption </w:t>
      </w:r>
      <w:r w:rsidR="006F3221" w:rsidRPr="7699A0FD">
        <w:rPr>
          <w:sz w:val="24"/>
          <w:szCs w:val="24"/>
          <w:lang w:val="en-AU"/>
        </w:rPr>
        <w:t xml:space="preserve">might be difficult to reverse when </w:t>
      </w:r>
      <w:r w:rsidR="00965ADB" w:rsidRPr="7699A0FD">
        <w:rPr>
          <w:sz w:val="24"/>
          <w:szCs w:val="24"/>
          <w:lang w:val="en-AU"/>
        </w:rPr>
        <w:t>coronavirus restrictions begin to ease leading to more</w:t>
      </w:r>
      <w:r w:rsidR="006F3221" w:rsidRPr="7699A0FD">
        <w:rPr>
          <w:sz w:val="24"/>
          <w:szCs w:val="24"/>
          <w:lang w:val="en-AU"/>
        </w:rPr>
        <w:t xml:space="preserve"> drinking opportunities </w:t>
      </w:r>
      <w:r w:rsidR="00965ADB" w:rsidRPr="7699A0FD">
        <w:rPr>
          <w:sz w:val="24"/>
          <w:szCs w:val="24"/>
          <w:lang w:val="en-AU"/>
        </w:rPr>
        <w:t xml:space="preserve">which are </w:t>
      </w:r>
      <w:r w:rsidR="006F3221" w:rsidRPr="7699A0FD">
        <w:rPr>
          <w:sz w:val="24"/>
          <w:szCs w:val="24"/>
          <w:lang w:val="en-AU"/>
        </w:rPr>
        <w:lastRenderedPageBreak/>
        <w:t xml:space="preserve">associated with more risky drinking. </w:t>
      </w:r>
      <w:r w:rsidR="00541B8F">
        <w:rPr>
          <w:sz w:val="24"/>
          <w:szCs w:val="24"/>
          <w:lang w:val="en-AU"/>
        </w:rPr>
        <w:t xml:space="preserve">Research monitoring how consumption patterns shift when licensed premises re-open is recommended. </w:t>
      </w:r>
      <w:r w:rsidR="00F412F5">
        <w:rPr>
          <w:rFonts w:cstheme="minorHAnsi"/>
          <w:b/>
          <w:bCs/>
          <w:sz w:val="24"/>
          <w:szCs w:val="24"/>
          <w:lang w:val="en-AU"/>
        </w:rPr>
        <w:br w:type="page"/>
      </w:r>
    </w:p>
    <w:p w14:paraId="0D99C1CF" w14:textId="77777777" w:rsidR="00CD77F7" w:rsidRDefault="00CD77F7" w:rsidP="006524CF">
      <w:pPr>
        <w:spacing w:line="360" w:lineRule="auto"/>
        <w:rPr>
          <w:rFonts w:cstheme="minorHAnsi"/>
          <w:b/>
          <w:bCs/>
          <w:sz w:val="24"/>
          <w:szCs w:val="24"/>
          <w:lang w:val="en-AU"/>
        </w:rPr>
      </w:pPr>
      <w:r>
        <w:rPr>
          <w:rFonts w:cstheme="minorHAnsi"/>
          <w:b/>
          <w:bCs/>
          <w:sz w:val="24"/>
          <w:szCs w:val="24"/>
          <w:lang w:val="en-AU"/>
        </w:rPr>
        <w:lastRenderedPageBreak/>
        <w:t>Acknowledgements</w:t>
      </w:r>
    </w:p>
    <w:p w14:paraId="2A42E05B" w14:textId="25F0CF43" w:rsidR="00CD77F7" w:rsidRDefault="00CD77F7" w:rsidP="00F16ADE">
      <w:pPr>
        <w:autoSpaceDE w:val="0"/>
        <w:autoSpaceDN w:val="0"/>
        <w:adjustRightInd w:val="0"/>
        <w:spacing w:after="0" w:line="240" w:lineRule="auto"/>
        <w:rPr>
          <w:rFonts w:cstheme="minorHAnsi"/>
          <w:sz w:val="24"/>
          <w:szCs w:val="24"/>
          <w:lang w:val="en-AU"/>
        </w:rPr>
      </w:pPr>
      <w:r>
        <w:rPr>
          <w:rFonts w:cstheme="minorHAnsi"/>
          <w:sz w:val="24"/>
          <w:szCs w:val="24"/>
          <w:lang w:val="en-AU"/>
        </w:rPr>
        <w:t>SC is funded by an Australian Research Council Discovery Early Career Researcher Award</w:t>
      </w:r>
      <w:r w:rsidR="008446A9">
        <w:rPr>
          <w:rFonts w:cstheme="minorHAnsi"/>
          <w:sz w:val="24"/>
          <w:szCs w:val="24"/>
          <w:lang w:val="en-AU"/>
        </w:rPr>
        <w:t xml:space="preserve"> (DE180100016)</w:t>
      </w:r>
      <w:r w:rsidR="006B17D9">
        <w:rPr>
          <w:rFonts w:cstheme="minorHAnsi"/>
          <w:sz w:val="24"/>
          <w:szCs w:val="24"/>
          <w:lang w:val="en-AU"/>
        </w:rPr>
        <w:t xml:space="preserve">. </w:t>
      </w:r>
      <w:r w:rsidR="006B17D9" w:rsidRPr="006B17D9">
        <w:rPr>
          <w:sz w:val="24"/>
          <w:szCs w:val="24"/>
        </w:rPr>
        <w:t>The Centre for Alcohol Policy Research is co-funded by the Foundation for Alcohol Research and Education, an independent, charitable organization working to prevent the harmful use of alcohol in Australia (</w:t>
      </w:r>
      <w:hyperlink r:id="rId12" w:history="1">
        <w:r w:rsidR="006B17D9" w:rsidRPr="006B17D9">
          <w:rPr>
            <w:rStyle w:val="Hyperlink"/>
            <w:sz w:val="24"/>
            <w:szCs w:val="24"/>
          </w:rPr>
          <w:t>http://www.fare.org.au</w:t>
        </w:r>
      </w:hyperlink>
      <w:r w:rsidR="006B17D9" w:rsidRPr="006B17D9">
        <w:rPr>
          <w:sz w:val="24"/>
          <w:szCs w:val="24"/>
        </w:rPr>
        <w:t>).</w:t>
      </w:r>
      <w:r w:rsidR="006B17D9">
        <w:rPr>
          <w:sz w:val="24"/>
          <w:szCs w:val="24"/>
        </w:rPr>
        <w:t xml:space="preserve"> </w:t>
      </w:r>
      <w:r w:rsidR="00F008C6" w:rsidRPr="00F16ADE">
        <w:rPr>
          <w:sz w:val="24"/>
          <w:szCs w:val="24"/>
        </w:rPr>
        <w:t>The Australian Institute of Health and Welfare manage the data collection and dissemination of the National Drug Strategy Household Survey and we are grateful to them for facilitating access to the data via the Australian Data Archive.</w:t>
      </w:r>
    </w:p>
    <w:p w14:paraId="1AB3D240" w14:textId="77777777" w:rsidR="008446A9" w:rsidRPr="00CD77F7" w:rsidRDefault="008446A9" w:rsidP="006524CF">
      <w:pPr>
        <w:spacing w:line="360" w:lineRule="auto"/>
        <w:rPr>
          <w:rFonts w:cstheme="minorHAnsi"/>
          <w:sz w:val="24"/>
          <w:szCs w:val="24"/>
          <w:lang w:val="en-AU"/>
        </w:rPr>
      </w:pPr>
    </w:p>
    <w:p w14:paraId="2E0E3A1F" w14:textId="5EACE7BB" w:rsidR="00567311" w:rsidRPr="00F412F5" w:rsidRDefault="00F412F5" w:rsidP="006524CF">
      <w:pPr>
        <w:spacing w:line="360" w:lineRule="auto"/>
        <w:rPr>
          <w:rFonts w:cstheme="minorHAnsi"/>
          <w:b/>
          <w:bCs/>
          <w:sz w:val="24"/>
          <w:szCs w:val="24"/>
          <w:lang w:val="en-AU"/>
        </w:rPr>
      </w:pPr>
      <w:r>
        <w:rPr>
          <w:rFonts w:cstheme="minorHAnsi"/>
          <w:b/>
          <w:bCs/>
          <w:sz w:val="24"/>
          <w:szCs w:val="24"/>
          <w:lang w:val="en-AU"/>
        </w:rPr>
        <w:t>References</w:t>
      </w:r>
    </w:p>
    <w:p w14:paraId="4B372AEE" w14:textId="0E3A7F8E" w:rsidR="0031448D" w:rsidRPr="0031448D" w:rsidRDefault="00567311" w:rsidP="0031448D">
      <w:pPr>
        <w:pStyle w:val="EndNoteBibliography"/>
        <w:spacing w:after="0"/>
        <w:ind w:left="720" w:hanging="720"/>
      </w:pPr>
      <w:r w:rsidRPr="009F6F04">
        <w:rPr>
          <w:rFonts w:asciiTheme="minorHAnsi" w:hAnsiTheme="minorHAnsi" w:cstheme="minorHAnsi"/>
          <w:sz w:val="24"/>
          <w:szCs w:val="24"/>
          <w:lang w:val="en-AU"/>
        </w:rPr>
        <w:fldChar w:fldCharType="begin"/>
      </w:r>
      <w:r w:rsidRPr="009F6F04">
        <w:rPr>
          <w:rFonts w:asciiTheme="minorHAnsi" w:hAnsiTheme="minorHAnsi" w:cstheme="minorHAnsi"/>
          <w:sz w:val="24"/>
          <w:szCs w:val="24"/>
          <w:lang w:val="en-AU"/>
        </w:rPr>
        <w:instrText xml:space="preserve"> ADDIN EN.REFLIST </w:instrText>
      </w:r>
      <w:r w:rsidRPr="009F6F04">
        <w:rPr>
          <w:rFonts w:asciiTheme="minorHAnsi" w:hAnsiTheme="minorHAnsi" w:cstheme="minorHAnsi"/>
          <w:sz w:val="24"/>
          <w:szCs w:val="24"/>
          <w:lang w:val="en-AU"/>
        </w:rPr>
        <w:fldChar w:fldCharType="separate"/>
      </w:r>
      <w:r w:rsidR="0031448D" w:rsidRPr="0031448D">
        <w:t>1.</w:t>
      </w:r>
      <w:r w:rsidR="0031448D" w:rsidRPr="0031448D">
        <w:tab/>
      </w:r>
      <w:r w:rsidR="0031448D" w:rsidRPr="0031448D">
        <w:rPr>
          <w:smallCaps/>
        </w:rPr>
        <w:t>World Health Organisation</w:t>
      </w:r>
      <w:r w:rsidR="0031448D" w:rsidRPr="0031448D">
        <w:t xml:space="preserve">. Situation Report - 118. In: Organisation W. H., editor. Coronavirus disease (COVID-2019); 2020, p. </w:t>
      </w:r>
      <w:hyperlink r:id="rId13" w:history="1">
        <w:r w:rsidR="0031448D" w:rsidRPr="0031448D">
          <w:rPr>
            <w:rStyle w:val="Hyperlink"/>
          </w:rPr>
          <w:t>https://www.who.int/docs/default-source/coronaviruse/situation-reports/20200517-covid-20200519-sitrep-20200118.pdf?sfvrsn=20200521c20200510dafe_20200516</w:t>
        </w:r>
      </w:hyperlink>
      <w:r w:rsidR="0031448D" w:rsidRPr="0031448D">
        <w:t>.</w:t>
      </w:r>
    </w:p>
    <w:p w14:paraId="500F2DB6" w14:textId="1B618143" w:rsidR="0031448D" w:rsidRPr="0031448D" w:rsidRDefault="0031448D" w:rsidP="0031448D">
      <w:pPr>
        <w:pStyle w:val="EndNoteBibliography"/>
        <w:spacing w:after="0"/>
        <w:ind w:left="720" w:hanging="720"/>
      </w:pPr>
      <w:r w:rsidRPr="0031448D">
        <w:t>2.</w:t>
      </w:r>
      <w:r w:rsidRPr="0031448D">
        <w:tab/>
      </w:r>
      <w:r w:rsidRPr="0031448D">
        <w:rPr>
          <w:smallCaps/>
        </w:rPr>
        <w:t>Buonanno P., Galletta S., Puca M.</w:t>
      </w:r>
      <w:r w:rsidRPr="0031448D">
        <w:t xml:space="preserve"> Estimating the Severity of COVID-19: Evidence From the Italian Epicenter SSRN, </w:t>
      </w:r>
      <w:hyperlink r:id="rId14" w:history="1">
        <w:r w:rsidRPr="0031448D">
          <w:rPr>
            <w:rStyle w:val="Hyperlink"/>
          </w:rPr>
          <w:t>https://dx.doi.org/10.2139/ssrn.3567093</w:t>
        </w:r>
      </w:hyperlink>
      <w:r w:rsidRPr="0031448D">
        <w:t>; 2020.</w:t>
      </w:r>
    </w:p>
    <w:p w14:paraId="08EAE645" w14:textId="77D7F108" w:rsidR="0031448D" w:rsidRPr="0031448D" w:rsidRDefault="0031448D" w:rsidP="0031448D">
      <w:pPr>
        <w:pStyle w:val="EndNoteBibliography"/>
        <w:spacing w:after="0"/>
        <w:ind w:left="720" w:hanging="720"/>
      </w:pPr>
      <w:r w:rsidRPr="0031448D">
        <w:t>3.</w:t>
      </w:r>
      <w:r w:rsidRPr="0031448D">
        <w:tab/>
      </w:r>
      <w:r w:rsidRPr="0031448D">
        <w:rPr>
          <w:smallCaps/>
        </w:rPr>
        <w:t>Green E.</w:t>
      </w:r>
      <w:r w:rsidRPr="0031448D">
        <w:t xml:space="preserve"> Some countries are banning alcohol sales in their lockdowns — leading shoppers to panic-buy, The World: PRX; 2020, p. </w:t>
      </w:r>
      <w:hyperlink r:id="rId15" w:history="1">
        <w:r w:rsidRPr="0031448D">
          <w:rPr>
            <w:rStyle w:val="Hyperlink"/>
          </w:rPr>
          <w:t>https://www.pri.org/stories/2020-2004-2009/some-countries-are-banning-alcohol-sales-their-lockdowns-leading-shoppers-panic</w:t>
        </w:r>
      </w:hyperlink>
      <w:r w:rsidRPr="0031448D">
        <w:t>.</w:t>
      </w:r>
    </w:p>
    <w:p w14:paraId="519A1C1D" w14:textId="1542A1B0" w:rsidR="0031448D" w:rsidRPr="0031448D" w:rsidRDefault="0031448D" w:rsidP="0031448D">
      <w:pPr>
        <w:pStyle w:val="EndNoteBibliography"/>
        <w:spacing w:after="0"/>
        <w:ind w:left="720" w:hanging="720"/>
      </w:pPr>
      <w:r w:rsidRPr="0031448D">
        <w:t>4.</w:t>
      </w:r>
      <w:r w:rsidRPr="0031448D">
        <w:tab/>
        <w:t xml:space="preserve">Delhi imposes 70 per cent coronavirus tax on alcohol to curb India's post-lockdown thirst: ABC Online; 2020, p. </w:t>
      </w:r>
      <w:hyperlink r:id="rId16" w:history="1">
        <w:r w:rsidRPr="0031448D">
          <w:rPr>
            <w:rStyle w:val="Hyperlink"/>
          </w:rPr>
          <w:t>https://www.abc.net.au/news/2020-2005-2006/india-hikes-alcohol-prices-through-coronavirus-tax/12218582</w:t>
        </w:r>
      </w:hyperlink>
      <w:r w:rsidRPr="0031448D">
        <w:t>.</w:t>
      </w:r>
    </w:p>
    <w:p w14:paraId="75A0D0BE" w14:textId="133BB6A0" w:rsidR="0031448D" w:rsidRPr="0031448D" w:rsidRDefault="0031448D" w:rsidP="0031448D">
      <w:pPr>
        <w:pStyle w:val="EndNoteBibliography"/>
        <w:spacing w:after="0"/>
        <w:ind w:left="720" w:hanging="720"/>
      </w:pPr>
      <w:r w:rsidRPr="0031448D">
        <w:t>5.</w:t>
      </w:r>
      <w:r w:rsidRPr="0031448D">
        <w:tab/>
      </w:r>
      <w:r w:rsidRPr="0031448D">
        <w:rPr>
          <w:smallCaps/>
        </w:rPr>
        <w:t>Paradis C.</w:t>
      </w:r>
      <w:r w:rsidRPr="0031448D">
        <w:t xml:space="preserve"> Open versus Closed: The Risks Associated with Retail Liquor Stores during COVID-19, Canadian Centre on Substance Use and Addiction; 2020, p. </w:t>
      </w:r>
      <w:hyperlink r:id="rId17" w:history="1">
        <w:r w:rsidRPr="0031448D">
          <w:rPr>
            <w:rStyle w:val="Hyperlink"/>
          </w:rPr>
          <w:t>https://www.ccsa.ca/open-versus-closed-risks-associated-retail-liquor-stores-during-covid-19</w:t>
        </w:r>
      </w:hyperlink>
      <w:r w:rsidRPr="0031448D">
        <w:t>.</w:t>
      </w:r>
    </w:p>
    <w:p w14:paraId="3EF9BCDD" w14:textId="77777777" w:rsidR="0031448D" w:rsidRPr="0031448D" w:rsidRDefault="0031448D" w:rsidP="0031448D">
      <w:pPr>
        <w:pStyle w:val="EndNoteBibliography"/>
        <w:spacing w:after="0"/>
        <w:ind w:left="720" w:hanging="720"/>
      </w:pPr>
      <w:r w:rsidRPr="0031448D">
        <w:t>6.</w:t>
      </w:r>
      <w:r w:rsidRPr="0031448D">
        <w:tab/>
      </w:r>
      <w:r w:rsidRPr="0031448D">
        <w:rPr>
          <w:smallCaps/>
        </w:rPr>
        <w:t>Marsden J., Darke S., Hall W., Hickman M., Holmes J., Humphreys K.</w:t>
      </w:r>
      <w:r w:rsidRPr="0031448D">
        <w:t xml:space="preserve"> et al. Mitigating and learning from the impact of COVID-19 infection on addictive disorders, Addiction 2020: Early Online View.</w:t>
      </w:r>
    </w:p>
    <w:p w14:paraId="03C5F236" w14:textId="77777777" w:rsidR="0031448D" w:rsidRPr="0031448D" w:rsidRDefault="0031448D" w:rsidP="0031448D">
      <w:pPr>
        <w:pStyle w:val="EndNoteBibliography"/>
        <w:spacing w:after="0"/>
        <w:ind w:left="720" w:hanging="720"/>
      </w:pPr>
      <w:r w:rsidRPr="0031448D">
        <w:t>7.</w:t>
      </w:r>
      <w:r w:rsidRPr="0031448D">
        <w:tab/>
      </w:r>
      <w:r w:rsidRPr="0031448D">
        <w:rPr>
          <w:smallCaps/>
        </w:rPr>
        <w:t>Callinan S., Livingston M., Room R., Dietze P.</w:t>
      </w:r>
      <w:r w:rsidRPr="0031448D">
        <w:t xml:space="preserve"> Drinking contexts and alcohol consumption: How much alcohol is consumed in different Australian locations?, Journal of Studies on Alcohol and Drugs 2016: 77: 612-619.</w:t>
      </w:r>
    </w:p>
    <w:p w14:paraId="30DABFA0" w14:textId="77777777" w:rsidR="0031448D" w:rsidRPr="0031448D" w:rsidRDefault="0031448D" w:rsidP="0031448D">
      <w:pPr>
        <w:pStyle w:val="EndNoteBibliography"/>
        <w:spacing w:after="0"/>
        <w:ind w:left="720" w:hanging="720"/>
      </w:pPr>
      <w:r w:rsidRPr="0031448D">
        <w:t>8.</w:t>
      </w:r>
      <w:r w:rsidRPr="0031448D">
        <w:tab/>
      </w:r>
      <w:r w:rsidRPr="0031448D">
        <w:rPr>
          <w:smallCaps/>
        </w:rPr>
        <w:t>Kuntsche E., Gmel G.</w:t>
      </w:r>
      <w:r w:rsidRPr="0031448D">
        <w:t xml:space="preserve"> Alcohol consumption in late adolescence and early adulthood – where is the problem?, Swiss Medical Week 2013: 143: 13826.</w:t>
      </w:r>
    </w:p>
    <w:p w14:paraId="7C2A5DDE" w14:textId="77777777" w:rsidR="0031448D" w:rsidRPr="0031448D" w:rsidRDefault="0031448D" w:rsidP="0031448D">
      <w:pPr>
        <w:pStyle w:val="EndNoteBibliography"/>
        <w:spacing w:after="0"/>
        <w:ind w:left="720" w:hanging="720"/>
      </w:pPr>
      <w:r w:rsidRPr="0031448D">
        <w:t>9.</w:t>
      </w:r>
      <w:r w:rsidRPr="0031448D">
        <w:tab/>
      </w:r>
      <w:r w:rsidRPr="0031448D">
        <w:rPr>
          <w:smallCaps/>
        </w:rPr>
        <w:t>de Goeij M. C. M., Suhrcke M., Toffolutti V., van de Mheen D., Schoenmakers T. M., Kunst A. E.</w:t>
      </w:r>
      <w:r w:rsidRPr="0031448D">
        <w:t xml:space="preserve"> How economic crises affect alcohol consumption and alcohol-related health problems: A realist systematic review, Social Science &amp; Medicine 2015: 131: 131-146.</w:t>
      </w:r>
    </w:p>
    <w:p w14:paraId="1593C841" w14:textId="77777777" w:rsidR="0031448D" w:rsidRPr="0031448D" w:rsidRDefault="0031448D" w:rsidP="0031448D">
      <w:pPr>
        <w:pStyle w:val="EndNoteBibliography"/>
        <w:spacing w:after="0"/>
        <w:ind w:left="720" w:hanging="720"/>
      </w:pPr>
      <w:r w:rsidRPr="0031448D">
        <w:t>10.</w:t>
      </w:r>
      <w:r w:rsidRPr="0031448D">
        <w:tab/>
      </w:r>
      <w:r w:rsidRPr="0031448D">
        <w:rPr>
          <w:smallCaps/>
        </w:rPr>
        <w:t>Sanchez T., Zlotorzynska M., Rai M., Baral S.</w:t>
      </w:r>
      <w:r w:rsidRPr="0031448D">
        <w:t xml:space="preserve"> Characterizing the Impact of COVID-19 on Men Who Have Sex with Men Across the United States in April, 2020. Aids and Behaviour; 2020.</w:t>
      </w:r>
    </w:p>
    <w:p w14:paraId="3F553F9E" w14:textId="77777777" w:rsidR="0031448D" w:rsidRPr="0031448D" w:rsidRDefault="0031448D" w:rsidP="0031448D">
      <w:pPr>
        <w:pStyle w:val="EndNoteBibliography"/>
        <w:spacing w:after="0"/>
        <w:ind w:left="720" w:hanging="720"/>
      </w:pPr>
      <w:r w:rsidRPr="0031448D">
        <w:t>11.</w:t>
      </w:r>
      <w:r w:rsidRPr="0031448D">
        <w:tab/>
      </w:r>
      <w:r w:rsidRPr="0031448D">
        <w:rPr>
          <w:smallCaps/>
        </w:rPr>
        <w:t>Wang C., Pan R., Wan X., Tan Y., Xu L., Ho C.</w:t>
      </w:r>
      <w:r w:rsidRPr="0031448D">
        <w:t xml:space="preserve"> et al. Immediate psychological responses and associated factors during the initial stage of the 2019 coronavirus disease (COVID-19) epidemic among the general population in China, International Journal for Environmental Research and Public Health 2020: 17.</w:t>
      </w:r>
    </w:p>
    <w:p w14:paraId="6869C226" w14:textId="77777777" w:rsidR="0031448D" w:rsidRPr="0031448D" w:rsidRDefault="0031448D" w:rsidP="0031448D">
      <w:pPr>
        <w:pStyle w:val="EndNoteBibliography"/>
        <w:spacing w:after="0"/>
        <w:ind w:left="720" w:hanging="720"/>
      </w:pPr>
      <w:r w:rsidRPr="0031448D">
        <w:t>12.</w:t>
      </w:r>
      <w:r w:rsidRPr="0031448D">
        <w:tab/>
      </w:r>
      <w:r w:rsidRPr="0031448D">
        <w:rPr>
          <w:smallCaps/>
        </w:rPr>
        <w:t>Keyes K., Hatzenbuehler M., Grant B., Hasin D.</w:t>
      </w:r>
      <w:r w:rsidRPr="0031448D">
        <w:t xml:space="preserve"> Stress and alcohol: Epidemiologic evidence, Alcohol Research: Current Reviews 2012: 34.</w:t>
      </w:r>
    </w:p>
    <w:p w14:paraId="5662D357" w14:textId="77777777" w:rsidR="0031448D" w:rsidRPr="0031448D" w:rsidRDefault="0031448D" w:rsidP="0031448D">
      <w:pPr>
        <w:pStyle w:val="EndNoteBibliography"/>
        <w:spacing w:after="0"/>
        <w:ind w:left="720" w:hanging="720"/>
      </w:pPr>
      <w:r w:rsidRPr="0031448D">
        <w:t>13.</w:t>
      </w:r>
      <w:r w:rsidRPr="0031448D">
        <w:tab/>
      </w:r>
      <w:r w:rsidRPr="0031448D">
        <w:rPr>
          <w:smallCaps/>
        </w:rPr>
        <w:t>Blevins C., Abrantes A., Stephens R.</w:t>
      </w:r>
      <w:r w:rsidRPr="0031448D">
        <w:t xml:space="preserve"> Motivational pathways from antecedents of alcohol use to consequences: A structural model of using alcohol to cope with negative affect. , The American Journal of Drug and Alcohol Abuse 2016: 42: 395-403.</w:t>
      </w:r>
    </w:p>
    <w:p w14:paraId="03482C91" w14:textId="77777777" w:rsidR="0031448D" w:rsidRPr="0031448D" w:rsidRDefault="0031448D" w:rsidP="0031448D">
      <w:pPr>
        <w:pStyle w:val="EndNoteBibliography"/>
        <w:spacing w:after="0"/>
        <w:ind w:left="720" w:hanging="720"/>
      </w:pPr>
      <w:r w:rsidRPr="0031448D">
        <w:lastRenderedPageBreak/>
        <w:t>14.</w:t>
      </w:r>
      <w:r w:rsidRPr="0031448D">
        <w:tab/>
      </w:r>
      <w:r w:rsidRPr="0031448D">
        <w:rPr>
          <w:smallCaps/>
        </w:rPr>
        <w:t>Grant V., Stewart S., Mohr C.</w:t>
      </w:r>
      <w:r w:rsidRPr="0031448D">
        <w:t xml:space="preserve"> Coping-anxiety and coping-depression motives predict different daily mood-drinking relationships, Psychology of Addictive Behaviors 2009: 23: 226-237.</w:t>
      </w:r>
    </w:p>
    <w:p w14:paraId="560E81BC" w14:textId="77777777" w:rsidR="0031448D" w:rsidRPr="0031448D" w:rsidRDefault="0031448D" w:rsidP="0031448D">
      <w:pPr>
        <w:pStyle w:val="EndNoteBibliography"/>
        <w:spacing w:after="0"/>
        <w:ind w:left="720" w:hanging="720"/>
      </w:pPr>
      <w:r w:rsidRPr="0031448D">
        <w:t>15.</w:t>
      </w:r>
      <w:r w:rsidRPr="0031448D">
        <w:tab/>
      </w:r>
      <w:r w:rsidRPr="0031448D">
        <w:rPr>
          <w:smallCaps/>
        </w:rPr>
        <w:t>Young C., Dibello A., Traylor Z., Zvolensky M., Neighbors C.</w:t>
      </w:r>
      <w:r w:rsidRPr="0031448D">
        <w:t xml:space="preserve"> A longitudinal examination of the associations between shyness, drinking motives, alcohol use, and alcohol-related problems. , Alcoholism, clinical and experimental research 2015: 39: 1749-1755.</w:t>
      </w:r>
    </w:p>
    <w:p w14:paraId="74325AF2" w14:textId="77777777" w:rsidR="0031448D" w:rsidRPr="0031448D" w:rsidRDefault="0031448D" w:rsidP="0031448D">
      <w:pPr>
        <w:pStyle w:val="EndNoteBibliography"/>
        <w:spacing w:after="0"/>
        <w:ind w:left="720" w:hanging="720"/>
      </w:pPr>
      <w:r w:rsidRPr="0031448D">
        <w:t>16.</w:t>
      </w:r>
      <w:r w:rsidRPr="0031448D">
        <w:tab/>
      </w:r>
      <w:r w:rsidRPr="0031448D">
        <w:rPr>
          <w:smallCaps/>
        </w:rPr>
        <w:t>Saunders J., Aasland O., Babor T., de la Fuente J., Grant M.</w:t>
      </w:r>
      <w:r w:rsidRPr="0031448D">
        <w:t xml:space="preserve"> Development of the Alcohol Use Disorders Identification Test (AUDIT): WHO Collaborative Project on Early Detection of Persons with Harmful Alcohol Consumption--II, Addiction 1993: 88: 791 - 804.</w:t>
      </w:r>
    </w:p>
    <w:p w14:paraId="061BB615" w14:textId="77777777" w:rsidR="0031448D" w:rsidRPr="0031448D" w:rsidRDefault="0031448D" w:rsidP="0031448D">
      <w:pPr>
        <w:pStyle w:val="EndNoteBibliography"/>
        <w:spacing w:after="0"/>
        <w:ind w:left="720" w:hanging="720"/>
      </w:pPr>
      <w:r w:rsidRPr="0031448D">
        <w:t>17.</w:t>
      </w:r>
      <w:r w:rsidRPr="0031448D">
        <w:tab/>
      </w:r>
      <w:r w:rsidRPr="0031448D">
        <w:rPr>
          <w:smallCaps/>
        </w:rPr>
        <w:t>Babor T., Higgins-Biddle J., Saunders J., Monteiro M.</w:t>
      </w:r>
      <w:r w:rsidRPr="0031448D">
        <w:t xml:space="preserve"> The Alcohol Use Disorders Identification Test: Guidelines for Use in Primary Care Geneva: World Health Organization; 2001.</w:t>
      </w:r>
    </w:p>
    <w:p w14:paraId="79E120A9" w14:textId="77777777" w:rsidR="0031448D" w:rsidRPr="0031448D" w:rsidRDefault="0031448D" w:rsidP="0031448D">
      <w:pPr>
        <w:pStyle w:val="EndNoteBibliography"/>
        <w:spacing w:after="0"/>
        <w:ind w:left="720" w:hanging="720"/>
      </w:pPr>
      <w:r w:rsidRPr="0031448D">
        <w:t>18.</w:t>
      </w:r>
      <w:r w:rsidRPr="0031448D">
        <w:tab/>
      </w:r>
      <w:r w:rsidRPr="0031448D">
        <w:rPr>
          <w:smallCaps/>
        </w:rPr>
        <w:t>Lovibond P., Lovibond S.</w:t>
      </w:r>
      <w:r w:rsidRPr="0031448D">
        <w:t xml:space="preserve"> The structure of negative emotional states: Comparison of the Depression Anxiety Stress Scales (DASS) with the Beck Depression and Anxiety Inventories, Behaviour Research and Therapy 1995: 33: 335-343.</w:t>
      </w:r>
    </w:p>
    <w:p w14:paraId="43A552AC" w14:textId="77777777" w:rsidR="0031448D" w:rsidRPr="0031448D" w:rsidRDefault="0031448D" w:rsidP="0031448D">
      <w:pPr>
        <w:pStyle w:val="EndNoteBibliography"/>
        <w:spacing w:after="0"/>
        <w:ind w:left="720" w:hanging="720"/>
      </w:pPr>
      <w:r w:rsidRPr="0031448D">
        <w:t>19.</w:t>
      </w:r>
      <w:r w:rsidRPr="0031448D">
        <w:tab/>
      </w:r>
      <w:r w:rsidRPr="0031448D">
        <w:rPr>
          <w:smallCaps/>
        </w:rPr>
        <w:t>Henry J., Crawford J.</w:t>
      </w:r>
      <w:r w:rsidRPr="0031448D">
        <w:t xml:space="preserve"> The short-form version of the Depression Anxiety Stress Scales (DASS-21): construct validity and normative data in a large non-clinical sample, British Journal of Clincial Psychology 2005: 44.</w:t>
      </w:r>
    </w:p>
    <w:p w14:paraId="3DBCC36A" w14:textId="77777777" w:rsidR="0031448D" w:rsidRPr="0031448D" w:rsidRDefault="0031448D" w:rsidP="0031448D">
      <w:pPr>
        <w:pStyle w:val="EndNoteBibliography"/>
        <w:spacing w:after="0"/>
        <w:ind w:left="720" w:hanging="720"/>
      </w:pPr>
      <w:r w:rsidRPr="0031448D">
        <w:t>20.</w:t>
      </w:r>
      <w:r w:rsidRPr="0031448D">
        <w:tab/>
      </w:r>
      <w:r w:rsidRPr="0031448D">
        <w:rPr>
          <w:smallCaps/>
        </w:rPr>
        <w:t>Australian Institute of Health and Welfare</w:t>
      </w:r>
      <w:r w:rsidRPr="0031448D">
        <w:t>. National Drug Strategy Household Survey 2016, Canberra: Australian Institute of Health and Welfare; 2016.</w:t>
      </w:r>
    </w:p>
    <w:p w14:paraId="210FE397" w14:textId="77777777" w:rsidR="0031448D" w:rsidRPr="0031448D" w:rsidRDefault="0031448D" w:rsidP="0031448D">
      <w:pPr>
        <w:pStyle w:val="EndNoteBibliography"/>
        <w:spacing w:after="0"/>
        <w:ind w:left="720" w:hanging="720"/>
      </w:pPr>
      <w:r w:rsidRPr="0031448D">
        <w:t>21.</w:t>
      </w:r>
      <w:r w:rsidRPr="0031448D">
        <w:tab/>
      </w:r>
      <w:r w:rsidRPr="0031448D">
        <w:rPr>
          <w:smallCaps/>
        </w:rPr>
        <w:t>Callinan S., Livingston M., Murtaza G., Cowlishaw S., Grittner U., Dietze P.</w:t>
      </w:r>
      <w:r w:rsidRPr="0031448D">
        <w:t xml:space="preserve"> et al. Identification of age differences in the Alcohol Use Disorders Identification Test using Item Response Theory. Kettil Bruun Society for Social and Epidemiological Research on Alcohol Annual Conference, Utrecht; 2019.</w:t>
      </w:r>
    </w:p>
    <w:p w14:paraId="43CA7E4A" w14:textId="77777777" w:rsidR="0031448D" w:rsidRPr="0031448D" w:rsidRDefault="0031448D" w:rsidP="0031448D">
      <w:pPr>
        <w:pStyle w:val="EndNoteBibliography"/>
        <w:spacing w:after="0"/>
        <w:ind w:left="720" w:hanging="720"/>
      </w:pPr>
      <w:r w:rsidRPr="0031448D">
        <w:t>22.</w:t>
      </w:r>
      <w:r w:rsidRPr="0031448D">
        <w:tab/>
      </w:r>
      <w:r w:rsidRPr="0031448D">
        <w:rPr>
          <w:smallCaps/>
        </w:rPr>
        <w:t>Kuntsche S., Kuntsche E.</w:t>
      </w:r>
      <w:r w:rsidRPr="0031448D">
        <w:t xml:space="preserve"> When the Burden Gets Overwhelming: Testing an Inverse U-Shaped Relation between Work-Family Conflicts and Alcohol Use. , European Addiction Research In press.</w:t>
      </w:r>
    </w:p>
    <w:p w14:paraId="3D499430" w14:textId="77777777" w:rsidR="0031448D" w:rsidRPr="0031448D" w:rsidRDefault="0031448D" w:rsidP="0031448D">
      <w:pPr>
        <w:pStyle w:val="EndNoteBibliography"/>
        <w:spacing w:after="0"/>
        <w:ind w:left="720" w:hanging="720"/>
      </w:pPr>
      <w:r w:rsidRPr="0031448D">
        <w:t>23.</w:t>
      </w:r>
      <w:r w:rsidRPr="0031448D">
        <w:tab/>
      </w:r>
      <w:r w:rsidRPr="0031448D">
        <w:rPr>
          <w:smallCaps/>
        </w:rPr>
        <w:t>Babor T., Caetano R., Casswell S., Edwards G., Giesbrecht N., Graham K.</w:t>
      </w:r>
      <w:r w:rsidRPr="0031448D">
        <w:t xml:space="preserve"> et al. Alcohol: No Ordinary Commodity - Research and Public Policy Oxford: Oxford University Press; 2010.</w:t>
      </w:r>
    </w:p>
    <w:p w14:paraId="6BDF85C5" w14:textId="77777777" w:rsidR="0031448D" w:rsidRPr="0031448D" w:rsidRDefault="0031448D" w:rsidP="0031448D">
      <w:pPr>
        <w:pStyle w:val="EndNoteBibliography"/>
        <w:spacing w:after="0"/>
        <w:ind w:left="720" w:hanging="720"/>
      </w:pPr>
      <w:r w:rsidRPr="0031448D">
        <w:t>24.</w:t>
      </w:r>
      <w:r w:rsidRPr="0031448D">
        <w:tab/>
      </w:r>
      <w:r w:rsidRPr="0031448D">
        <w:rPr>
          <w:smallCaps/>
        </w:rPr>
        <w:t>Ekholm O.</w:t>
      </w:r>
      <w:r w:rsidRPr="0031448D">
        <w:t xml:space="preserve"> Influence of the recall period on self-reported alcohol intake, European Journal of Clinical Nutrition 2004: 58: 60-63.</w:t>
      </w:r>
    </w:p>
    <w:p w14:paraId="282B1519" w14:textId="77777777" w:rsidR="0031448D" w:rsidRPr="0031448D" w:rsidRDefault="0031448D" w:rsidP="0031448D">
      <w:pPr>
        <w:pStyle w:val="EndNoteBibliography"/>
        <w:ind w:left="720" w:hanging="720"/>
      </w:pPr>
      <w:r w:rsidRPr="0031448D">
        <w:t>25.</w:t>
      </w:r>
      <w:r w:rsidRPr="0031448D">
        <w:tab/>
      </w:r>
      <w:r w:rsidRPr="0031448D">
        <w:rPr>
          <w:smallCaps/>
        </w:rPr>
        <w:t>Brierley-Jones L., Ling J., McCabe K., Wilson G., Crosland A., Kaner E.</w:t>
      </w:r>
      <w:r w:rsidRPr="0031448D">
        <w:t xml:space="preserve"> et al. Habitus of home and tradiitional drinking: a qualitative analysis of reported middle-class alcohol use, Sociology of Health &amp; Illness 2014: 36: 1054-1076.</w:t>
      </w:r>
    </w:p>
    <w:p w14:paraId="1FF5A1A7" w14:textId="3A53492D" w:rsidR="00FF6E37" w:rsidRDefault="00567311" w:rsidP="006524CF">
      <w:pPr>
        <w:spacing w:line="360" w:lineRule="auto"/>
        <w:rPr>
          <w:rFonts w:cstheme="minorHAnsi"/>
          <w:sz w:val="24"/>
          <w:szCs w:val="24"/>
          <w:lang w:val="en-AU"/>
        </w:rPr>
      </w:pPr>
      <w:r w:rsidRPr="009F6F04">
        <w:rPr>
          <w:rFonts w:cstheme="minorHAnsi"/>
          <w:sz w:val="24"/>
          <w:szCs w:val="24"/>
          <w:lang w:val="en-AU"/>
        </w:rPr>
        <w:fldChar w:fldCharType="end"/>
      </w:r>
      <w:bookmarkEnd w:id="0"/>
    </w:p>
    <w:p w14:paraId="0F6D45CE" w14:textId="77777777" w:rsidR="00FF6E37" w:rsidRDefault="00FF6E37" w:rsidP="00FF6E37">
      <w:pPr>
        <w:rPr>
          <w:rFonts w:cstheme="minorHAnsi"/>
          <w:sz w:val="24"/>
          <w:szCs w:val="24"/>
          <w:lang w:val="en-AU"/>
        </w:rPr>
        <w:sectPr w:rsidR="00FF6E37">
          <w:headerReference w:type="default" r:id="rId18"/>
          <w:footerReference w:type="default" r:id="rId19"/>
          <w:pgSz w:w="11906" w:h="16838"/>
          <w:pgMar w:top="1440" w:right="1440" w:bottom="1440" w:left="1440" w:header="708" w:footer="708" w:gutter="0"/>
          <w:cols w:space="708"/>
          <w:docGrid w:linePitch="360"/>
        </w:sectPr>
      </w:pPr>
    </w:p>
    <w:p w14:paraId="6E1BA508" w14:textId="77777777" w:rsidR="00FF6E37" w:rsidRPr="009F6F04" w:rsidRDefault="00FF6E37" w:rsidP="00FF6E37">
      <w:pPr>
        <w:autoSpaceDE w:val="0"/>
        <w:autoSpaceDN w:val="0"/>
        <w:adjustRightInd w:val="0"/>
        <w:spacing w:before="120" w:after="0" w:line="360" w:lineRule="auto"/>
        <w:rPr>
          <w:rFonts w:cstheme="minorHAnsi"/>
          <w:b/>
          <w:bCs/>
          <w:sz w:val="24"/>
          <w:szCs w:val="24"/>
          <w:lang w:val="en-AU"/>
        </w:rPr>
      </w:pPr>
      <w:r w:rsidRPr="009F6F04">
        <w:rPr>
          <w:rFonts w:cstheme="minorHAnsi"/>
          <w:b/>
          <w:bCs/>
          <w:sz w:val="24"/>
          <w:szCs w:val="24"/>
          <w:lang w:val="en-AU"/>
        </w:rPr>
        <w:lastRenderedPageBreak/>
        <w:t xml:space="preserve">Table 1. </w:t>
      </w:r>
    </w:p>
    <w:p w14:paraId="359722C3" w14:textId="77777777" w:rsidR="00FF6E37" w:rsidRPr="009F6F04" w:rsidRDefault="00FF6E37" w:rsidP="00FF6E37">
      <w:pPr>
        <w:tabs>
          <w:tab w:val="left" w:pos="1215"/>
        </w:tabs>
        <w:spacing w:line="240" w:lineRule="auto"/>
        <w:ind w:right="95"/>
        <w:rPr>
          <w:rFonts w:cstheme="minorHAnsi"/>
          <w:sz w:val="24"/>
          <w:szCs w:val="24"/>
          <w:lang w:val="en-AU"/>
        </w:rPr>
      </w:pPr>
      <w:r w:rsidRPr="009F6F04">
        <w:rPr>
          <w:rFonts w:cstheme="minorHAnsi"/>
          <w:sz w:val="24"/>
          <w:szCs w:val="24"/>
          <w:lang w:val="en-AU"/>
        </w:rPr>
        <w:t xml:space="preserve">Comparison of mean (95% CI) AUDIT scores </w:t>
      </w:r>
      <w:r>
        <w:rPr>
          <w:rFonts w:cstheme="minorHAnsi"/>
          <w:sz w:val="24"/>
          <w:szCs w:val="24"/>
          <w:lang w:val="en-AU"/>
        </w:rPr>
        <w:t>before and during the pandemic</w:t>
      </w:r>
      <w:r w:rsidRPr="009F6F04">
        <w:rPr>
          <w:rFonts w:cstheme="minorHAnsi"/>
          <w:sz w:val="24"/>
          <w:szCs w:val="24"/>
          <w:lang w:val="en-AU"/>
        </w:rPr>
        <w:t xml:space="preserve"> and commensurate scores from the representative sample in the NDSHS. </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1701"/>
        <w:gridCol w:w="2127"/>
        <w:gridCol w:w="1701"/>
        <w:gridCol w:w="1701"/>
        <w:gridCol w:w="1701"/>
      </w:tblGrid>
      <w:tr w:rsidR="006D5F82" w:rsidRPr="00975853" w14:paraId="12B78E48" w14:textId="77777777" w:rsidTr="00D87B88">
        <w:trPr>
          <w:trHeight w:val="300"/>
        </w:trPr>
        <w:tc>
          <w:tcPr>
            <w:tcW w:w="6232" w:type="dxa"/>
          </w:tcPr>
          <w:p w14:paraId="021D5A40" w14:textId="77777777" w:rsidR="00AF7983" w:rsidRPr="00975853" w:rsidRDefault="00AF7983" w:rsidP="00AA550C">
            <w:pPr>
              <w:spacing w:after="0" w:line="240" w:lineRule="auto"/>
              <w:jc w:val="center"/>
              <w:rPr>
                <w:rFonts w:eastAsia="Times New Roman" w:cstheme="minorHAnsi"/>
                <w:color w:val="000000"/>
                <w:lang w:val="en-AU" w:eastAsia="en-AU"/>
              </w:rPr>
            </w:pPr>
            <w:r w:rsidRPr="00975853">
              <w:rPr>
                <w:rFonts w:eastAsia="Times New Roman" w:cstheme="minorHAnsi"/>
                <w:color w:val="000000"/>
                <w:lang w:val="en-AU" w:eastAsia="en-AU"/>
              </w:rPr>
              <w:t>Item</w:t>
            </w:r>
          </w:p>
        </w:tc>
        <w:tc>
          <w:tcPr>
            <w:tcW w:w="1701" w:type="dxa"/>
            <w:shd w:val="clear" w:color="auto" w:fill="auto"/>
            <w:noWrap/>
            <w:vAlign w:val="bottom"/>
            <w:hideMark/>
          </w:tcPr>
          <w:p w14:paraId="3B1C00B3" w14:textId="77777777" w:rsidR="00AF7983" w:rsidRPr="00975853" w:rsidRDefault="00AF7983" w:rsidP="00AA550C">
            <w:pPr>
              <w:spacing w:after="0" w:line="240" w:lineRule="auto"/>
              <w:jc w:val="center"/>
              <w:rPr>
                <w:rFonts w:eastAsia="Times New Roman" w:cstheme="minorHAnsi"/>
                <w:color w:val="000000"/>
                <w:lang w:val="en-AU" w:eastAsia="en-AU"/>
              </w:rPr>
            </w:pPr>
            <w:r w:rsidRPr="00975853">
              <w:rPr>
                <w:rFonts w:eastAsia="Times New Roman" w:cstheme="minorHAnsi"/>
                <w:color w:val="000000"/>
                <w:lang w:val="en-AU" w:eastAsia="en-AU"/>
              </w:rPr>
              <w:t>Before SD</w:t>
            </w:r>
          </w:p>
        </w:tc>
        <w:tc>
          <w:tcPr>
            <w:tcW w:w="2127" w:type="dxa"/>
            <w:shd w:val="clear" w:color="auto" w:fill="auto"/>
            <w:noWrap/>
            <w:vAlign w:val="bottom"/>
            <w:hideMark/>
          </w:tcPr>
          <w:p w14:paraId="3C539664" w14:textId="77777777" w:rsidR="00AF7983" w:rsidRPr="00975853" w:rsidRDefault="00AF7983" w:rsidP="00AA550C">
            <w:pPr>
              <w:spacing w:after="0" w:line="240" w:lineRule="auto"/>
              <w:jc w:val="center"/>
              <w:rPr>
                <w:rFonts w:eastAsia="Times New Roman" w:cstheme="minorHAnsi"/>
                <w:color w:val="000000"/>
                <w:lang w:val="en-AU" w:eastAsia="en-AU"/>
              </w:rPr>
            </w:pPr>
            <w:r w:rsidRPr="00975853">
              <w:rPr>
                <w:rFonts w:eastAsia="Times New Roman" w:cstheme="minorHAnsi"/>
                <w:color w:val="000000"/>
                <w:lang w:val="en-AU" w:eastAsia="en-AU"/>
              </w:rPr>
              <w:t>During SD</w:t>
            </w:r>
          </w:p>
        </w:tc>
        <w:tc>
          <w:tcPr>
            <w:tcW w:w="1701" w:type="dxa"/>
          </w:tcPr>
          <w:p w14:paraId="613C58CB" w14:textId="578F0E93" w:rsidR="00AF7983" w:rsidRPr="00975853" w:rsidRDefault="00AF7983" w:rsidP="00AA550C">
            <w:pPr>
              <w:spacing w:after="0" w:line="240" w:lineRule="auto"/>
              <w:jc w:val="center"/>
              <w:rPr>
                <w:rFonts w:eastAsia="Times New Roman" w:cstheme="minorHAnsi"/>
                <w:color w:val="000000"/>
                <w:lang w:val="en-AU" w:eastAsia="en-AU"/>
              </w:rPr>
            </w:pPr>
            <w:r w:rsidRPr="00975853">
              <w:rPr>
                <w:rFonts w:eastAsia="Times New Roman" w:cstheme="minorHAnsi"/>
                <w:color w:val="000000"/>
                <w:lang w:val="en-AU" w:eastAsia="en-AU"/>
              </w:rPr>
              <w:t xml:space="preserve">% </w:t>
            </w:r>
            <w:r w:rsidR="00237D89" w:rsidRPr="00975853">
              <w:rPr>
                <w:rFonts w:eastAsia="Times New Roman" w:cstheme="minorHAnsi"/>
                <w:color w:val="000000"/>
                <w:lang w:val="en-AU" w:eastAsia="en-AU"/>
              </w:rPr>
              <w:t>decrease</w:t>
            </w:r>
          </w:p>
        </w:tc>
        <w:tc>
          <w:tcPr>
            <w:tcW w:w="1701" w:type="dxa"/>
          </w:tcPr>
          <w:p w14:paraId="16244341" w14:textId="10526342" w:rsidR="00AF7983" w:rsidRPr="00975853" w:rsidRDefault="00AF7983" w:rsidP="00AA550C">
            <w:pPr>
              <w:spacing w:after="0" w:line="240" w:lineRule="auto"/>
              <w:jc w:val="center"/>
              <w:rPr>
                <w:rFonts w:eastAsia="Times New Roman" w:cstheme="minorHAnsi"/>
                <w:color w:val="000000"/>
                <w:lang w:val="en-AU" w:eastAsia="en-AU"/>
              </w:rPr>
            </w:pPr>
            <w:r w:rsidRPr="00975853">
              <w:rPr>
                <w:rFonts w:eastAsia="Times New Roman" w:cstheme="minorHAnsi"/>
                <w:color w:val="000000"/>
                <w:lang w:val="en-AU" w:eastAsia="en-AU"/>
              </w:rPr>
              <w:t xml:space="preserve">% </w:t>
            </w:r>
            <w:r w:rsidR="00237D89" w:rsidRPr="00975853">
              <w:rPr>
                <w:rFonts w:eastAsia="Times New Roman" w:cstheme="minorHAnsi"/>
                <w:color w:val="000000"/>
                <w:lang w:val="en-AU" w:eastAsia="en-AU"/>
              </w:rPr>
              <w:t>increase</w:t>
            </w:r>
          </w:p>
        </w:tc>
        <w:tc>
          <w:tcPr>
            <w:tcW w:w="1701" w:type="dxa"/>
            <w:shd w:val="clear" w:color="auto" w:fill="auto"/>
            <w:noWrap/>
            <w:vAlign w:val="center"/>
            <w:hideMark/>
          </w:tcPr>
          <w:p w14:paraId="6DBD501E" w14:textId="6FB537A2" w:rsidR="00AF7983" w:rsidRPr="00975853" w:rsidRDefault="00AF7983" w:rsidP="00AA550C">
            <w:pPr>
              <w:spacing w:after="0" w:line="240" w:lineRule="auto"/>
              <w:jc w:val="center"/>
              <w:rPr>
                <w:rFonts w:eastAsia="Times New Roman" w:cstheme="minorHAnsi"/>
                <w:color w:val="000000"/>
                <w:lang w:val="en-AU" w:eastAsia="en-AU"/>
              </w:rPr>
            </w:pPr>
            <w:r w:rsidRPr="00975853">
              <w:rPr>
                <w:rFonts w:eastAsia="Times New Roman" w:cstheme="minorHAnsi"/>
                <w:color w:val="000000"/>
                <w:lang w:val="en-AU" w:eastAsia="en-AU"/>
              </w:rPr>
              <w:t>NDSHS</w:t>
            </w:r>
          </w:p>
        </w:tc>
      </w:tr>
      <w:tr w:rsidR="00AD6F10" w:rsidRPr="00975853" w14:paraId="3FA9A81B" w14:textId="77777777" w:rsidTr="00D87B88">
        <w:trPr>
          <w:trHeight w:val="300"/>
        </w:trPr>
        <w:tc>
          <w:tcPr>
            <w:tcW w:w="6232" w:type="dxa"/>
          </w:tcPr>
          <w:p w14:paraId="26DA0B8B" w14:textId="77777777" w:rsidR="00AD6F10" w:rsidRPr="00975853" w:rsidRDefault="00AD6F10" w:rsidP="00AD6F10">
            <w:pPr>
              <w:spacing w:after="0" w:line="240" w:lineRule="auto"/>
              <w:rPr>
                <w:rFonts w:eastAsia="Times New Roman" w:cstheme="minorHAnsi"/>
                <w:color w:val="000000"/>
                <w:lang w:val="en-AU" w:eastAsia="en-AU"/>
              </w:rPr>
            </w:pPr>
            <w:r w:rsidRPr="00975853">
              <w:rPr>
                <w:rFonts w:eastAsia="Times New Roman" w:cstheme="minorHAnsi"/>
                <w:color w:val="000000"/>
                <w:lang w:val="en-AU" w:eastAsia="en-AU"/>
              </w:rPr>
              <w:t>% Female</w:t>
            </w:r>
          </w:p>
        </w:tc>
        <w:tc>
          <w:tcPr>
            <w:tcW w:w="1701" w:type="dxa"/>
            <w:shd w:val="clear" w:color="auto" w:fill="auto"/>
            <w:noWrap/>
            <w:vAlign w:val="bottom"/>
          </w:tcPr>
          <w:p w14:paraId="15F98D7E" w14:textId="77777777" w:rsidR="00AD6F10" w:rsidRPr="00975853" w:rsidRDefault="00AD6F10" w:rsidP="00AD6F10">
            <w:pPr>
              <w:spacing w:after="0" w:line="240" w:lineRule="auto"/>
              <w:jc w:val="center"/>
              <w:rPr>
                <w:rFonts w:eastAsia="Times New Roman" w:cstheme="minorHAnsi"/>
                <w:color w:val="000000"/>
                <w:lang w:val="en-AU" w:eastAsia="en-AU"/>
              </w:rPr>
            </w:pPr>
          </w:p>
        </w:tc>
        <w:tc>
          <w:tcPr>
            <w:tcW w:w="2127" w:type="dxa"/>
            <w:shd w:val="clear" w:color="auto" w:fill="auto"/>
            <w:noWrap/>
            <w:vAlign w:val="bottom"/>
          </w:tcPr>
          <w:p w14:paraId="21B5E4E1" w14:textId="77777777" w:rsidR="00AD6F10" w:rsidRPr="00975853" w:rsidRDefault="00AD6F10" w:rsidP="00AD6F10">
            <w:pPr>
              <w:spacing w:after="0" w:line="240" w:lineRule="auto"/>
              <w:rPr>
                <w:rFonts w:eastAsia="Times New Roman"/>
                <w:color w:val="000000"/>
                <w:lang w:val="en-AU" w:eastAsia="en-AU"/>
              </w:rPr>
            </w:pPr>
            <w:r w:rsidRPr="00975853">
              <w:rPr>
                <w:rFonts w:eastAsia="Times New Roman"/>
                <w:color w:val="000000" w:themeColor="text1"/>
                <w:lang w:val="en-AU" w:eastAsia="en-AU"/>
              </w:rPr>
              <w:t>64.5 (62.2, 68.8)</w:t>
            </w:r>
          </w:p>
        </w:tc>
        <w:tc>
          <w:tcPr>
            <w:tcW w:w="1701" w:type="dxa"/>
          </w:tcPr>
          <w:p w14:paraId="353916D1" w14:textId="78DD871C" w:rsidR="00AD6F10" w:rsidRPr="00975853" w:rsidRDefault="00AD6F10" w:rsidP="00AD6F10">
            <w:pPr>
              <w:spacing w:after="0" w:line="240" w:lineRule="auto"/>
              <w:rPr>
                <w:rFonts w:eastAsia="Times New Roman" w:cstheme="minorHAnsi"/>
                <w:color w:val="000000"/>
                <w:lang w:val="en-AU" w:eastAsia="en-AU"/>
              </w:rPr>
            </w:pPr>
          </w:p>
        </w:tc>
        <w:tc>
          <w:tcPr>
            <w:tcW w:w="1701" w:type="dxa"/>
          </w:tcPr>
          <w:p w14:paraId="509BA44F" w14:textId="77777777" w:rsidR="00AD6F10" w:rsidRPr="00975853" w:rsidRDefault="00AD6F10" w:rsidP="00AD6F10">
            <w:pPr>
              <w:spacing w:after="0" w:line="240" w:lineRule="auto"/>
              <w:rPr>
                <w:rFonts w:eastAsia="Times New Roman" w:cstheme="minorHAnsi"/>
                <w:color w:val="000000"/>
                <w:lang w:val="en-AU" w:eastAsia="en-AU"/>
              </w:rPr>
            </w:pPr>
          </w:p>
        </w:tc>
        <w:tc>
          <w:tcPr>
            <w:tcW w:w="1701" w:type="dxa"/>
            <w:shd w:val="clear" w:color="auto" w:fill="auto"/>
            <w:noWrap/>
            <w:vAlign w:val="bottom"/>
          </w:tcPr>
          <w:p w14:paraId="5A1A57DD" w14:textId="7AFB5E54" w:rsidR="00AD6F10" w:rsidRPr="00975853" w:rsidRDefault="00AD6F10" w:rsidP="00AD6F10">
            <w:pPr>
              <w:spacing w:after="0" w:line="240" w:lineRule="auto"/>
              <w:rPr>
                <w:rFonts w:eastAsia="Times New Roman" w:cstheme="minorHAnsi"/>
                <w:color w:val="000000"/>
                <w:lang w:val="en-AU" w:eastAsia="en-AU"/>
              </w:rPr>
            </w:pPr>
            <w:r>
              <w:rPr>
                <w:rFonts w:ascii="Calibri" w:hAnsi="Calibri" w:cs="Calibri"/>
                <w:color w:val="000000"/>
              </w:rPr>
              <w:t>47.6 (46.7, 48.7)</w:t>
            </w:r>
          </w:p>
        </w:tc>
      </w:tr>
      <w:tr w:rsidR="00AD6F10" w:rsidRPr="00975853" w14:paraId="24FDD783" w14:textId="77777777" w:rsidTr="00D87B88">
        <w:trPr>
          <w:trHeight w:val="300"/>
        </w:trPr>
        <w:tc>
          <w:tcPr>
            <w:tcW w:w="6232" w:type="dxa"/>
            <w:vAlign w:val="bottom"/>
          </w:tcPr>
          <w:p w14:paraId="6AA2E015" w14:textId="77777777" w:rsidR="00AD6F10" w:rsidRPr="00975853" w:rsidRDefault="00AD6F10" w:rsidP="00AD6F10">
            <w:pPr>
              <w:spacing w:after="0" w:line="240" w:lineRule="auto"/>
              <w:rPr>
                <w:rFonts w:eastAsia="Times New Roman" w:cstheme="minorHAnsi"/>
                <w:color w:val="000000"/>
                <w:lang w:val="en-AU" w:eastAsia="en-AU"/>
              </w:rPr>
            </w:pPr>
            <w:r w:rsidRPr="00975853">
              <w:rPr>
                <w:rFonts w:eastAsia="Times New Roman" w:cstheme="minorHAnsi"/>
                <w:color w:val="000000"/>
                <w:lang w:val="en-AU" w:eastAsia="en-AU"/>
              </w:rPr>
              <w:t>Age</w:t>
            </w:r>
          </w:p>
        </w:tc>
        <w:tc>
          <w:tcPr>
            <w:tcW w:w="1701" w:type="dxa"/>
            <w:shd w:val="clear" w:color="auto" w:fill="auto"/>
            <w:noWrap/>
            <w:vAlign w:val="bottom"/>
            <w:hideMark/>
          </w:tcPr>
          <w:p w14:paraId="057B8263" w14:textId="77777777" w:rsidR="00AD6F10" w:rsidRPr="00975853" w:rsidRDefault="00AD6F10" w:rsidP="00AD6F10">
            <w:pPr>
              <w:spacing w:after="0" w:line="240" w:lineRule="auto"/>
              <w:rPr>
                <w:rFonts w:eastAsia="Times New Roman" w:cstheme="minorHAnsi"/>
                <w:color w:val="000000"/>
                <w:lang w:val="en-AU" w:eastAsia="en-AU"/>
              </w:rPr>
            </w:pPr>
          </w:p>
        </w:tc>
        <w:tc>
          <w:tcPr>
            <w:tcW w:w="2127" w:type="dxa"/>
            <w:shd w:val="clear" w:color="auto" w:fill="auto"/>
            <w:noWrap/>
            <w:vAlign w:val="bottom"/>
            <w:hideMark/>
          </w:tcPr>
          <w:p w14:paraId="6E45D3FF" w14:textId="45D4576D" w:rsidR="00AD6F10" w:rsidRPr="00975853" w:rsidRDefault="00AD6F10" w:rsidP="00AD6F10">
            <w:pPr>
              <w:spacing w:after="0" w:line="240" w:lineRule="auto"/>
              <w:rPr>
                <w:rFonts w:eastAsia="Times New Roman" w:cstheme="minorHAnsi"/>
                <w:color w:val="000000"/>
                <w:lang w:val="en-AU" w:eastAsia="en-AU"/>
              </w:rPr>
            </w:pPr>
            <w:r w:rsidRPr="00975853">
              <w:rPr>
                <w:rFonts w:eastAsia="Times New Roman" w:cstheme="minorHAnsi"/>
                <w:color w:val="000000"/>
                <w:lang w:val="en-AU" w:eastAsia="en-AU"/>
              </w:rPr>
              <w:t>48.9 (48.3, 49.5)</w:t>
            </w:r>
          </w:p>
        </w:tc>
        <w:tc>
          <w:tcPr>
            <w:tcW w:w="1701" w:type="dxa"/>
          </w:tcPr>
          <w:p w14:paraId="0D3C919C" w14:textId="77777777" w:rsidR="00AD6F10" w:rsidRPr="00975853" w:rsidRDefault="00AD6F10" w:rsidP="00AD6F10">
            <w:pPr>
              <w:spacing w:after="0" w:line="240" w:lineRule="auto"/>
              <w:rPr>
                <w:rFonts w:eastAsia="Times New Roman" w:cstheme="minorHAnsi"/>
                <w:color w:val="000000"/>
                <w:lang w:val="en-AU" w:eastAsia="en-AU"/>
              </w:rPr>
            </w:pPr>
          </w:p>
        </w:tc>
        <w:tc>
          <w:tcPr>
            <w:tcW w:w="1701" w:type="dxa"/>
          </w:tcPr>
          <w:p w14:paraId="72F3E027" w14:textId="77777777" w:rsidR="00AD6F10" w:rsidRPr="00975853" w:rsidRDefault="00AD6F10" w:rsidP="00AD6F10">
            <w:pPr>
              <w:spacing w:after="0" w:line="240" w:lineRule="auto"/>
              <w:rPr>
                <w:rFonts w:eastAsia="Times New Roman" w:cstheme="minorHAnsi"/>
                <w:color w:val="000000"/>
                <w:lang w:val="en-AU" w:eastAsia="en-AU"/>
              </w:rPr>
            </w:pPr>
          </w:p>
        </w:tc>
        <w:tc>
          <w:tcPr>
            <w:tcW w:w="1701" w:type="dxa"/>
            <w:shd w:val="clear" w:color="auto" w:fill="auto"/>
            <w:noWrap/>
            <w:vAlign w:val="bottom"/>
            <w:hideMark/>
          </w:tcPr>
          <w:p w14:paraId="07E2DB25" w14:textId="0255D4CE" w:rsidR="00AD6F10" w:rsidRPr="00975853" w:rsidRDefault="00AD6F10" w:rsidP="00AD6F10">
            <w:pPr>
              <w:spacing w:after="0" w:line="240" w:lineRule="auto"/>
              <w:rPr>
                <w:rFonts w:eastAsia="Times New Roman" w:cstheme="minorHAnsi"/>
                <w:color w:val="000000"/>
                <w:lang w:val="en-AU" w:eastAsia="en-AU"/>
              </w:rPr>
            </w:pPr>
            <w:r>
              <w:rPr>
                <w:rFonts w:ascii="Calibri" w:hAnsi="Calibri" w:cs="Calibri"/>
                <w:color w:val="000000"/>
              </w:rPr>
              <w:t>40.5 (40.2, 40.8)</w:t>
            </w:r>
          </w:p>
        </w:tc>
      </w:tr>
      <w:tr w:rsidR="00AD6F10" w:rsidRPr="00975853" w14:paraId="53679F96" w14:textId="77777777" w:rsidTr="00D87B88">
        <w:trPr>
          <w:trHeight w:val="300"/>
        </w:trPr>
        <w:tc>
          <w:tcPr>
            <w:tcW w:w="6232" w:type="dxa"/>
            <w:vAlign w:val="bottom"/>
          </w:tcPr>
          <w:p w14:paraId="3941717D" w14:textId="31D19FD4" w:rsidR="00AD6F10" w:rsidRPr="00975853" w:rsidRDefault="00AD6F10" w:rsidP="00AD6F10">
            <w:pPr>
              <w:spacing w:after="0" w:line="240" w:lineRule="auto"/>
              <w:rPr>
                <w:rFonts w:eastAsia="Times New Roman" w:cstheme="minorHAnsi"/>
                <w:color w:val="000000"/>
                <w:lang w:val="en-AU" w:eastAsia="en-AU"/>
              </w:rPr>
            </w:pPr>
            <w:r>
              <w:rPr>
                <w:rFonts w:eastAsia="Times New Roman" w:cstheme="minorHAnsi"/>
                <w:color w:val="000000"/>
                <w:lang w:val="en-AU" w:eastAsia="en-AU"/>
              </w:rPr>
              <w:t xml:space="preserve">1. </w:t>
            </w:r>
            <w:r w:rsidRPr="00975853">
              <w:rPr>
                <w:rFonts w:eastAsia="Times New Roman" w:cstheme="minorHAnsi"/>
                <w:color w:val="000000"/>
                <w:lang w:val="en-AU" w:eastAsia="en-AU"/>
              </w:rPr>
              <w:t xml:space="preserve">How often do you have a drink containing alcohol? </w:t>
            </w:r>
          </w:p>
        </w:tc>
        <w:tc>
          <w:tcPr>
            <w:tcW w:w="1701" w:type="dxa"/>
            <w:shd w:val="clear" w:color="auto" w:fill="auto"/>
            <w:noWrap/>
            <w:vAlign w:val="bottom"/>
            <w:hideMark/>
          </w:tcPr>
          <w:p w14:paraId="1EABAB65" w14:textId="77777777" w:rsidR="00AD6F10" w:rsidRPr="00975853" w:rsidRDefault="00AD6F10" w:rsidP="00AD6F10">
            <w:pPr>
              <w:spacing w:after="0" w:line="240" w:lineRule="auto"/>
              <w:rPr>
                <w:rFonts w:eastAsia="Times New Roman" w:cstheme="minorHAnsi"/>
                <w:color w:val="000000"/>
                <w:lang w:val="en-AU" w:eastAsia="en-AU"/>
              </w:rPr>
            </w:pPr>
            <w:r w:rsidRPr="00975853">
              <w:rPr>
                <w:rFonts w:eastAsia="Times New Roman" w:cstheme="minorHAnsi"/>
                <w:color w:val="000000"/>
                <w:lang w:val="en-AU" w:eastAsia="en-AU"/>
              </w:rPr>
              <w:t>3.02 (2.98, 3.06)</w:t>
            </w:r>
          </w:p>
        </w:tc>
        <w:tc>
          <w:tcPr>
            <w:tcW w:w="2127" w:type="dxa"/>
            <w:shd w:val="clear" w:color="auto" w:fill="auto"/>
            <w:noWrap/>
            <w:vAlign w:val="bottom"/>
            <w:hideMark/>
          </w:tcPr>
          <w:p w14:paraId="3ADAF325" w14:textId="77777777" w:rsidR="00AD6F10" w:rsidRPr="00975853" w:rsidRDefault="00AD6F10" w:rsidP="00AD6F10">
            <w:pPr>
              <w:spacing w:after="0" w:line="240" w:lineRule="auto"/>
              <w:rPr>
                <w:rFonts w:eastAsia="Times New Roman" w:cstheme="minorHAnsi"/>
                <w:color w:val="000000"/>
                <w:lang w:val="en-AU" w:eastAsia="en-AU"/>
              </w:rPr>
            </w:pPr>
            <w:r w:rsidRPr="00975853">
              <w:rPr>
                <w:rFonts w:eastAsia="Times New Roman" w:cstheme="minorHAnsi"/>
                <w:color w:val="000000"/>
                <w:lang w:val="en-AU" w:eastAsia="en-AU"/>
              </w:rPr>
              <w:t>3.08 (3.03, 3.13)**</w:t>
            </w:r>
          </w:p>
        </w:tc>
        <w:tc>
          <w:tcPr>
            <w:tcW w:w="1701" w:type="dxa"/>
          </w:tcPr>
          <w:p w14:paraId="13EFD5DD" w14:textId="012EB9EA" w:rsidR="00AD6F10" w:rsidRPr="00975853" w:rsidRDefault="00AD6F10" w:rsidP="00AD6F10">
            <w:pPr>
              <w:spacing w:after="0" w:line="240" w:lineRule="auto"/>
              <w:rPr>
                <w:rFonts w:eastAsia="Times New Roman" w:cstheme="minorHAnsi"/>
                <w:color w:val="000000"/>
                <w:lang w:val="en-AU" w:eastAsia="en-AU"/>
              </w:rPr>
            </w:pPr>
            <w:r w:rsidRPr="00975853">
              <w:rPr>
                <w:rFonts w:eastAsia="Times New Roman" w:cstheme="minorHAnsi"/>
                <w:color w:val="000000"/>
                <w:lang w:val="en-AU" w:eastAsia="en-AU"/>
              </w:rPr>
              <w:t>14.6</w:t>
            </w:r>
            <w:r>
              <w:rPr>
                <w:rFonts w:eastAsia="Times New Roman" w:cstheme="minorHAnsi"/>
                <w:color w:val="000000"/>
                <w:lang w:val="en-AU" w:eastAsia="en-AU"/>
              </w:rPr>
              <w:t xml:space="preserve"> (12.9, 16.4)</w:t>
            </w:r>
          </w:p>
        </w:tc>
        <w:tc>
          <w:tcPr>
            <w:tcW w:w="1701" w:type="dxa"/>
          </w:tcPr>
          <w:p w14:paraId="0A99AB39" w14:textId="551675EF" w:rsidR="00AD6F10" w:rsidRPr="00975853" w:rsidRDefault="00AD6F10" w:rsidP="00AD6F10">
            <w:pPr>
              <w:spacing w:after="0" w:line="240" w:lineRule="auto"/>
              <w:rPr>
                <w:rFonts w:eastAsia="Times New Roman" w:cstheme="minorHAnsi"/>
                <w:color w:val="000000"/>
                <w:lang w:val="en-AU" w:eastAsia="en-AU"/>
              </w:rPr>
            </w:pPr>
            <w:r w:rsidRPr="00975853">
              <w:rPr>
                <w:rFonts w:eastAsia="Times New Roman" w:cstheme="minorHAnsi"/>
                <w:color w:val="000000"/>
                <w:lang w:val="en-AU" w:eastAsia="en-AU"/>
              </w:rPr>
              <w:t>21.8</w:t>
            </w:r>
            <w:r>
              <w:rPr>
                <w:rFonts w:eastAsia="Times New Roman" w:cstheme="minorHAnsi"/>
                <w:color w:val="000000"/>
                <w:lang w:val="en-AU" w:eastAsia="en-AU"/>
              </w:rPr>
              <w:t xml:space="preserve"> (19.9, 23.9)</w:t>
            </w:r>
          </w:p>
        </w:tc>
        <w:tc>
          <w:tcPr>
            <w:tcW w:w="1701" w:type="dxa"/>
            <w:shd w:val="clear" w:color="auto" w:fill="auto"/>
            <w:noWrap/>
            <w:vAlign w:val="bottom"/>
            <w:hideMark/>
          </w:tcPr>
          <w:p w14:paraId="7CAEA7C8" w14:textId="51ED5C50" w:rsidR="00AD6F10" w:rsidRPr="00975853" w:rsidRDefault="00AD6F10" w:rsidP="00AD6F10">
            <w:pPr>
              <w:spacing w:after="0" w:line="240" w:lineRule="auto"/>
              <w:rPr>
                <w:rFonts w:eastAsia="Times New Roman" w:cstheme="minorHAnsi"/>
                <w:color w:val="000000"/>
                <w:lang w:val="en-AU" w:eastAsia="en-AU"/>
              </w:rPr>
            </w:pPr>
            <w:r>
              <w:rPr>
                <w:rFonts w:ascii="Calibri" w:hAnsi="Calibri" w:cs="Calibri"/>
                <w:color w:val="000000"/>
              </w:rPr>
              <w:t>2.48 (2.46, 2.50)</w:t>
            </w:r>
          </w:p>
        </w:tc>
      </w:tr>
      <w:tr w:rsidR="00AD6F10" w:rsidRPr="00975853" w14:paraId="5AA900BF" w14:textId="77777777" w:rsidTr="00D87B88">
        <w:trPr>
          <w:trHeight w:val="300"/>
        </w:trPr>
        <w:tc>
          <w:tcPr>
            <w:tcW w:w="6232" w:type="dxa"/>
            <w:vAlign w:val="bottom"/>
          </w:tcPr>
          <w:p w14:paraId="4962281D" w14:textId="19FB40CE" w:rsidR="00AD6F10" w:rsidRPr="00975853" w:rsidRDefault="00AD6F10" w:rsidP="00AD6F10">
            <w:pPr>
              <w:spacing w:after="0" w:line="240" w:lineRule="auto"/>
              <w:rPr>
                <w:rFonts w:eastAsia="Times New Roman" w:cstheme="minorHAnsi"/>
                <w:color w:val="000000"/>
                <w:lang w:val="en-AU" w:eastAsia="en-AU"/>
              </w:rPr>
            </w:pPr>
            <w:r>
              <w:rPr>
                <w:rFonts w:eastAsia="Times New Roman" w:cstheme="minorHAnsi"/>
                <w:color w:val="000000"/>
                <w:lang w:val="en-AU" w:eastAsia="en-AU"/>
              </w:rPr>
              <w:t xml:space="preserve">2. </w:t>
            </w:r>
            <w:r w:rsidRPr="00975853">
              <w:rPr>
                <w:rFonts w:eastAsia="Times New Roman" w:cstheme="minorHAnsi"/>
                <w:color w:val="000000"/>
                <w:lang w:val="en-AU" w:eastAsia="en-AU"/>
              </w:rPr>
              <w:t xml:space="preserve">How many standard drinks do you have on a typical day when you are drinking? </w:t>
            </w:r>
          </w:p>
        </w:tc>
        <w:tc>
          <w:tcPr>
            <w:tcW w:w="1701" w:type="dxa"/>
            <w:shd w:val="clear" w:color="auto" w:fill="auto"/>
            <w:noWrap/>
            <w:vAlign w:val="bottom"/>
            <w:hideMark/>
          </w:tcPr>
          <w:p w14:paraId="55A9CC95" w14:textId="77777777" w:rsidR="00AD6F10" w:rsidRPr="00975853" w:rsidRDefault="00AD6F10" w:rsidP="00AD6F10">
            <w:pPr>
              <w:spacing w:after="0" w:line="240" w:lineRule="auto"/>
              <w:rPr>
                <w:rFonts w:eastAsia="Times New Roman" w:cstheme="minorHAnsi"/>
                <w:color w:val="000000"/>
                <w:lang w:val="en-AU" w:eastAsia="en-AU"/>
              </w:rPr>
            </w:pPr>
            <w:r w:rsidRPr="00975853">
              <w:rPr>
                <w:rFonts w:eastAsia="Times New Roman" w:cstheme="minorHAnsi"/>
                <w:color w:val="000000"/>
                <w:lang w:val="en-AU" w:eastAsia="en-AU"/>
              </w:rPr>
              <w:t>1.01 (0.96, 1.07)</w:t>
            </w:r>
          </w:p>
        </w:tc>
        <w:tc>
          <w:tcPr>
            <w:tcW w:w="2127" w:type="dxa"/>
            <w:shd w:val="clear" w:color="auto" w:fill="auto"/>
            <w:noWrap/>
            <w:vAlign w:val="bottom"/>
            <w:hideMark/>
          </w:tcPr>
          <w:p w14:paraId="6E1A471E" w14:textId="77777777" w:rsidR="00AD6F10" w:rsidRPr="00975853" w:rsidRDefault="00AD6F10" w:rsidP="00AD6F10">
            <w:pPr>
              <w:spacing w:after="0" w:line="240" w:lineRule="auto"/>
              <w:rPr>
                <w:rFonts w:eastAsia="Times New Roman" w:cstheme="minorHAnsi"/>
                <w:color w:val="000000"/>
                <w:lang w:val="en-AU" w:eastAsia="en-AU"/>
              </w:rPr>
            </w:pPr>
            <w:r w:rsidRPr="00975853">
              <w:rPr>
                <w:rFonts w:eastAsia="Times New Roman" w:cstheme="minorHAnsi"/>
                <w:color w:val="000000"/>
                <w:lang w:val="en-AU" w:eastAsia="en-AU"/>
              </w:rPr>
              <w:t>0.97 (0.91, 1.02)*</w:t>
            </w:r>
          </w:p>
        </w:tc>
        <w:tc>
          <w:tcPr>
            <w:tcW w:w="1701" w:type="dxa"/>
          </w:tcPr>
          <w:p w14:paraId="266B927B" w14:textId="0B038EBA" w:rsidR="00AD6F10" w:rsidRPr="00975853" w:rsidRDefault="00AD6F10" w:rsidP="00AD6F10">
            <w:pPr>
              <w:spacing w:after="0" w:line="240" w:lineRule="auto"/>
              <w:rPr>
                <w:rFonts w:eastAsia="Times New Roman" w:cstheme="minorHAnsi"/>
                <w:color w:val="000000"/>
                <w:lang w:val="en-AU" w:eastAsia="en-AU"/>
              </w:rPr>
            </w:pPr>
            <w:r w:rsidRPr="00975853">
              <w:rPr>
                <w:rFonts w:eastAsia="Times New Roman" w:cstheme="minorHAnsi"/>
                <w:color w:val="000000"/>
                <w:lang w:val="en-AU" w:eastAsia="en-AU"/>
              </w:rPr>
              <w:t>14.6</w:t>
            </w:r>
            <w:r>
              <w:rPr>
                <w:rFonts w:eastAsia="Times New Roman" w:cstheme="minorHAnsi"/>
                <w:color w:val="000000"/>
                <w:lang w:val="en-AU" w:eastAsia="en-AU"/>
              </w:rPr>
              <w:t xml:space="preserve"> (12.9, 16.4)</w:t>
            </w:r>
          </w:p>
        </w:tc>
        <w:tc>
          <w:tcPr>
            <w:tcW w:w="1701" w:type="dxa"/>
          </w:tcPr>
          <w:p w14:paraId="713610D1" w14:textId="7FB5CBCC" w:rsidR="00AD6F10" w:rsidRPr="00975853" w:rsidRDefault="00AD6F10" w:rsidP="00AD6F10">
            <w:pPr>
              <w:spacing w:after="0" w:line="240" w:lineRule="auto"/>
              <w:rPr>
                <w:rFonts w:eastAsia="Times New Roman" w:cstheme="minorHAnsi"/>
                <w:color w:val="000000"/>
                <w:lang w:val="en-AU" w:eastAsia="en-AU"/>
              </w:rPr>
            </w:pPr>
            <w:r w:rsidRPr="00975853">
              <w:rPr>
                <w:rFonts w:eastAsia="Times New Roman" w:cstheme="minorHAnsi"/>
                <w:color w:val="000000"/>
                <w:lang w:val="en-AU" w:eastAsia="en-AU"/>
              </w:rPr>
              <w:t>14.0</w:t>
            </w:r>
            <w:r>
              <w:rPr>
                <w:rFonts w:eastAsia="Times New Roman" w:cstheme="minorHAnsi"/>
                <w:color w:val="000000"/>
                <w:lang w:val="en-AU" w:eastAsia="en-AU"/>
              </w:rPr>
              <w:t xml:space="preserve"> (12.4, 15.8)</w:t>
            </w:r>
          </w:p>
        </w:tc>
        <w:tc>
          <w:tcPr>
            <w:tcW w:w="1701" w:type="dxa"/>
            <w:shd w:val="clear" w:color="auto" w:fill="auto"/>
            <w:noWrap/>
            <w:vAlign w:val="bottom"/>
            <w:hideMark/>
          </w:tcPr>
          <w:p w14:paraId="012745AF" w14:textId="56F1ED36" w:rsidR="00AD6F10" w:rsidRPr="00975853" w:rsidRDefault="00AD6F10" w:rsidP="00AD6F10">
            <w:pPr>
              <w:spacing w:after="0" w:line="240" w:lineRule="auto"/>
              <w:rPr>
                <w:rFonts w:eastAsia="Times New Roman" w:cstheme="minorHAnsi"/>
                <w:color w:val="000000"/>
                <w:lang w:val="en-AU" w:eastAsia="en-AU"/>
              </w:rPr>
            </w:pPr>
            <w:r>
              <w:rPr>
                <w:rFonts w:ascii="Calibri" w:hAnsi="Calibri" w:cs="Calibri"/>
                <w:color w:val="000000"/>
              </w:rPr>
              <w:t>1.01 (0.98, 1.04)</w:t>
            </w:r>
          </w:p>
        </w:tc>
      </w:tr>
      <w:tr w:rsidR="00AD6F10" w:rsidRPr="00975853" w14:paraId="07340AB3" w14:textId="77777777" w:rsidTr="00D87B88">
        <w:trPr>
          <w:trHeight w:val="300"/>
        </w:trPr>
        <w:tc>
          <w:tcPr>
            <w:tcW w:w="6232" w:type="dxa"/>
            <w:vAlign w:val="bottom"/>
          </w:tcPr>
          <w:p w14:paraId="208E85BE" w14:textId="1A260A4F" w:rsidR="00AD6F10" w:rsidRPr="00975853" w:rsidRDefault="00AD6F10" w:rsidP="00AD6F10">
            <w:pPr>
              <w:spacing w:after="0" w:line="240" w:lineRule="auto"/>
              <w:rPr>
                <w:rFonts w:eastAsia="Times New Roman" w:cstheme="minorHAnsi"/>
                <w:color w:val="000000"/>
                <w:lang w:val="en-AU" w:eastAsia="en-AU"/>
              </w:rPr>
            </w:pPr>
            <w:r>
              <w:rPr>
                <w:rFonts w:eastAsia="Times New Roman" w:cstheme="minorHAnsi"/>
                <w:color w:val="000000"/>
                <w:lang w:val="en-AU" w:eastAsia="en-AU"/>
              </w:rPr>
              <w:t xml:space="preserve">3. </w:t>
            </w:r>
            <w:r w:rsidRPr="00975853">
              <w:rPr>
                <w:rFonts w:eastAsia="Times New Roman" w:cstheme="minorHAnsi"/>
                <w:color w:val="000000"/>
                <w:lang w:val="en-AU" w:eastAsia="en-AU"/>
              </w:rPr>
              <w:t xml:space="preserve">How often do you have six or more standard drinks in one occasion? </w:t>
            </w:r>
          </w:p>
        </w:tc>
        <w:tc>
          <w:tcPr>
            <w:tcW w:w="1701" w:type="dxa"/>
            <w:shd w:val="clear" w:color="auto" w:fill="auto"/>
            <w:noWrap/>
            <w:vAlign w:val="bottom"/>
            <w:hideMark/>
          </w:tcPr>
          <w:p w14:paraId="16AD8D9D" w14:textId="77777777" w:rsidR="00AD6F10" w:rsidRPr="00975853" w:rsidRDefault="00AD6F10" w:rsidP="00AD6F10">
            <w:pPr>
              <w:spacing w:after="0" w:line="240" w:lineRule="auto"/>
              <w:rPr>
                <w:rFonts w:eastAsia="Times New Roman" w:cstheme="minorHAnsi"/>
                <w:color w:val="000000"/>
                <w:lang w:val="en-AU" w:eastAsia="en-AU"/>
              </w:rPr>
            </w:pPr>
            <w:r w:rsidRPr="00975853">
              <w:rPr>
                <w:rFonts w:eastAsia="Times New Roman" w:cstheme="minorHAnsi"/>
                <w:color w:val="000000"/>
                <w:lang w:val="en-AU" w:eastAsia="en-AU"/>
              </w:rPr>
              <w:t>1.59 (1.53, 1.65)</w:t>
            </w:r>
          </w:p>
        </w:tc>
        <w:tc>
          <w:tcPr>
            <w:tcW w:w="2127" w:type="dxa"/>
            <w:shd w:val="clear" w:color="auto" w:fill="auto"/>
            <w:noWrap/>
            <w:vAlign w:val="bottom"/>
            <w:hideMark/>
          </w:tcPr>
          <w:p w14:paraId="1B1E6D5F" w14:textId="77777777" w:rsidR="00AD6F10" w:rsidRPr="00975853" w:rsidRDefault="00AD6F10" w:rsidP="00AD6F10">
            <w:pPr>
              <w:spacing w:after="0" w:line="240" w:lineRule="auto"/>
              <w:rPr>
                <w:rFonts w:eastAsia="Times New Roman" w:cstheme="minorHAnsi"/>
                <w:color w:val="000000"/>
                <w:lang w:val="en-AU" w:eastAsia="en-AU"/>
              </w:rPr>
            </w:pPr>
            <w:r w:rsidRPr="00975853">
              <w:rPr>
                <w:rFonts w:eastAsia="Times New Roman" w:cstheme="minorHAnsi"/>
                <w:color w:val="000000"/>
                <w:lang w:val="en-AU" w:eastAsia="en-AU"/>
              </w:rPr>
              <w:t>1.27 (1.20, 1.34)***</w:t>
            </w:r>
          </w:p>
        </w:tc>
        <w:tc>
          <w:tcPr>
            <w:tcW w:w="1701" w:type="dxa"/>
          </w:tcPr>
          <w:p w14:paraId="286877EC" w14:textId="151EED81" w:rsidR="00AD6F10" w:rsidRPr="00975853" w:rsidRDefault="00AD6F10" w:rsidP="00AD6F10">
            <w:pPr>
              <w:spacing w:after="0" w:line="240" w:lineRule="auto"/>
              <w:rPr>
                <w:rFonts w:eastAsia="Times New Roman" w:cstheme="minorHAnsi"/>
                <w:color w:val="000000"/>
                <w:lang w:val="en-AU" w:eastAsia="en-AU"/>
              </w:rPr>
            </w:pPr>
            <w:r w:rsidRPr="00975853">
              <w:rPr>
                <w:rFonts w:eastAsia="Times New Roman" w:cstheme="minorHAnsi"/>
                <w:color w:val="000000"/>
                <w:lang w:val="en-AU" w:eastAsia="en-AU"/>
              </w:rPr>
              <w:t>33.4</w:t>
            </w:r>
            <w:r>
              <w:rPr>
                <w:rFonts w:eastAsia="Times New Roman" w:cstheme="minorHAnsi"/>
                <w:color w:val="000000"/>
                <w:lang w:val="en-AU" w:eastAsia="en-AU"/>
              </w:rPr>
              <w:t xml:space="preserve"> (31.1, 35.7)</w:t>
            </w:r>
          </w:p>
        </w:tc>
        <w:tc>
          <w:tcPr>
            <w:tcW w:w="1701" w:type="dxa"/>
          </w:tcPr>
          <w:p w14:paraId="4FC2E3F6" w14:textId="2A0C748D" w:rsidR="00AD6F10" w:rsidRPr="00975853" w:rsidRDefault="00AD6F10" w:rsidP="00AD6F10">
            <w:pPr>
              <w:spacing w:after="0" w:line="240" w:lineRule="auto"/>
              <w:rPr>
                <w:rFonts w:eastAsia="Times New Roman" w:cstheme="minorHAnsi"/>
                <w:color w:val="000000"/>
                <w:lang w:val="en-AU" w:eastAsia="en-AU"/>
              </w:rPr>
            </w:pPr>
            <w:r w:rsidRPr="00975853">
              <w:rPr>
                <w:rFonts w:eastAsia="Times New Roman" w:cstheme="minorHAnsi"/>
                <w:color w:val="000000"/>
                <w:lang w:val="en-AU" w:eastAsia="en-AU"/>
              </w:rPr>
              <w:t>8.9</w:t>
            </w:r>
            <w:r>
              <w:rPr>
                <w:rFonts w:eastAsia="Times New Roman" w:cstheme="minorHAnsi"/>
                <w:color w:val="000000"/>
                <w:lang w:val="en-AU" w:eastAsia="en-AU"/>
              </w:rPr>
              <w:t xml:space="preserve"> (7.6, 10.4)</w:t>
            </w:r>
          </w:p>
        </w:tc>
        <w:tc>
          <w:tcPr>
            <w:tcW w:w="1701" w:type="dxa"/>
            <w:shd w:val="clear" w:color="auto" w:fill="auto"/>
            <w:noWrap/>
            <w:vAlign w:val="bottom"/>
            <w:hideMark/>
          </w:tcPr>
          <w:p w14:paraId="795684DD" w14:textId="40663C6F" w:rsidR="00AD6F10" w:rsidRPr="00975853" w:rsidRDefault="00AD6F10" w:rsidP="00AD6F10">
            <w:pPr>
              <w:spacing w:after="0" w:line="240" w:lineRule="auto"/>
              <w:rPr>
                <w:rFonts w:eastAsia="Times New Roman" w:cstheme="minorHAnsi"/>
                <w:color w:val="000000"/>
                <w:lang w:val="en-AU" w:eastAsia="en-AU"/>
              </w:rPr>
            </w:pPr>
            <w:r>
              <w:rPr>
                <w:rFonts w:ascii="Calibri" w:hAnsi="Calibri" w:cs="Calibri"/>
                <w:color w:val="000000"/>
              </w:rPr>
              <w:t>1.39 (1.36, 1.42)</w:t>
            </w:r>
          </w:p>
        </w:tc>
      </w:tr>
      <w:tr w:rsidR="00AD6F10" w:rsidRPr="00975853" w14:paraId="0DBD5B9C" w14:textId="77777777" w:rsidTr="00D87B88">
        <w:trPr>
          <w:trHeight w:val="300"/>
        </w:trPr>
        <w:tc>
          <w:tcPr>
            <w:tcW w:w="6232" w:type="dxa"/>
            <w:vAlign w:val="bottom"/>
          </w:tcPr>
          <w:p w14:paraId="728B249B" w14:textId="77777777" w:rsidR="00AD6F10" w:rsidRPr="00975853" w:rsidRDefault="00AD6F10" w:rsidP="00AD6F10">
            <w:pPr>
              <w:spacing w:after="0" w:line="240" w:lineRule="auto"/>
              <w:rPr>
                <w:rFonts w:eastAsia="Times New Roman" w:cstheme="minorHAnsi"/>
                <w:b/>
                <w:bCs/>
                <w:color w:val="000000"/>
                <w:lang w:val="en-AU" w:eastAsia="en-AU"/>
              </w:rPr>
            </w:pPr>
            <w:r w:rsidRPr="00975853">
              <w:rPr>
                <w:rFonts w:eastAsia="Times New Roman" w:cstheme="minorHAnsi"/>
                <w:b/>
                <w:bCs/>
                <w:color w:val="000000"/>
                <w:lang w:val="en-AU" w:eastAsia="en-AU"/>
              </w:rPr>
              <w:t>Consumption sub-scale (AUDIT-C)</w:t>
            </w:r>
          </w:p>
        </w:tc>
        <w:tc>
          <w:tcPr>
            <w:tcW w:w="1701" w:type="dxa"/>
            <w:shd w:val="clear" w:color="auto" w:fill="auto"/>
            <w:noWrap/>
            <w:vAlign w:val="bottom"/>
            <w:hideMark/>
          </w:tcPr>
          <w:p w14:paraId="5F083542" w14:textId="77777777" w:rsidR="00AD6F10" w:rsidRPr="00975853" w:rsidRDefault="00AD6F10" w:rsidP="00AD6F10">
            <w:pPr>
              <w:spacing w:after="0" w:line="240" w:lineRule="auto"/>
              <w:rPr>
                <w:rFonts w:eastAsia="Times New Roman" w:cstheme="minorHAnsi"/>
                <w:b/>
                <w:bCs/>
                <w:color w:val="000000"/>
                <w:lang w:val="en-AU" w:eastAsia="en-AU"/>
              </w:rPr>
            </w:pPr>
            <w:r w:rsidRPr="00975853">
              <w:rPr>
                <w:rFonts w:eastAsia="Times New Roman" w:cstheme="minorHAnsi"/>
                <w:b/>
                <w:bCs/>
                <w:color w:val="000000"/>
                <w:lang w:val="en-AU" w:eastAsia="en-AU"/>
              </w:rPr>
              <w:t>5.62 (5.49, 5.75)</w:t>
            </w:r>
          </w:p>
        </w:tc>
        <w:tc>
          <w:tcPr>
            <w:tcW w:w="2127" w:type="dxa"/>
            <w:shd w:val="clear" w:color="auto" w:fill="auto"/>
            <w:noWrap/>
            <w:vAlign w:val="bottom"/>
            <w:hideMark/>
          </w:tcPr>
          <w:p w14:paraId="58F014FE" w14:textId="77777777" w:rsidR="00AD6F10" w:rsidRPr="00975853" w:rsidRDefault="00AD6F10" w:rsidP="00AD6F10">
            <w:pPr>
              <w:spacing w:after="0" w:line="240" w:lineRule="auto"/>
              <w:rPr>
                <w:rFonts w:eastAsia="Times New Roman" w:cstheme="minorHAnsi"/>
                <w:b/>
                <w:bCs/>
                <w:color w:val="000000"/>
                <w:lang w:val="en-AU" w:eastAsia="en-AU"/>
              </w:rPr>
            </w:pPr>
            <w:r w:rsidRPr="00975853">
              <w:rPr>
                <w:rFonts w:eastAsia="Times New Roman" w:cstheme="minorHAnsi"/>
                <w:b/>
                <w:bCs/>
                <w:color w:val="000000"/>
                <w:lang w:val="en-AU" w:eastAsia="en-AU"/>
              </w:rPr>
              <w:t>5.32 (5.18, 5.46)***</w:t>
            </w:r>
          </w:p>
        </w:tc>
        <w:tc>
          <w:tcPr>
            <w:tcW w:w="1701" w:type="dxa"/>
          </w:tcPr>
          <w:p w14:paraId="0679CEDA" w14:textId="697EAE93" w:rsidR="00AD6F10" w:rsidRPr="00975853" w:rsidRDefault="00AD6F10" w:rsidP="00AD6F10">
            <w:pPr>
              <w:spacing w:after="0" w:line="240" w:lineRule="auto"/>
              <w:rPr>
                <w:rFonts w:eastAsia="Times New Roman" w:cstheme="minorHAnsi"/>
                <w:color w:val="000000"/>
                <w:lang w:val="en-AU" w:eastAsia="en-AU"/>
              </w:rPr>
            </w:pPr>
            <w:r w:rsidRPr="00975853">
              <w:rPr>
                <w:rFonts w:eastAsia="Times New Roman" w:cstheme="minorHAnsi"/>
                <w:color w:val="000000"/>
                <w:lang w:val="en-AU" w:eastAsia="en-AU"/>
              </w:rPr>
              <w:t>35.8</w:t>
            </w:r>
            <w:r>
              <w:rPr>
                <w:rFonts w:eastAsia="Times New Roman" w:cstheme="minorHAnsi"/>
                <w:color w:val="000000"/>
                <w:lang w:val="en-AU" w:eastAsia="en-AU"/>
              </w:rPr>
              <w:t xml:space="preserve"> (33.5, 38.1)</w:t>
            </w:r>
          </w:p>
        </w:tc>
        <w:tc>
          <w:tcPr>
            <w:tcW w:w="1701" w:type="dxa"/>
          </w:tcPr>
          <w:p w14:paraId="0F81B109" w14:textId="4208246D" w:rsidR="00AD6F10" w:rsidRPr="00975853" w:rsidRDefault="00AD6F10" w:rsidP="00AD6F10">
            <w:pPr>
              <w:spacing w:after="0" w:line="240" w:lineRule="auto"/>
              <w:rPr>
                <w:rFonts w:eastAsia="Times New Roman" w:cstheme="minorHAnsi"/>
                <w:color w:val="000000"/>
                <w:lang w:val="en-AU" w:eastAsia="en-AU"/>
              </w:rPr>
            </w:pPr>
            <w:r w:rsidRPr="00975853">
              <w:rPr>
                <w:rFonts w:eastAsia="Times New Roman" w:cstheme="minorHAnsi"/>
                <w:color w:val="000000"/>
                <w:lang w:val="en-AU" w:eastAsia="en-AU"/>
              </w:rPr>
              <w:t>24.9</w:t>
            </w:r>
            <w:r>
              <w:rPr>
                <w:rFonts w:eastAsia="Times New Roman" w:cstheme="minorHAnsi"/>
                <w:color w:val="000000"/>
                <w:lang w:val="en-AU" w:eastAsia="en-AU"/>
              </w:rPr>
              <w:t xml:space="preserve"> (22.8, 27.0)</w:t>
            </w:r>
          </w:p>
        </w:tc>
        <w:tc>
          <w:tcPr>
            <w:tcW w:w="1701" w:type="dxa"/>
            <w:shd w:val="clear" w:color="auto" w:fill="auto"/>
            <w:noWrap/>
            <w:vAlign w:val="bottom"/>
            <w:hideMark/>
          </w:tcPr>
          <w:p w14:paraId="0D624352" w14:textId="2D294FF5" w:rsidR="00AD6F10" w:rsidRPr="00975853" w:rsidRDefault="00AD6F10" w:rsidP="00AD6F10">
            <w:pPr>
              <w:spacing w:after="0" w:line="240" w:lineRule="auto"/>
              <w:rPr>
                <w:rFonts w:eastAsia="Times New Roman" w:cstheme="minorHAnsi"/>
                <w:color w:val="000000"/>
                <w:lang w:val="en-AU" w:eastAsia="en-AU"/>
              </w:rPr>
            </w:pPr>
            <w:r>
              <w:rPr>
                <w:rFonts w:ascii="Calibri" w:hAnsi="Calibri" w:cs="Calibri"/>
                <w:color w:val="000000"/>
              </w:rPr>
              <w:t>4.89 (4.82, 4.95)</w:t>
            </w:r>
          </w:p>
        </w:tc>
      </w:tr>
      <w:tr w:rsidR="00AD6F10" w:rsidRPr="00975853" w14:paraId="60E284DD" w14:textId="77777777" w:rsidTr="00D87B88">
        <w:trPr>
          <w:trHeight w:val="300"/>
        </w:trPr>
        <w:tc>
          <w:tcPr>
            <w:tcW w:w="6232" w:type="dxa"/>
            <w:vAlign w:val="bottom"/>
          </w:tcPr>
          <w:p w14:paraId="347039B4" w14:textId="0EB189B6" w:rsidR="00AD6F10" w:rsidRPr="00975853" w:rsidRDefault="00AD6F10" w:rsidP="00AD6F10">
            <w:pPr>
              <w:spacing w:after="0" w:line="240" w:lineRule="auto"/>
              <w:rPr>
                <w:rFonts w:eastAsia="Times New Roman" w:cstheme="minorHAnsi"/>
                <w:color w:val="000000"/>
                <w:lang w:val="en-AU" w:eastAsia="en-AU"/>
              </w:rPr>
            </w:pPr>
            <w:r>
              <w:rPr>
                <w:rFonts w:eastAsia="Times New Roman" w:cstheme="minorHAnsi"/>
                <w:color w:val="000000"/>
                <w:lang w:val="en-AU" w:eastAsia="en-AU"/>
              </w:rPr>
              <w:t xml:space="preserve">4. </w:t>
            </w:r>
            <w:r w:rsidRPr="00975853">
              <w:rPr>
                <w:rFonts w:eastAsia="Times New Roman" w:cstheme="minorHAnsi"/>
                <w:color w:val="000000"/>
                <w:lang w:val="en-AU" w:eastAsia="en-AU"/>
              </w:rPr>
              <w:t xml:space="preserve">How often during the last year have you found that you were not able to stop drinking once you had started? </w:t>
            </w:r>
          </w:p>
        </w:tc>
        <w:tc>
          <w:tcPr>
            <w:tcW w:w="1701" w:type="dxa"/>
            <w:shd w:val="clear" w:color="auto" w:fill="auto"/>
            <w:noWrap/>
            <w:vAlign w:val="bottom"/>
            <w:hideMark/>
          </w:tcPr>
          <w:p w14:paraId="5062738C" w14:textId="77777777" w:rsidR="00AD6F10" w:rsidRPr="00975853" w:rsidRDefault="00AD6F10" w:rsidP="00AD6F10">
            <w:pPr>
              <w:spacing w:after="0" w:line="240" w:lineRule="auto"/>
              <w:rPr>
                <w:rFonts w:eastAsia="Times New Roman" w:cstheme="minorHAnsi"/>
                <w:color w:val="000000"/>
                <w:lang w:val="en-AU" w:eastAsia="en-AU"/>
              </w:rPr>
            </w:pPr>
            <w:r w:rsidRPr="00975853">
              <w:rPr>
                <w:rFonts w:eastAsia="Times New Roman" w:cstheme="minorHAnsi"/>
                <w:color w:val="000000"/>
                <w:lang w:val="en-AU" w:eastAsia="en-AU"/>
              </w:rPr>
              <w:t>0.79 (0.73, 0.85)</w:t>
            </w:r>
          </w:p>
        </w:tc>
        <w:tc>
          <w:tcPr>
            <w:tcW w:w="2127" w:type="dxa"/>
            <w:shd w:val="clear" w:color="auto" w:fill="auto"/>
            <w:noWrap/>
            <w:vAlign w:val="bottom"/>
            <w:hideMark/>
          </w:tcPr>
          <w:p w14:paraId="6BF7B4CC" w14:textId="77777777" w:rsidR="00AD6F10" w:rsidRPr="00975853" w:rsidRDefault="00AD6F10" w:rsidP="00AD6F10">
            <w:pPr>
              <w:spacing w:after="0" w:line="240" w:lineRule="auto"/>
              <w:rPr>
                <w:rFonts w:eastAsia="Times New Roman" w:cstheme="minorHAnsi"/>
                <w:color w:val="000000"/>
                <w:lang w:val="en-AU" w:eastAsia="en-AU"/>
              </w:rPr>
            </w:pPr>
            <w:r w:rsidRPr="00975853">
              <w:rPr>
                <w:rFonts w:eastAsia="Times New Roman" w:cstheme="minorHAnsi"/>
                <w:color w:val="000000"/>
                <w:lang w:val="en-AU" w:eastAsia="en-AU"/>
              </w:rPr>
              <w:t>0.61 (0.55, 0.66)***</w:t>
            </w:r>
          </w:p>
        </w:tc>
        <w:tc>
          <w:tcPr>
            <w:tcW w:w="1701" w:type="dxa"/>
          </w:tcPr>
          <w:p w14:paraId="5F288927" w14:textId="2FCC017C" w:rsidR="00AD6F10" w:rsidRPr="00975853" w:rsidRDefault="00AD6F10" w:rsidP="00AD6F10">
            <w:pPr>
              <w:spacing w:after="0" w:line="240" w:lineRule="auto"/>
              <w:rPr>
                <w:rFonts w:eastAsia="Times New Roman" w:cstheme="minorHAnsi"/>
                <w:color w:val="000000"/>
                <w:lang w:val="en-AU" w:eastAsia="en-AU"/>
              </w:rPr>
            </w:pPr>
            <w:r w:rsidRPr="00975853">
              <w:rPr>
                <w:rFonts w:eastAsia="Times New Roman" w:cstheme="minorHAnsi"/>
                <w:color w:val="000000"/>
                <w:lang w:val="en-AU" w:eastAsia="en-AU"/>
              </w:rPr>
              <w:t>20.2</w:t>
            </w:r>
            <w:r>
              <w:rPr>
                <w:rFonts w:eastAsia="Times New Roman" w:cstheme="minorHAnsi"/>
                <w:color w:val="000000"/>
                <w:lang w:val="en-AU" w:eastAsia="en-AU"/>
              </w:rPr>
              <w:t xml:space="preserve"> (18.3, 22.3)</w:t>
            </w:r>
          </w:p>
        </w:tc>
        <w:tc>
          <w:tcPr>
            <w:tcW w:w="1701" w:type="dxa"/>
          </w:tcPr>
          <w:p w14:paraId="19DF5216" w14:textId="66E6FBC1" w:rsidR="00AD6F10" w:rsidRPr="00975853" w:rsidRDefault="00AD6F10" w:rsidP="00AD6F10">
            <w:pPr>
              <w:spacing w:after="0" w:line="240" w:lineRule="auto"/>
              <w:rPr>
                <w:rFonts w:eastAsia="Times New Roman" w:cstheme="minorHAnsi"/>
                <w:color w:val="000000"/>
                <w:lang w:val="en-AU" w:eastAsia="en-AU"/>
              </w:rPr>
            </w:pPr>
            <w:r w:rsidRPr="00975853">
              <w:rPr>
                <w:rFonts w:eastAsia="Times New Roman" w:cstheme="minorHAnsi"/>
                <w:color w:val="000000"/>
                <w:lang w:val="en-AU" w:eastAsia="en-AU"/>
              </w:rPr>
              <w:t>6.2</w:t>
            </w:r>
            <w:r>
              <w:rPr>
                <w:rFonts w:eastAsia="Times New Roman" w:cstheme="minorHAnsi"/>
                <w:color w:val="000000"/>
                <w:lang w:val="en-AU" w:eastAsia="en-AU"/>
              </w:rPr>
              <w:t xml:space="preserve"> (5.1, 7.5)</w:t>
            </w:r>
          </w:p>
        </w:tc>
        <w:tc>
          <w:tcPr>
            <w:tcW w:w="1701" w:type="dxa"/>
            <w:shd w:val="clear" w:color="auto" w:fill="auto"/>
            <w:noWrap/>
            <w:vAlign w:val="bottom"/>
            <w:hideMark/>
          </w:tcPr>
          <w:p w14:paraId="18DFE861" w14:textId="24ED377B" w:rsidR="00AD6F10" w:rsidRPr="00975853" w:rsidRDefault="00AD6F10" w:rsidP="00AD6F10">
            <w:pPr>
              <w:spacing w:after="0" w:line="240" w:lineRule="auto"/>
              <w:rPr>
                <w:rFonts w:eastAsia="Times New Roman" w:cstheme="minorHAnsi"/>
                <w:color w:val="000000"/>
                <w:lang w:val="en-AU" w:eastAsia="en-AU"/>
              </w:rPr>
            </w:pPr>
            <w:r>
              <w:rPr>
                <w:rFonts w:ascii="Calibri" w:hAnsi="Calibri" w:cs="Calibri"/>
                <w:color w:val="000000"/>
              </w:rPr>
              <w:t>0.33 (0.31, 0.34)</w:t>
            </w:r>
          </w:p>
        </w:tc>
      </w:tr>
      <w:tr w:rsidR="00AD6F10" w:rsidRPr="00975853" w14:paraId="12FC2621" w14:textId="77777777" w:rsidTr="00D87B88">
        <w:trPr>
          <w:trHeight w:val="300"/>
        </w:trPr>
        <w:tc>
          <w:tcPr>
            <w:tcW w:w="6232" w:type="dxa"/>
            <w:vAlign w:val="bottom"/>
          </w:tcPr>
          <w:p w14:paraId="6D0FF1E4" w14:textId="19FE5799" w:rsidR="00AD6F10" w:rsidRPr="00975853" w:rsidRDefault="00AD6F10" w:rsidP="00AD6F10">
            <w:pPr>
              <w:spacing w:after="0" w:line="240" w:lineRule="auto"/>
              <w:rPr>
                <w:rFonts w:eastAsia="Times New Roman" w:cstheme="minorHAnsi"/>
                <w:color w:val="000000"/>
                <w:lang w:val="en-AU" w:eastAsia="en-AU"/>
              </w:rPr>
            </w:pPr>
            <w:r>
              <w:rPr>
                <w:rFonts w:eastAsia="Times New Roman" w:cstheme="minorHAnsi"/>
                <w:color w:val="000000"/>
                <w:lang w:val="en-AU" w:eastAsia="en-AU"/>
              </w:rPr>
              <w:t xml:space="preserve">5. </w:t>
            </w:r>
            <w:r w:rsidRPr="00975853">
              <w:rPr>
                <w:rFonts w:eastAsia="Times New Roman" w:cstheme="minorHAnsi"/>
                <w:color w:val="000000"/>
                <w:lang w:val="en-AU" w:eastAsia="en-AU"/>
              </w:rPr>
              <w:t>How often during the last year have you failed to do what was normally expected of you because of your drinking?</w:t>
            </w:r>
            <w:r>
              <w:rPr>
                <w:rFonts w:eastAsia="Times New Roman" w:cstheme="minorHAnsi"/>
                <w:color w:val="000000"/>
                <w:lang w:val="en-AU" w:eastAsia="en-AU"/>
              </w:rPr>
              <w:t xml:space="preserve"> </w:t>
            </w:r>
          </w:p>
        </w:tc>
        <w:tc>
          <w:tcPr>
            <w:tcW w:w="1701" w:type="dxa"/>
            <w:shd w:val="clear" w:color="auto" w:fill="auto"/>
            <w:noWrap/>
            <w:vAlign w:val="bottom"/>
            <w:hideMark/>
          </w:tcPr>
          <w:p w14:paraId="17BFAF57" w14:textId="77777777" w:rsidR="00AD6F10" w:rsidRPr="00975853" w:rsidRDefault="00AD6F10" w:rsidP="00AD6F10">
            <w:pPr>
              <w:spacing w:after="0" w:line="240" w:lineRule="auto"/>
              <w:rPr>
                <w:rFonts w:eastAsia="Times New Roman" w:cstheme="minorHAnsi"/>
                <w:color w:val="000000"/>
                <w:lang w:val="en-AU" w:eastAsia="en-AU"/>
              </w:rPr>
            </w:pPr>
            <w:r w:rsidRPr="00975853">
              <w:rPr>
                <w:rFonts w:eastAsia="Times New Roman" w:cstheme="minorHAnsi"/>
                <w:color w:val="000000"/>
                <w:lang w:val="en-AU" w:eastAsia="en-AU"/>
              </w:rPr>
              <w:t>0.37 (0.33, 0.41)</w:t>
            </w:r>
          </w:p>
        </w:tc>
        <w:tc>
          <w:tcPr>
            <w:tcW w:w="2127" w:type="dxa"/>
            <w:shd w:val="clear" w:color="auto" w:fill="auto"/>
            <w:noWrap/>
            <w:vAlign w:val="bottom"/>
            <w:hideMark/>
          </w:tcPr>
          <w:p w14:paraId="2FB66BA8" w14:textId="77777777" w:rsidR="00AD6F10" w:rsidRPr="00975853" w:rsidRDefault="00AD6F10" w:rsidP="00AD6F10">
            <w:pPr>
              <w:spacing w:after="0" w:line="240" w:lineRule="auto"/>
              <w:rPr>
                <w:rFonts w:eastAsia="Times New Roman" w:cstheme="minorHAnsi"/>
                <w:color w:val="000000"/>
                <w:lang w:val="en-AU" w:eastAsia="en-AU"/>
              </w:rPr>
            </w:pPr>
            <w:r w:rsidRPr="00975853">
              <w:rPr>
                <w:rFonts w:eastAsia="Times New Roman" w:cstheme="minorHAnsi"/>
                <w:color w:val="000000"/>
                <w:lang w:val="en-AU" w:eastAsia="en-AU"/>
              </w:rPr>
              <w:t>0.30 (0.26, 0.33)***</w:t>
            </w:r>
          </w:p>
        </w:tc>
        <w:tc>
          <w:tcPr>
            <w:tcW w:w="1701" w:type="dxa"/>
          </w:tcPr>
          <w:p w14:paraId="136E686E" w14:textId="35998BF7" w:rsidR="00AD6F10" w:rsidRPr="00975853" w:rsidRDefault="00AD6F10" w:rsidP="00AD6F10">
            <w:pPr>
              <w:spacing w:after="0" w:line="240" w:lineRule="auto"/>
              <w:rPr>
                <w:rFonts w:eastAsia="Times New Roman" w:cstheme="minorHAnsi"/>
                <w:color w:val="000000"/>
                <w:lang w:val="en-AU" w:eastAsia="en-AU"/>
              </w:rPr>
            </w:pPr>
            <w:r w:rsidRPr="00975853">
              <w:rPr>
                <w:rFonts w:eastAsia="Times New Roman" w:cstheme="minorHAnsi"/>
                <w:color w:val="000000"/>
                <w:lang w:val="en-AU" w:eastAsia="en-AU"/>
              </w:rPr>
              <w:t>12.8</w:t>
            </w:r>
            <w:r>
              <w:rPr>
                <w:rFonts w:eastAsia="Times New Roman" w:cstheme="minorHAnsi"/>
                <w:color w:val="000000"/>
                <w:lang w:val="en-AU" w:eastAsia="en-AU"/>
              </w:rPr>
              <w:t xml:space="preserve"> (11.2, 14.5)</w:t>
            </w:r>
          </w:p>
        </w:tc>
        <w:tc>
          <w:tcPr>
            <w:tcW w:w="1701" w:type="dxa"/>
          </w:tcPr>
          <w:p w14:paraId="6A925D2C" w14:textId="0BB7970A" w:rsidR="00AD6F10" w:rsidRPr="00975853" w:rsidRDefault="00AD6F10" w:rsidP="00AD6F10">
            <w:pPr>
              <w:spacing w:after="0" w:line="240" w:lineRule="auto"/>
              <w:rPr>
                <w:rFonts w:eastAsia="Times New Roman" w:cstheme="minorHAnsi"/>
                <w:color w:val="000000"/>
                <w:lang w:val="en-AU" w:eastAsia="en-AU"/>
              </w:rPr>
            </w:pPr>
            <w:r w:rsidRPr="00975853">
              <w:rPr>
                <w:rFonts w:eastAsia="Times New Roman" w:cstheme="minorHAnsi"/>
                <w:color w:val="000000"/>
                <w:lang w:val="en-AU" w:eastAsia="en-AU"/>
              </w:rPr>
              <w:t>5.8</w:t>
            </w:r>
            <w:r>
              <w:rPr>
                <w:rFonts w:eastAsia="Times New Roman" w:cstheme="minorHAnsi"/>
                <w:color w:val="000000"/>
                <w:lang w:val="en-AU" w:eastAsia="en-AU"/>
              </w:rPr>
              <w:t xml:space="preserve"> (4.7, 7.0)</w:t>
            </w:r>
          </w:p>
        </w:tc>
        <w:tc>
          <w:tcPr>
            <w:tcW w:w="1701" w:type="dxa"/>
            <w:shd w:val="clear" w:color="auto" w:fill="auto"/>
            <w:noWrap/>
            <w:vAlign w:val="bottom"/>
            <w:hideMark/>
          </w:tcPr>
          <w:p w14:paraId="044CD7B6" w14:textId="3B763C7B" w:rsidR="00AD6F10" w:rsidRPr="00975853" w:rsidRDefault="00AD6F10" w:rsidP="00AD6F10">
            <w:pPr>
              <w:spacing w:after="0" w:line="240" w:lineRule="auto"/>
              <w:rPr>
                <w:rFonts w:eastAsia="Times New Roman" w:cstheme="minorHAnsi"/>
                <w:color w:val="000000"/>
                <w:lang w:val="en-AU" w:eastAsia="en-AU"/>
              </w:rPr>
            </w:pPr>
            <w:r>
              <w:rPr>
                <w:rFonts w:ascii="Calibri" w:hAnsi="Calibri" w:cs="Calibri"/>
                <w:color w:val="000000"/>
              </w:rPr>
              <w:t>0.26 (0.25, 0.28)</w:t>
            </w:r>
          </w:p>
        </w:tc>
      </w:tr>
      <w:tr w:rsidR="00AD6F10" w:rsidRPr="00975853" w14:paraId="42ED1798" w14:textId="77777777" w:rsidTr="00D87B88">
        <w:trPr>
          <w:trHeight w:val="300"/>
        </w:trPr>
        <w:tc>
          <w:tcPr>
            <w:tcW w:w="6232" w:type="dxa"/>
            <w:vAlign w:val="bottom"/>
          </w:tcPr>
          <w:p w14:paraId="6E4F7EA0" w14:textId="3F364D7A" w:rsidR="00AD6F10" w:rsidRPr="00975853" w:rsidRDefault="00AD6F10" w:rsidP="00AD6F10">
            <w:pPr>
              <w:spacing w:after="0" w:line="240" w:lineRule="auto"/>
              <w:rPr>
                <w:rFonts w:eastAsia="Times New Roman" w:cstheme="minorHAnsi"/>
                <w:color w:val="000000"/>
                <w:lang w:val="en-AU" w:eastAsia="en-AU"/>
              </w:rPr>
            </w:pPr>
            <w:r>
              <w:rPr>
                <w:rFonts w:eastAsia="Times New Roman" w:cstheme="minorHAnsi"/>
                <w:color w:val="000000"/>
                <w:lang w:val="en-AU" w:eastAsia="en-AU"/>
              </w:rPr>
              <w:t xml:space="preserve">6. </w:t>
            </w:r>
            <w:r w:rsidRPr="00975853">
              <w:rPr>
                <w:rFonts w:eastAsia="Times New Roman" w:cstheme="minorHAnsi"/>
                <w:color w:val="000000"/>
                <w:lang w:val="en-AU" w:eastAsia="en-AU"/>
              </w:rPr>
              <w:t>How often during the last year have you needed a first drink in the morning to get yourself going after a heavy drinking session?</w:t>
            </w:r>
          </w:p>
        </w:tc>
        <w:tc>
          <w:tcPr>
            <w:tcW w:w="1701" w:type="dxa"/>
            <w:shd w:val="clear" w:color="auto" w:fill="auto"/>
            <w:noWrap/>
            <w:vAlign w:val="bottom"/>
            <w:hideMark/>
          </w:tcPr>
          <w:p w14:paraId="7AB9BAA1" w14:textId="77777777" w:rsidR="00AD6F10" w:rsidRPr="00975853" w:rsidRDefault="00AD6F10" w:rsidP="00AD6F10">
            <w:pPr>
              <w:spacing w:after="0" w:line="240" w:lineRule="auto"/>
              <w:rPr>
                <w:rFonts w:eastAsia="Times New Roman" w:cstheme="minorHAnsi"/>
                <w:color w:val="000000"/>
                <w:lang w:val="en-AU" w:eastAsia="en-AU"/>
              </w:rPr>
            </w:pPr>
            <w:r w:rsidRPr="00975853">
              <w:rPr>
                <w:rFonts w:eastAsia="Times New Roman" w:cstheme="minorHAnsi"/>
                <w:color w:val="000000"/>
                <w:lang w:val="en-AU" w:eastAsia="en-AU"/>
              </w:rPr>
              <w:t>0.10 (0.08, 0.13)</w:t>
            </w:r>
          </w:p>
        </w:tc>
        <w:tc>
          <w:tcPr>
            <w:tcW w:w="2127" w:type="dxa"/>
            <w:shd w:val="clear" w:color="auto" w:fill="auto"/>
            <w:noWrap/>
            <w:vAlign w:val="bottom"/>
            <w:hideMark/>
          </w:tcPr>
          <w:p w14:paraId="4239B217" w14:textId="77777777" w:rsidR="00AD6F10" w:rsidRPr="00975853" w:rsidRDefault="00AD6F10" w:rsidP="00AD6F10">
            <w:pPr>
              <w:spacing w:after="0" w:line="240" w:lineRule="auto"/>
              <w:rPr>
                <w:rFonts w:eastAsia="Times New Roman" w:cstheme="minorHAnsi"/>
                <w:color w:val="000000"/>
                <w:lang w:val="en-AU" w:eastAsia="en-AU"/>
              </w:rPr>
            </w:pPr>
            <w:r w:rsidRPr="00975853">
              <w:rPr>
                <w:rFonts w:eastAsia="Times New Roman" w:cstheme="minorHAnsi"/>
                <w:color w:val="000000"/>
                <w:lang w:val="en-AU" w:eastAsia="en-AU"/>
              </w:rPr>
              <w:t>0.11 (0.08, 0.14)</w:t>
            </w:r>
          </w:p>
        </w:tc>
        <w:tc>
          <w:tcPr>
            <w:tcW w:w="1701" w:type="dxa"/>
          </w:tcPr>
          <w:p w14:paraId="6B3D61DB" w14:textId="3B01C1B3" w:rsidR="00AD6F10" w:rsidRPr="00975853" w:rsidRDefault="00AD6F10" w:rsidP="00AD6F10">
            <w:pPr>
              <w:spacing w:after="0" w:line="240" w:lineRule="auto"/>
              <w:rPr>
                <w:rFonts w:eastAsia="Times New Roman" w:cstheme="minorHAnsi"/>
                <w:color w:val="000000"/>
                <w:lang w:val="en-AU" w:eastAsia="en-AU"/>
              </w:rPr>
            </w:pPr>
            <w:r w:rsidRPr="00975853">
              <w:rPr>
                <w:rFonts w:eastAsia="Times New Roman" w:cstheme="minorHAnsi"/>
                <w:color w:val="000000"/>
                <w:lang w:val="en-AU" w:eastAsia="en-AU"/>
              </w:rPr>
              <w:t>1.4</w:t>
            </w:r>
            <w:r>
              <w:rPr>
                <w:rFonts w:eastAsia="Times New Roman" w:cstheme="minorHAnsi"/>
                <w:color w:val="000000"/>
                <w:lang w:val="en-AU" w:eastAsia="en-AU"/>
              </w:rPr>
              <w:t xml:space="preserve"> (0.9, 2.1)</w:t>
            </w:r>
          </w:p>
        </w:tc>
        <w:tc>
          <w:tcPr>
            <w:tcW w:w="1701" w:type="dxa"/>
          </w:tcPr>
          <w:p w14:paraId="64652A67" w14:textId="607A61CA" w:rsidR="00AD6F10" w:rsidRPr="00975853" w:rsidRDefault="00AD6F10" w:rsidP="00AD6F10">
            <w:pPr>
              <w:spacing w:after="0" w:line="240" w:lineRule="auto"/>
              <w:rPr>
                <w:rFonts w:eastAsia="Times New Roman" w:cstheme="minorHAnsi"/>
                <w:color w:val="000000"/>
                <w:lang w:val="en-AU" w:eastAsia="en-AU"/>
              </w:rPr>
            </w:pPr>
            <w:r w:rsidRPr="00975853">
              <w:rPr>
                <w:rFonts w:eastAsia="Times New Roman" w:cstheme="minorHAnsi"/>
                <w:color w:val="000000"/>
                <w:lang w:val="en-AU" w:eastAsia="en-AU"/>
              </w:rPr>
              <w:t>2.1</w:t>
            </w:r>
            <w:r>
              <w:rPr>
                <w:rFonts w:eastAsia="Times New Roman" w:cstheme="minorHAnsi"/>
                <w:color w:val="000000"/>
                <w:lang w:val="en-AU" w:eastAsia="en-AU"/>
              </w:rPr>
              <w:t xml:space="preserve"> (1.5, 2.9)</w:t>
            </w:r>
          </w:p>
        </w:tc>
        <w:tc>
          <w:tcPr>
            <w:tcW w:w="1701" w:type="dxa"/>
            <w:shd w:val="clear" w:color="auto" w:fill="auto"/>
            <w:noWrap/>
            <w:vAlign w:val="bottom"/>
            <w:hideMark/>
          </w:tcPr>
          <w:p w14:paraId="3A720315" w14:textId="56A89D5D" w:rsidR="00AD6F10" w:rsidRPr="00975853" w:rsidRDefault="00AD6F10" w:rsidP="00AD6F10">
            <w:pPr>
              <w:spacing w:after="0" w:line="240" w:lineRule="auto"/>
              <w:rPr>
                <w:rFonts w:eastAsia="Times New Roman" w:cstheme="minorHAnsi"/>
                <w:color w:val="000000"/>
                <w:lang w:val="en-AU" w:eastAsia="en-AU"/>
              </w:rPr>
            </w:pPr>
            <w:r>
              <w:rPr>
                <w:rFonts w:ascii="Calibri" w:hAnsi="Calibri" w:cs="Calibri"/>
                <w:color w:val="000000"/>
              </w:rPr>
              <w:t>0.06 (0.05, 0.07)</w:t>
            </w:r>
          </w:p>
        </w:tc>
      </w:tr>
      <w:tr w:rsidR="00AD6F10" w:rsidRPr="00975853" w14:paraId="6AEAAD90" w14:textId="77777777" w:rsidTr="00D87B88">
        <w:trPr>
          <w:trHeight w:val="300"/>
        </w:trPr>
        <w:tc>
          <w:tcPr>
            <w:tcW w:w="6232" w:type="dxa"/>
            <w:vAlign w:val="bottom"/>
          </w:tcPr>
          <w:p w14:paraId="1CAEE954" w14:textId="77777777" w:rsidR="00AD6F10" w:rsidRPr="00975853" w:rsidRDefault="00AD6F10" w:rsidP="00AD6F10">
            <w:pPr>
              <w:spacing w:after="0" w:line="240" w:lineRule="auto"/>
              <w:rPr>
                <w:rFonts w:eastAsia="Times New Roman" w:cstheme="minorHAnsi"/>
                <w:b/>
                <w:bCs/>
                <w:color w:val="000000"/>
                <w:lang w:val="en-AU" w:eastAsia="en-AU"/>
              </w:rPr>
            </w:pPr>
            <w:r w:rsidRPr="00975853">
              <w:rPr>
                <w:rFonts w:eastAsia="Times New Roman" w:cstheme="minorHAnsi"/>
                <w:b/>
                <w:bCs/>
                <w:color w:val="000000"/>
                <w:lang w:val="en-AU" w:eastAsia="en-AU"/>
              </w:rPr>
              <w:t>Dependence sub-scale (AUDIT-D)</w:t>
            </w:r>
          </w:p>
        </w:tc>
        <w:tc>
          <w:tcPr>
            <w:tcW w:w="1701" w:type="dxa"/>
            <w:shd w:val="clear" w:color="auto" w:fill="auto"/>
            <w:noWrap/>
            <w:vAlign w:val="bottom"/>
            <w:hideMark/>
          </w:tcPr>
          <w:p w14:paraId="7D39FD73" w14:textId="77777777" w:rsidR="00AD6F10" w:rsidRPr="00975853" w:rsidRDefault="00AD6F10" w:rsidP="00AD6F10">
            <w:pPr>
              <w:spacing w:after="0" w:line="240" w:lineRule="auto"/>
              <w:rPr>
                <w:rFonts w:eastAsia="Times New Roman" w:cstheme="minorHAnsi"/>
                <w:b/>
                <w:bCs/>
                <w:color w:val="000000"/>
                <w:lang w:val="en-AU" w:eastAsia="en-AU"/>
              </w:rPr>
            </w:pPr>
            <w:r w:rsidRPr="00975853">
              <w:rPr>
                <w:rFonts w:eastAsia="Times New Roman" w:cstheme="minorHAnsi"/>
                <w:b/>
                <w:bCs/>
                <w:color w:val="000000"/>
                <w:lang w:val="en-AU" w:eastAsia="en-AU"/>
              </w:rPr>
              <w:t>1.26 (1.16, 1.36)</w:t>
            </w:r>
          </w:p>
        </w:tc>
        <w:tc>
          <w:tcPr>
            <w:tcW w:w="2127" w:type="dxa"/>
            <w:shd w:val="clear" w:color="auto" w:fill="auto"/>
            <w:noWrap/>
            <w:vAlign w:val="bottom"/>
            <w:hideMark/>
          </w:tcPr>
          <w:p w14:paraId="34BD1EFD" w14:textId="77777777" w:rsidR="00AD6F10" w:rsidRPr="00975853" w:rsidRDefault="00AD6F10" w:rsidP="00AD6F10">
            <w:pPr>
              <w:spacing w:after="0" w:line="240" w:lineRule="auto"/>
              <w:rPr>
                <w:rFonts w:eastAsia="Times New Roman" w:cstheme="minorHAnsi"/>
                <w:b/>
                <w:bCs/>
                <w:color w:val="000000"/>
                <w:lang w:val="en-AU" w:eastAsia="en-AU"/>
              </w:rPr>
            </w:pPr>
            <w:r w:rsidRPr="00975853">
              <w:rPr>
                <w:rFonts w:eastAsia="Times New Roman" w:cstheme="minorHAnsi"/>
                <w:b/>
                <w:bCs/>
                <w:color w:val="000000"/>
                <w:lang w:val="en-AU" w:eastAsia="en-AU"/>
              </w:rPr>
              <w:t>1.01 (0.91, 1.11)***</w:t>
            </w:r>
          </w:p>
        </w:tc>
        <w:tc>
          <w:tcPr>
            <w:tcW w:w="1701" w:type="dxa"/>
          </w:tcPr>
          <w:p w14:paraId="283FEAE0" w14:textId="5BB7C6AE" w:rsidR="00AD6F10" w:rsidRPr="00975853" w:rsidRDefault="00AD6F10" w:rsidP="00AD6F10">
            <w:pPr>
              <w:spacing w:after="0" w:line="240" w:lineRule="auto"/>
              <w:rPr>
                <w:rFonts w:eastAsia="Times New Roman" w:cstheme="minorHAnsi"/>
                <w:color w:val="000000"/>
                <w:lang w:val="en-AU" w:eastAsia="en-AU"/>
              </w:rPr>
            </w:pPr>
            <w:r w:rsidRPr="00975853">
              <w:rPr>
                <w:rFonts w:eastAsia="Times New Roman" w:cstheme="minorHAnsi"/>
                <w:color w:val="000000"/>
                <w:lang w:val="en-AU" w:eastAsia="en-AU"/>
              </w:rPr>
              <w:t>22.1</w:t>
            </w:r>
            <w:r>
              <w:rPr>
                <w:rFonts w:eastAsia="Times New Roman" w:cstheme="minorHAnsi"/>
                <w:color w:val="000000"/>
                <w:lang w:val="en-AU" w:eastAsia="en-AU"/>
              </w:rPr>
              <w:t xml:space="preserve"> (20.1, 24.2)</w:t>
            </w:r>
          </w:p>
        </w:tc>
        <w:tc>
          <w:tcPr>
            <w:tcW w:w="1701" w:type="dxa"/>
          </w:tcPr>
          <w:p w14:paraId="2C81E864" w14:textId="19821974" w:rsidR="00AD6F10" w:rsidRPr="00975853" w:rsidRDefault="00AD6F10" w:rsidP="00AD6F10">
            <w:pPr>
              <w:spacing w:after="0" w:line="240" w:lineRule="auto"/>
              <w:rPr>
                <w:rFonts w:eastAsia="Times New Roman" w:cstheme="minorHAnsi"/>
                <w:color w:val="000000"/>
                <w:lang w:val="en-AU" w:eastAsia="en-AU"/>
              </w:rPr>
            </w:pPr>
            <w:r w:rsidRPr="00975853">
              <w:rPr>
                <w:rFonts w:eastAsia="Times New Roman" w:cstheme="minorHAnsi"/>
                <w:color w:val="000000"/>
                <w:lang w:val="en-AU" w:eastAsia="en-AU"/>
              </w:rPr>
              <w:t>10.</w:t>
            </w:r>
            <w:r>
              <w:rPr>
                <w:rFonts w:eastAsia="Times New Roman" w:cstheme="minorHAnsi"/>
                <w:color w:val="000000"/>
                <w:lang w:val="en-AU" w:eastAsia="en-AU"/>
              </w:rPr>
              <w:t>2 (8.8, 11.7)</w:t>
            </w:r>
          </w:p>
        </w:tc>
        <w:tc>
          <w:tcPr>
            <w:tcW w:w="1701" w:type="dxa"/>
            <w:shd w:val="clear" w:color="auto" w:fill="auto"/>
            <w:noWrap/>
            <w:vAlign w:val="bottom"/>
            <w:hideMark/>
          </w:tcPr>
          <w:p w14:paraId="565A8D47" w14:textId="1DA9CA29" w:rsidR="00AD6F10" w:rsidRPr="00975853" w:rsidRDefault="00AD6F10" w:rsidP="00AD6F10">
            <w:pPr>
              <w:spacing w:after="0" w:line="240" w:lineRule="auto"/>
              <w:rPr>
                <w:rFonts w:eastAsia="Times New Roman" w:cstheme="minorHAnsi"/>
                <w:color w:val="000000"/>
                <w:lang w:val="en-AU" w:eastAsia="en-AU"/>
              </w:rPr>
            </w:pPr>
            <w:r>
              <w:rPr>
                <w:rFonts w:ascii="Calibri" w:hAnsi="Calibri" w:cs="Calibri"/>
                <w:color w:val="000000"/>
              </w:rPr>
              <w:t>0.65 (0.62, 0.68)</w:t>
            </w:r>
          </w:p>
        </w:tc>
      </w:tr>
      <w:tr w:rsidR="00AD6F10" w:rsidRPr="00975853" w14:paraId="45D8B181" w14:textId="77777777" w:rsidTr="00D87B88">
        <w:trPr>
          <w:trHeight w:val="300"/>
        </w:trPr>
        <w:tc>
          <w:tcPr>
            <w:tcW w:w="6232" w:type="dxa"/>
            <w:vAlign w:val="bottom"/>
          </w:tcPr>
          <w:p w14:paraId="4811662C" w14:textId="6C5C6D2A" w:rsidR="00AD6F10" w:rsidRPr="00975853" w:rsidRDefault="00AD6F10" w:rsidP="00AD6F10">
            <w:pPr>
              <w:spacing w:after="0" w:line="240" w:lineRule="auto"/>
              <w:rPr>
                <w:rFonts w:eastAsia="Times New Roman" w:cstheme="minorHAnsi"/>
                <w:color w:val="000000"/>
                <w:lang w:val="en-AU" w:eastAsia="en-AU"/>
              </w:rPr>
            </w:pPr>
            <w:r>
              <w:rPr>
                <w:rFonts w:eastAsia="Times New Roman" w:cstheme="minorHAnsi"/>
                <w:color w:val="000000"/>
                <w:lang w:val="en-AU" w:eastAsia="en-AU"/>
              </w:rPr>
              <w:t xml:space="preserve">7. </w:t>
            </w:r>
            <w:r w:rsidRPr="00975853">
              <w:rPr>
                <w:rFonts w:eastAsia="Times New Roman" w:cstheme="minorHAnsi"/>
                <w:color w:val="000000"/>
                <w:lang w:val="en-AU" w:eastAsia="en-AU"/>
              </w:rPr>
              <w:t>How often during the last year have you had a feeling of guilt or remorse after drinking?</w:t>
            </w:r>
          </w:p>
        </w:tc>
        <w:tc>
          <w:tcPr>
            <w:tcW w:w="1701" w:type="dxa"/>
            <w:shd w:val="clear" w:color="auto" w:fill="auto"/>
            <w:noWrap/>
            <w:vAlign w:val="bottom"/>
            <w:hideMark/>
          </w:tcPr>
          <w:p w14:paraId="5E897F5F" w14:textId="77777777" w:rsidR="00AD6F10" w:rsidRPr="00975853" w:rsidRDefault="00AD6F10" w:rsidP="00AD6F10">
            <w:pPr>
              <w:spacing w:after="0" w:line="240" w:lineRule="auto"/>
              <w:rPr>
                <w:rFonts w:eastAsia="Times New Roman" w:cstheme="minorHAnsi"/>
                <w:color w:val="000000"/>
                <w:lang w:val="en-AU" w:eastAsia="en-AU"/>
              </w:rPr>
            </w:pPr>
            <w:r w:rsidRPr="00975853">
              <w:rPr>
                <w:rFonts w:eastAsia="Times New Roman" w:cstheme="minorHAnsi"/>
                <w:color w:val="000000"/>
                <w:lang w:val="en-AU" w:eastAsia="en-AU"/>
              </w:rPr>
              <w:t>0.75 (0.71, 0.80)</w:t>
            </w:r>
          </w:p>
        </w:tc>
        <w:tc>
          <w:tcPr>
            <w:tcW w:w="2127" w:type="dxa"/>
            <w:shd w:val="clear" w:color="auto" w:fill="auto"/>
            <w:noWrap/>
            <w:vAlign w:val="bottom"/>
            <w:hideMark/>
          </w:tcPr>
          <w:p w14:paraId="5BE85419" w14:textId="77777777" w:rsidR="00AD6F10" w:rsidRPr="00975853" w:rsidRDefault="00AD6F10" w:rsidP="00AD6F10">
            <w:pPr>
              <w:spacing w:after="0" w:line="240" w:lineRule="auto"/>
              <w:rPr>
                <w:rFonts w:eastAsia="Times New Roman" w:cstheme="minorHAnsi"/>
                <w:color w:val="000000"/>
                <w:lang w:val="en-AU" w:eastAsia="en-AU"/>
              </w:rPr>
            </w:pPr>
            <w:r w:rsidRPr="00975853">
              <w:rPr>
                <w:rFonts w:eastAsia="Times New Roman" w:cstheme="minorHAnsi"/>
                <w:color w:val="000000"/>
                <w:lang w:val="en-AU" w:eastAsia="en-AU"/>
              </w:rPr>
              <w:t>0.64 (0.59, 0.70)***</w:t>
            </w:r>
          </w:p>
        </w:tc>
        <w:tc>
          <w:tcPr>
            <w:tcW w:w="1701" w:type="dxa"/>
          </w:tcPr>
          <w:p w14:paraId="678155AC" w14:textId="691AE5D7" w:rsidR="00AD6F10" w:rsidRPr="00975853" w:rsidRDefault="00AD6F10" w:rsidP="00AD6F10">
            <w:pPr>
              <w:spacing w:after="0" w:line="240" w:lineRule="auto"/>
              <w:rPr>
                <w:rFonts w:eastAsia="Times New Roman" w:cstheme="minorHAnsi"/>
                <w:color w:val="000000"/>
                <w:lang w:val="en-AU" w:eastAsia="en-AU"/>
              </w:rPr>
            </w:pPr>
            <w:r w:rsidRPr="00975853">
              <w:rPr>
                <w:rFonts w:eastAsia="Times New Roman" w:cstheme="minorHAnsi"/>
                <w:color w:val="000000"/>
                <w:lang w:val="en-AU" w:eastAsia="en-AU"/>
              </w:rPr>
              <w:t>26.3</w:t>
            </w:r>
            <w:r>
              <w:rPr>
                <w:rFonts w:eastAsia="Times New Roman" w:cstheme="minorHAnsi"/>
                <w:color w:val="000000"/>
                <w:lang w:val="en-AU" w:eastAsia="en-AU"/>
              </w:rPr>
              <w:t xml:space="preserve"> (24.2, 28.5)</w:t>
            </w:r>
          </w:p>
        </w:tc>
        <w:tc>
          <w:tcPr>
            <w:tcW w:w="1701" w:type="dxa"/>
          </w:tcPr>
          <w:p w14:paraId="5576BC3A" w14:textId="5714FCE5" w:rsidR="00AD6F10" w:rsidRPr="00975853" w:rsidRDefault="00AD6F10" w:rsidP="00AD6F10">
            <w:pPr>
              <w:spacing w:after="0" w:line="240" w:lineRule="auto"/>
              <w:rPr>
                <w:rFonts w:eastAsia="Times New Roman" w:cstheme="minorHAnsi"/>
                <w:color w:val="000000"/>
                <w:lang w:val="en-AU" w:eastAsia="en-AU"/>
              </w:rPr>
            </w:pPr>
            <w:r w:rsidRPr="00975853">
              <w:rPr>
                <w:rFonts w:eastAsia="Times New Roman" w:cstheme="minorHAnsi"/>
                <w:color w:val="000000"/>
                <w:lang w:val="en-AU" w:eastAsia="en-AU"/>
              </w:rPr>
              <w:t>8.9</w:t>
            </w:r>
            <w:r>
              <w:rPr>
                <w:rFonts w:eastAsia="Times New Roman" w:cstheme="minorHAnsi"/>
                <w:color w:val="000000"/>
                <w:lang w:val="en-AU" w:eastAsia="en-AU"/>
              </w:rPr>
              <w:t xml:space="preserve"> (7.6, 10.4)</w:t>
            </w:r>
          </w:p>
        </w:tc>
        <w:tc>
          <w:tcPr>
            <w:tcW w:w="1701" w:type="dxa"/>
            <w:shd w:val="clear" w:color="auto" w:fill="auto"/>
            <w:noWrap/>
            <w:vAlign w:val="bottom"/>
            <w:hideMark/>
          </w:tcPr>
          <w:p w14:paraId="7AEF3532" w14:textId="15BD446A" w:rsidR="00AD6F10" w:rsidRPr="00975853" w:rsidRDefault="00AD6F10" w:rsidP="00AD6F10">
            <w:pPr>
              <w:spacing w:after="0" w:line="240" w:lineRule="auto"/>
              <w:rPr>
                <w:rFonts w:eastAsia="Times New Roman" w:cstheme="minorHAnsi"/>
                <w:color w:val="000000"/>
                <w:lang w:val="en-AU" w:eastAsia="en-AU"/>
              </w:rPr>
            </w:pPr>
            <w:r>
              <w:rPr>
                <w:rFonts w:ascii="Calibri" w:hAnsi="Calibri" w:cs="Calibri"/>
                <w:color w:val="000000"/>
              </w:rPr>
              <w:t>0.39 (0.37, 0.40)</w:t>
            </w:r>
          </w:p>
        </w:tc>
      </w:tr>
      <w:tr w:rsidR="00AD6F10" w:rsidRPr="00975853" w14:paraId="5ECD7C13" w14:textId="77777777" w:rsidTr="00D87B88">
        <w:trPr>
          <w:trHeight w:val="300"/>
        </w:trPr>
        <w:tc>
          <w:tcPr>
            <w:tcW w:w="6232" w:type="dxa"/>
            <w:vAlign w:val="bottom"/>
          </w:tcPr>
          <w:p w14:paraId="251E82E6" w14:textId="3BB986AD" w:rsidR="00AD6F10" w:rsidRPr="00975853" w:rsidRDefault="00AD6F10" w:rsidP="00AD6F10">
            <w:pPr>
              <w:spacing w:after="0" w:line="240" w:lineRule="auto"/>
              <w:rPr>
                <w:rFonts w:eastAsia="Times New Roman" w:cstheme="minorHAnsi"/>
                <w:color w:val="000000"/>
                <w:lang w:val="en-AU" w:eastAsia="en-AU"/>
              </w:rPr>
            </w:pPr>
            <w:r>
              <w:rPr>
                <w:rFonts w:eastAsia="Times New Roman" w:cstheme="minorHAnsi"/>
                <w:color w:val="000000"/>
                <w:lang w:val="en-AU" w:eastAsia="en-AU"/>
              </w:rPr>
              <w:t xml:space="preserve">8. </w:t>
            </w:r>
            <w:r w:rsidRPr="00975853">
              <w:rPr>
                <w:rFonts w:eastAsia="Times New Roman" w:cstheme="minorHAnsi"/>
                <w:color w:val="000000"/>
                <w:lang w:val="en-AU" w:eastAsia="en-AU"/>
              </w:rPr>
              <w:t>How often during the last year have you been unable to remember what happened the night before because you had been drinking?</w:t>
            </w:r>
          </w:p>
        </w:tc>
        <w:tc>
          <w:tcPr>
            <w:tcW w:w="1701" w:type="dxa"/>
            <w:shd w:val="clear" w:color="auto" w:fill="auto"/>
            <w:noWrap/>
            <w:vAlign w:val="bottom"/>
            <w:hideMark/>
          </w:tcPr>
          <w:p w14:paraId="1E906DA6" w14:textId="77777777" w:rsidR="00AD6F10" w:rsidRPr="00975853" w:rsidRDefault="00AD6F10" w:rsidP="00AD6F10">
            <w:pPr>
              <w:spacing w:after="0" w:line="240" w:lineRule="auto"/>
              <w:rPr>
                <w:rFonts w:eastAsia="Times New Roman" w:cstheme="minorHAnsi"/>
                <w:color w:val="000000"/>
                <w:lang w:val="en-AU" w:eastAsia="en-AU"/>
              </w:rPr>
            </w:pPr>
            <w:r w:rsidRPr="00975853">
              <w:rPr>
                <w:rFonts w:eastAsia="Times New Roman" w:cstheme="minorHAnsi"/>
                <w:color w:val="000000"/>
                <w:lang w:val="en-AU" w:eastAsia="en-AU"/>
              </w:rPr>
              <w:t>0.52 (0.48, 0.56)</w:t>
            </w:r>
          </w:p>
        </w:tc>
        <w:tc>
          <w:tcPr>
            <w:tcW w:w="2127" w:type="dxa"/>
            <w:shd w:val="clear" w:color="auto" w:fill="auto"/>
            <w:noWrap/>
            <w:vAlign w:val="bottom"/>
            <w:hideMark/>
          </w:tcPr>
          <w:p w14:paraId="25CB46B5" w14:textId="77777777" w:rsidR="00AD6F10" w:rsidRPr="00975853" w:rsidRDefault="00AD6F10" w:rsidP="00AD6F10">
            <w:pPr>
              <w:spacing w:after="0" w:line="240" w:lineRule="auto"/>
              <w:rPr>
                <w:rFonts w:eastAsia="Times New Roman" w:cstheme="minorHAnsi"/>
                <w:color w:val="000000"/>
                <w:lang w:val="en-AU" w:eastAsia="en-AU"/>
              </w:rPr>
            </w:pPr>
            <w:r w:rsidRPr="00975853">
              <w:rPr>
                <w:rFonts w:eastAsia="Times New Roman" w:cstheme="minorHAnsi"/>
                <w:color w:val="000000"/>
                <w:lang w:val="en-AU" w:eastAsia="en-AU"/>
              </w:rPr>
              <w:t>0.36 (0.32, 0.40)***</w:t>
            </w:r>
          </w:p>
        </w:tc>
        <w:tc>
          <w:tcPr>
            <w:tcW w:w="1701" w:type="dxa"/>
          </w:tcPr>
          <w:p w14:paraId="69F71BEA" w14:textId="02C20EAD" w:rsidR="00AD6F10" w:rsidRPr="00975853" w:rsidRDefault="00AD6F10" w:rsidP="00AD6F10">
            <w:pPr>
              <w:spacing w:after="0" w:line="240" w:lineRule="auto"/>
              <w:rPr>
                <w:rFonts w:eastAsia="Times New Roman" w:cstheme="minorHAnsi"/>
                <w:color w:val="000000"/>
                <w:lang w:val="en-AU" w:eastAsia="en-AU"/>
              </w:rPr>
            </w:pPr>
            <w:r w:rsidRPr="00975853">
              <w:rPr>
                <w:rFonts w:eastAsia="Times New Roman" w:cstheme="minorHAnsi"/>
                <w:color w:val="000000"/>
                <w:lang w:val="en-AU" w:eastAsia="en-AU"/>
              </w:rPr>
              <w:t>18.2</w:t>
            </w:r>
            <w:r>
              <w:rPr>
                <w:rFonts w:eastAsia="Times New Roman" w:cstheme="minorHAnsi"/>
                <w:color w:val="000000"/>
                <w:lang w:val="en-AU" w:eastAsia="en-AU"/>
              </w:rPr>
              <w:t xml:space="preserve"> (16.4, 20.2)</w:t>
            </w:r>
          </w:p>
        </w:tc>
        <w:tc>
          <w:tcPr>
            <w:tcW w:w="1701" w:type="dxa"/>
          </w:tcPr>
          <w:p w14:paraId="34234664" w14:textId="23B443A7" w:rsidR="00AD6F10" w:rsidRPr="00975853" w:rsidRDefault="00AD6F10" w:rsidP="00AD6F10">
            <w:pPr>
              <w:spacing w:after="0" w:line="240" w:lineRule="auto"/>
              <w:rPr>
                <w:rFonts w:eastAsia="Times New Roman" w:cstheme="minorHAnsi"/>
                <w:color w:val="000000"/>
                <w:lang w:val="en-AU" w:eastAsia="en-AU"/>
              </w:rPr>
            </w:pPr>
            <w:r w:rsidRPr="00975853">
              <w:rPr>
                <w:rFonts w:eastAsia="Times New Roman" w:cstheme="minorHAnsi"/>
                <w:color w:val="000000"/>
                <w:lang w:val="en-AU" w:eastAsia="en-AU"/>
              </w:rPr>
              <w:t>4.5</w:t>
            </w:r>
            <w:r>
              <w:rPr>
                <w:rFonts w:eastAsia="Times New Roman" w:cstheme="minorHAnsi"/>
                <w:color w:val="000000"/>
                <w:lang w:val="en-AU" w:eastAsia="en-AU"/>
              </w:rPr>
              <w:t xml:space="preserve"> (3.6, 5.7)</w:t>
            </w:r>
          </w:p>
        </w:tc>
        <w:tc>
          <w:tcPr>
            <w:tcW w:w="1701" w:type="dxa"/>
            <w:shd w:val="clear" w:color="auto" w:fill="auto"/>
            <w:noWrap/>
            <w:vAlign w:val="bottom"/>
            <w:hideMark/>
          </w:tcPr>
          <w:p w14:paraId="02645996" w14:textId="18F64EDB" w:rsidR="00AD6F10" w:rsidRPr="00975853" w:rsidRDefault="00AD6F10" w:rsidP="00AD6F10">
            <w:pPr>
              <w:spacing w:after="0" w:line="240" w:lineRule="auto"/>
              <w:rPr>
                <w:rFonts w:eastAsia="Times New Roman" w:cstheme="minorHAnsi"/>
                <w:color w:val="000000"/>
                <w:lang w:val="en-AU" w:eastAsia="en-AU"/>
              </w:rPr>
            </w:pPr>
            <w:r>
              <w:rPr>
                <w:rFonts w:ascii="Calibri" w:hAnsi="Calibri" w:cs="Calibri"/>
                <w:color w:val="000000"/>
              </w:rPr>
              <w:t>0.42 (0.40, 0.44)</w:t>
            </w:r>
          </w:p>
        </w:tc>
      </w:tr>
      <w:tr w:rsidR="00AD6F10" w:rsidRPr="00975853" w14:paraId="7A235753" w14:textId="77777777" w:rsidTr="00D87B88">
        <w:trPr>
          <w:trHeight w:val="300"/>
        </w:trPr>
        <w:tc>
          <w:tcPr>
            <w:tcW w:w="6232" w:type="dxa"/>
            <w:vAlign w:val="bottom"/>
          </w:tcPr>
          <w:p w14:paraId="0C1DC1AB" w14:textId="77777777" w:rsidR="00AD6F10" w:rsidRPr="00975853" w:rsidRDefault="00AD6F10" w:rsidP="00AD6F10">
            <w:pPr>
              <w:spacing w:after="0" w:line="240" w:lineRule="auto"/>
              <w:rPr>
                <w:rFonts w:eastAsia="Times New Roman" w:cstheme="minorHAnsi"/>
                <w:b/>
                <w:bCs/>
                <w:color w:val="000000"/>
                <w:lang w:val="en-AU" w:eastAsia="en-AU"/>
              </w:rPr>
            </w:pPr>
            <w:r w:rsidRPr="00975853">
              <w:rPr>
                <w:rFonts w:eastAsia="Times New Roman" w:cstheme="minorHAnsi"/>
                <w:b/>
                <w:bCs/>
                <w:color w:val="000000"/>
                <w:lang w:val="en-AU" w:eastAsia="en-AU"/>
              </w:rPr>
              <w:t>TOTAL (8-item total)</w:t>
            </w:r>
          </w:p>
        </w:tc>
        <w:tc>
          <w:tcPr>
            <w:tcW w:w="1701" w:type="dxa"/>
            <w:shd w:val="clear" w:color="auto" w:fill="auto"/>
            <w:noWrap/>
            <w:vAlign w:val="bottom"/>
            <w:hideMark/>
          </w:tcPr>
          <w:p w14:paraId="6C9B82A7" w14:textId="77777777" w:rsidR="00AD6F10" w:rsidRPr="00975853" w:rsidRDefault="00AD6F10" w:rsidP="00AD6F10">
            <w:pPr>
              <w:spacing w:after="0" w:line="240" w:lineRule="auto"/>
              <w:rPr>
                <w:rFonts w:eastAsia="Times New Roman" w:cstheme="minorHAnsi"/>
                <w:b/>
                <w:bCs/>
                <w:color w:val="000000"/>
                <w:lang w:val="en-AU" w:eastAsia="en-AU"/>
              </w:rPr>
            </w:pPr>
            <w:r w:rsidRPr="00975853">
              <w:rPr>
                <w:rFonts w:eastAsia="Times New Roman" w:cstheme="minorHAnsi"/>
                <w:b/>
                <w:bCs/>
                <w:color w:val="000000"/>
                <w:lang w:val="en-AU" w:eastAsia="en-AU"/>
              </w:rPr>
              <w:t>8.16 (7.90, 8.42)</w:t>
            </w:r>
          </w:p>
        </w:tc>
        <w:tc>
          <w:tcPr>
            <w:tcW w:w="2127" w:type="dxa"/>
            <w:shd w:val="clear" w:color="auto" w:fill="auto"/>
            <w:noWrap/>
            <w:vAlign w:val="bottom"/>
            <w:hideMark/>
          </w:tcPr>
          <w:p w14:paraId="24F03017" w14:textId="77777777" w:rsidR="00AD6F10" w:rsidRPr="00975853" w:rsidRDefault="00AD6F10" w:rsidP="00AD6F10">
            <w:pPr>
              <w:spacing w:after="0" w:line="240" w:lineRule="auto"/>
              <w:rPr>
                <w:rFonts w:eastAsia="Times New Roman" w:cstheme="minorHAnsi"/>
                <w:b/>
                <w:bCs/>
                <w:color w:val="000000"/>
                <w:lang w:val="en-AU" w:eastAsia="en-AU"/>
              </w:rPr>
            </w:pPr>
            <w:r w:rsidRPr="00975853">
              <w:rPr>
                <w:rFonts w:eastAsia="Times New Roman" w:cstheme="minorHAnsi"/>
                <w:b/>
                <w:bCs/>
                <w:color w:val="000000"/>
                <w:lang w:val="en-AU" w:eastAsia="en-AU"/>
              </w:rPr>
              <w:t>7.33 (7.05, 7.62)***</w:t>
            </w:r>
          </w:p>
        </w:tc>
        <w:tc>
          <w:tcPr>
            <w:tcW w:w="1701" w:type="dxa"/>
          </w:tcPr>
          <w:p w14:paraId="38FA414D" w14:textId="6BA0B543" w:rsidR="00AD6F10" w:rsidRPr="00975853" w:rsidRDefault="00AD6F10" w:rsidP="00AD6F10">
            <w:pPr>
              <w:spacing w:after="0" w:line="240" w:lineRule="auto"/>
              <w:rPr>
                <w:rFonts w:eastAsia="Times New Roman" w:cstheme="minorHAnsi"/>
                <w:color w:val="000000"/>
                <w:lang w:val="en-AU" w:eastAsia="en-AU"/>
              </w:rPr>
            </w:pPr>
            <w:r w:rsidRPr="00975853">
              <w:rPr>
                <w:rFonts w:eastAsia="Times New Roman" w:cstheme="minorHAnsi"/>
                <w:color w:val="000000"/>
                <w:lang w:val="en-AU" w:eastAsia="en-AU"/>
              </w:rPr>
              <w:t>48.2</w:t>
            </w:r>
            <w:r>
              <w:rPr>
                <w:rFonts w:eastAsia="Times New Roman" w:cstheme="minorHAnsi"/>
                <w:color w:val="000000"/>
                <w:lang w:val="en-AU" w:eastAsia="en-AU"/>
              </w:rPr>
              <w:t xml:space="preserve"> (45.8, 50.6)</w:t>
            </w:r>
          </w:p>
        </w:tc>
        <w:tc>
          <w:tcPr>
            <w:tcW w:w="1701" w:type="dxa"/>
          </w:tcPr>
          <w:p w14:paraId="671B1C4A" w14:textId="2E0133AC" w:rsidR="00AD6F10" w:rsidRPr="00975853" w:rsidRDefault="00AD6F10" w:rsidP="00AD6F10">
            <w:pPr>
              <w:spacing w:after="0" w:line="240" w:lineRule="auto"/>
              <w:rPr>
                <w:rFonts w:eastAsia="Times New Roman" w:cstheme="minorHAnsi"/>
                <w:color w:val="000000"/>
                <w:lang w:val="en-AU" w:eastAsia="en-AU"/>
              </w:rPr>
            </w:pPr>
            <w:r w:rsidRPr="00975853">
              <w:rPr>
                <w:rFonts w:eastAsia="Times New Roman" w:cstheme="minorHAnsi"/>
                <w:color w:val="000000"/>
                <w:lang w:val="en-AU" w:eastAsia="en-AU"/>
              </w:rPr>
              <w:t>23.5</w:t>
            </w:r>
            <w:r>
              <w:rPr>
                <w:rFonts w:eastAsia="Times New Roman" w:cstheme="minorHAnsi"/>
                <w:color w:val="000000"/>
                <w:lang w:val="en-AU" w:eastAsia="en-AU"/>
              </w:rPr>
              <w:t xml:space="preserve"> (21.4, 25.6)</w:t>
            </w:r>
          </w:p>
        </w:tc>
        <w:tc>
          <w:tcPr>
            <w:tcW w:w="1701" w:type="dxa"/>
            <w:shd w:val="clear" w:color="auto" w:fill="auto"/>
            <w:noWrap/>
            <w:vAlign w:val="bottom"/>
            <w:hideMark/>
          </w:tcPr>
          <w:p w14:paraId="2D7199BB" w14:textId="3C3BF1D0" w:rsidR="00AD6F10" w:rsidRPr="00975853" w:rsidRDefault="00AD6F10" w:rsidP="00AD6F10">
            <w:pPr>
              <w:spacing w:after="0" w:line="240" w:lineRule="auto"/>
              <w:rPr>
                <w:rFonts w:eastAsia="Times New Roman" w:cstheme="minorHAnsi"/>
                <w:color w:val="000000"/>
                <w:lang w:val="en-AU" w:eastAsia="en-AU"/>
              </w:rPr>
            </w:pPr>
            <w:r>
              <w:rPr>
                <w:rFonts w:ascii="Calibri" w:hAnsi="Calibri" w:cs="Calibri"/>
                <w:color w:val="000000"/>
              </w:rPr>
              <w:t>6.35 (6.25, 6.45)</w:t>
            </w:r>
          </w:p>
        </w:tc>
      </w:tr>
      <w:tr w:rsidR="006D5F82" w:rsidRPr="00975853" w14:paraId="7CD41247" w14:textId="77777777" w:rsidTr="00D87B88">
        <w:trPr>
          <w:trHeight w:val="300"/>
        </w:trPr>
        <w:tc>
          <w:tcPr>
            <w:tcW w:w="6232" w:type="dxa"/>
          </w:tcPr>
          <w:p w14:paraId="38D9F46D" w14:textId="77777777" w:rsidR="00AF7983" w:rsidRPr="00975853" w:rsidRDefault="00AF7983" w:rsidP="00AA550C">
            <w:pPr>
              <w:spacing w:after="0" w:line="240" w:lineRule="auto"/>
              <w:jc w:val="right"/>
              <w:rPr>
                <w:rFonts w:eastAsia="Times New Roman" w:cstheme="minorHAnsi"/>
                <w:color w:val="000000"/>
                <w:lang w:val="en-AU" w:eastAsia="en-AU"/>
              </w:rPr>
            </w:pPr>
          </w:p>
        </w:tc>
        <w:tc>
          <w:tcPr>
            <w:tcW w:w="1701" w:type="dxa"/>
            <w:shd w:val="clear" w:color="auto" w:fill="auto"/>
            <w:noWrap/>
            <w:vAlign w:val="bottom"/>
            <w:hideMark/>
          </w:tcPr>
          <w:p w14:paraId="1C82DB62" w14:textId="77777777" w:rsidR="00AF7983" w:rsidRPr="00975853" w:rsidRDefault="00AF7983" w:rsidP="00AA550C">
            <w:pPr>
              <w:spacing w:after="0" w:line="240" w:lineRule="auto"/>
              <w:jc w:val="right"/>
              <w:rPr>
                <w:rFonts w:eastAsia="Times New Roman" w:cstheme="minorHAnsi"/>
                <w:color w:val="000000"/>
                <w:lang w:val="en-AU" w:eastAsia="en-AU"/>
              </w:rPr>
            </w:pPr>
            <w:r w:rsidRPr="00975853">
              <w:rPr>
                <w:rFonts w:eastAsia="Times New Roman" w:cstheme="minorHAnsi"/>
                <w:color w:val="000000"/>
                <w:lang w:val="en-AU" w:eastAsia="en-AU"/>
              </w:rPr>
              <w:t>1684</w:t>
            </w:r>
          </w:p>
        </w:tc>
        <w:tc>
          <w:tcPr>
            <w:tcW w:w="2127" w:type="dxa"/>
            <w:shd w:val="clear" w:color="auto" w:fill="auto"/>
            <w:noWrap/>
            <w:vAlign w:val="bottom"/>
            <w:hideMark/>
          </w:tcPr>
          <w:p w14:paraId="6326F3A6" w14:textId="77777777" w:rsidR="00AF7983" w:rsidRPr="00975853" w:rsidRDefault="00AF7983" w:rsidP="00AA550C">
            <w:pPr>
              <w:spacing w:after="0" w:line="240" w:lineRule="auto"/>
              <w:jc w:val="right"/>
              <w:rPr>
                <w:rFonts w:eastAsia="Times New Roman" w:cstheme="minorHAnsi"/>
                <w:color w:val="000000"/>
                <w:lang w:val="en-AU" w:eastAsia="en-AU"/>
              </w:rPr>
            </w:pPr>
            <w:r w:rsidRPr="00975853">
              <w:rPr>
                <w:rFonts w:eastAsia="Times New Roman" w:cstheme="minorHAnsi"/>
                <w:color w:val="000000"/>
                <w:lang w:val="en-AU" w:eastAsia="en-AU"/>
              </w:rPr>
              <w:t>1684</w:t>
            </w:r>
          </w:p>
        </w:tc>
        <w:tc>
          <w:tcPr>
            <w:tcW w:w="1701" w:type="dxa"/>
          </w:tcPr>
          <w:p w14:paraId="45F927E2" w14:textId="77777777" w:rsidR="00AF7983" w:rsidRPr="00975853" w:rsidRDefault="00AF7983" w:rsidP="00AA550C">
            <w:pPr>
              <w:spacing w:after="0" w:line="240" w:lineRule="auto"/>
              <w:rPr>
                <w:rFonts w:eastAsia="Times New Roman" w:cstheme="minorHAnsi"/>
                <w:color w:val="000000"/>
                <w:lang w:val="en-AU" w:eastAsia="en-AU"/>
              </w:rPr>
            </w:pPr>
          </w:p>
        </w:tc>
        <w:tc>
          <w:tcPr>
            <w:tcW w:w="1701" w:type="dxa"/>
          </w:tcPr>
          <w:p w14:paraId="1838DF7A" w14:textId="77777777" w:rsidR="00AF7983" w:rsidRPr="00975853" w:rsidRDefault="00AF7983" w:rsidP="00AA550C">
            <w:pPr>
              <w:spacing w:after="0" w:line="240" w:lineRule="auto"/>
              <w:rPr>
                <w:rFonts w:eastAsia="Times New Roman" w:cstheme="minorHAnsi"/>
                <w:color w:val="000000"/>
                <w:lang w:val="en-AU" w:eastAsia="en-AU"/>
              </w:rPr>
            </w:pPr>
          </w:p>
        </w:tc>
        <w:tc>
          <w:tcPr>
            <w:tcW w:w="1701" w:type="dxa"/>
            <w:shd w:val="clear" w:color="auto" w:fill="auto"/>
            <w:noWrap/>
            <w:vAlign w:val="bottom"/>
            <w:hideMark/>
          </w:tcPr>
          <w:p w14:paraId="685E1838" w14:textId="43EDE361" w:rsidR="00AF7983" w:rsidRPr="00975853" w:rsidRDefault="00AF7983" w:rsidP="00AA550C">
            <w:pPr>
              <w:spacing w:after="0" w:line="240" w:lineRule="auto"/>
              <w:rPr>
                <w:rFonts w:eastAsia="Times New Roman" w:cstheme="minorHAnsi"/>
                <w:color w:val="000000"/>
                <w:lang w:val="en-AU" w:eastAsia="en-AU"/>
              </w:rPr>
            </w:pPr>
            <w:r w:rsidRPr="00975853">
              <w:rPr>
                <w:rFonts w:eastAsia="Times New Roman" w:cstheme="minorHAnsi"/>
                <w:color w:val="000000"/>
                <w:lang w:val="en-AU" w:eastAsia="en-AU"/>
              </w:rPr>
              <w:t>13739</w:t>
            </w:r>
          </w:p>
        </w:tc>
      </w:tr>
    </w:tbl>
    <w:p w14:paraId="6ECE2A3F" w14:textId="77777777" w:rsidR="00FF6E37" w:rsidRPr="009C3693" w:rsidRDefault="00FF6E37" w:rsidP="00FF6E37">
      <w:pPr>
        <w:tabs>
          <w:tab w:val="left" w:pos="1215"/>
        </w:tabs>
        <w:spacing w:line="240" w:lineRule="auto"/>
        <w:ind w:right="95"/>
        <w:rPr>
          <w:b/>
          <w:sz w:val="20"/>
          <w:szCs w:val="20"/>
          <w:lang w:val="en-AU"/>
        </w:rPr>
      </w:pPr>
      <w:r w:rsidRPr="25471AA1">
        <w:rPr>
          <w:sz w:val="20"/>
          <w:szCs w:val="20"/>
          <w:lang w:val="en-AU"/>
        </w:rPr>
        <w:t xml:space="preserve">N = 1684 </w:t>
      </w:r>
      <w:r w:rsidRPr="25471AA1">
        <w:rPr>
          <w:b/>
          <w:sz w:val="20"/>
          <w:szCs w:val="20"/>
          <w:lang w:val="en-AU"/>
        </w:rPr>
        <w:t xml:space="preserve">Note: </w:t>
      </w:r>
      <w:r w:rsidRPr="25471AA1">
        <w:rPr>
          <w:sz w:val="20"/>
          <w:szCs w:val="20"/>
        </w:rPr>
        <w:t>*</w:t>
      </w:r>
      <w:r w:rsidRPr="25471AA1">
        <w:rPr>
          <w:i/>
          <w:sz w:val="20"/>
          <w:szCs w:val="20"/>
        </w:rPr>
        <w:t>p</w:t>
      </w:r>
      <w:r w:rsidRPr="25471AA1">
        <w:rPr>
          <w:sz w:val="20"/>
          <w:szCs w:val="20"/>
        </w:rPr>
        <w:t>&lt;.05; **</w:t>
      </w:r>
      <w:r w:rsidRPr="25471AA1">
        <w:rPr>
          <w:i/>
          <w:sz w:val="20"/>
          <w:szCs w:val="20"/>
        </w:rPr>
        <w:t>p</w:t>
      </w:r>
      <w:r w:rsidRPr="25471AA1">
        <w:rPr>
          <w:sz w:val="20"/>
          <w:szCs w:val="20"/>
        </w:rPr>
        <w:t>&lt;.01; ***</w:t>
      </w:r>
      <w:r w:rsidRPr="25471AA1">
        <w:rPr>
          <w:i/>
          <w:sz w:val="20"/>
          <w:szCs w:val="20"/>
        </w:rPr>
        <w:t>p</w:t>
      </w:r>
      <w:r w:rsidRPr="25471AA1">
        <w:rPr>
          <w:sz w:val="20"/>
          <w:szCs w:val="20"/>
        </w:rPr>
        <w:t>&lt;.001;</w:t>
      </w:r>
      <w:r>
        <w:rPr>
          <w:sz w:val="20"/>
          <w:szCs w:val="20"/>
        </w:rPr>
        <w:t xml:space="preserve"> Significance indicates differences in score before and and during social distancing as per a paired t-test.</w:t>
      </w:r>
      <w:r w:rsidRPr="25471AA1">
        <w:rPr>
          <w:sz w:val="20"/>
          <w:szCs w:val="20"/>
        </w:rPr>
        <w:t xml:space="preserve"> SD = Social Distancing.</w:t>
      </w:r>
    </w:p>
    <w:p w14:paraId="7637A7D9" w14:textId="77777777" w:rsidR="00FF6E37" w:rsidRDefault="00FF6E37" w:rsidP="00FF6E37">
      <w:pPr>
        <w:spacing w:line="360" w:lineRule="auto"/>
        <w:rPr>
          <w:rFonts w:cstheme="minorHAnsi"/>
          <w:b/>
          <w:bCs/>
          <w:sz w:val="24"/>
          <w:szCs w:val="24"/>
          <w:lang w:val="en-AU"/>
        </w:rPr>
      </w:pPr>
      <w:r>
        <w:rPr>
          <w:rFonts w:cstheme="minorHAnsi"/>
          <w:b/>
          <w:bCs/>
          <w:sz w:val="24"/>
          <w:szCs w:val="24"/>
          <w:lang w:val="en-AU"/>
        </w:rPr>
        <w:br w:type="page"/>
      </w:r>
    </w:p>
    <w:p w14:paraId="502F1E80" w14:textId="77777777" w:rsidR="00FF6E37" w:rsidRPr="009F6F04" w:rsidRDefault="00FF6E37" w:rsidP="00FF6E37">
      <w:pPr>
        <w:spacing w:after="0" w:line="240" w:lineRule="auto"/>
        <w:rPr>
          <w:rFonts w:cstheme="minorHAnsi"/>
          <w:b/>
          <w:bCs/>
          <w:sz w:val="24"/>
          <w:szCs w:val="24"/>
          <w:lang w:val="en-AU"/>
        </w:rPr>
      </w:pPr>
      <w:r w:rsidRPr="009F6F04">
        <w:rPr>
          <w:rFonts w:cstheme="minorHAnsi"/>
          <w:b/>
          <w:bCs/>
          <w:sz w:val="24"/>
          <w:szCs w:val="24"/>
          <w:lang w:val="en-AU"/>
        </w:rPr>
        <w:lastRenderedPageBreak/>
        <w:t xml:space="preserve">Table 2. </w:t>
      </w:r>
    </w:p>
    <w:p w14:paraId="3AB1F947" w14:textId="6E241100" w:rsidR="00FF6E37" w:rsidRPr="009F6F04" w:rsidRDefault="00FF6E37" w:rsidP="00FF6E37">
      <w:pPr>
        <w:spacing w:after="0" w:line="240" w:lineRule="auto"/>
        <w:rPr>
          <w:rFonts w:cstheme="minorHAnsi"/>
          <w:sz w:val="24"/>
          <w:szCs w:val="24"/>
          <w:lang w:val="en-AU"/>
        </w:rPr>
      </w:pPr>
      <w:r w:rsidRPr="009F6F04">
        <w:rPr>
          <w:rFonts w:cstheme="minorHAnsi"/>
          <w:sz w:val="24"/>
          <w:szCs w:val="24"/>
          <w:lang w:val="en-AU"/>
        </w:rPr>
        <w:t xml:space="preserve">Multiple linear regression predicting </w:t>
      </w:r>
      <w:r w:rsidR="002812BF">
        <w:rPr>
          <w:rFonts w:cstheme="minorHAnsi"/>
          <w:sz w:val="24"/>
          <w:szCs w:val="24"/>
          <w:lang w:val="en-AU"/>
        </w:rPr>
        <w:t xml:space="preserve">the difference in AUDIT scores </w:t>
      </w:r>
      <w:r w:rsidR="00440917">
        <w:rPr>
          <w:rFonts w:cstheme="minorHAnsi"/>
          <w:sz w:val="24"/>
          <w:szCs w:val="24"/>
          <w:lang w:val="en-AU"/>
        </w:rPr>
        <w:t>during and before the COVID-19 pandemic</w:t>
      </w:r>
      <w:r>
        <w:rPr>
          <w:rFonts w:cstheme="minorHAnsi"/>
          <w:sz w:val="24"/>
          <w:szCs w:val="24"/>
          <w:lang w:val="en-AU"/>
        </w:rPr>
        <w:t>.</w:t>
      </w:r>
    </w:p>
    <w:tbl>
      <w:tblPr>
        <w:tblW w:w="12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1772"/>
        <w:gridCol w:w="1535"/>
        <w:gridCol w:w="1536"/>
        <w:gridCol w:w="1536"/>
        <w:gridCol w:w="1535"/>
        <w:gridCol w:w="1536"/>
        <w:gridCol w:w="1536"/>
      </w:tblGrid>
      <w:tr w:rsidR="00FF6E37" w:rsidRPr="009F6F04" w14:paraId="4DDAFAA4" w14:textId="77777777" w:rsidTr="00AA550C">
        <w:trPr>
          <w:trHeight w:val="300"/>
        </w:trPr>
        <w:tc>
          <w:tcPr>
            <w:tcW w:w="1200" w:type="dxa"/>
            <w:shd w:val="clear" w:color="auto" w:fill="auto"/>
            <w:noWrap/>
            <w:vAlign w:val="bottom"/>
            <w:hideMark/>
          </w:tcPr>
          <w:p w14:paraId="58B4FE65" w14:textId="77777777" w:rsidR="00FF6E37" w:rsidRPr="00653355" w:rsidRDefault="00FF6E37" w:rsidP="00AA550C">
            <w:pPr>
              <w:spacing w:after="0" w:line="240" w:lineRule="auto"/>
              <w:rPr>
                <w:rFonts w:eastAsia="Times New Roman" w:cstheme="minorHAnsi"/>
                <w:color w:val="000000"/>
                <w:sz w:val="24"/>
                <w:szCs w:val="24"/>
                <w:lang w:val="en-AU" w:eastAsia="en-AU"/>
              </w:rPr>
            </w:pPr>
            <w:bookmarkStart w:id="2" w:name="_Hlk40084900"/>
            <w:r w:rsidRPr="00653355">
              <w:rPr>
                <w:rFonts w:eastAsia="Times New Roman" w:cstheme="minorHAnsi"/>
                <w:color w:val="000000"/>
                <w:sz w:val="24"/>
                <w:szCs w:val="24"/>
                <w:lang w:val="en-AU" w:eastAsia="en-AU"/>
              </w:rPr>
              <w:t> </w:t>
            </w:r>
          </w:p>
        </w:tc>
        <w:tc>
          <w:tcPr>
            <w:tcW w:w="1772" w:type="dxa"/>
            <w:shd w:val="clear" w:color="auto" w:fill="auto"/>
            <w:noWrap/>
            <w:vAlign w:val="bottom"/>
            <w:hideMark/>
          </w:tcPr>
          <w:p w14:paraId="32904E38" w14:textId="77777777"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 </w:t>
            </w:r>
          </w:p>
        </w:tc>
        <w:tc>
          <w:tcPr>
            <w:tcW w:w="1535" w:type="dxa"/>
            <w:shd w:val="clear" w:color="auto" w:fill="auto"/>
            <w:noWrap/>
            <w:vAlign w:val="bottom"/>
            <w:hideMark/>
          </w:tcPr>
          <w:p w14:paraId="651598E7" w14:textId="77777777"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Frequency</w:t>
            </w:r>
          </w:p>
        </w:tc>
        <w:tc>
          <w:tcPr>
            <w:tcW w:w="1536" w:type="dxa"/>
            <w:shd w:val="clear" w:color="auto" w:fill="auto"/>
            <w:noWrap/>
            <w:vAlign w:val="bottom"/>
            <w:hideMark/>
          </w:tcPr>
          <w:p w14:paraId="0897B89A" w14:textId="77777777"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Quantity</w:t>
            </w:r>
          </w:p>
        </w:tc>
        <w:tc>
          <w:tcPr>
            <w:tcW w:w="1536" w:type="dxa"/>
            <w:shd w:val="clear" w:color="auto" w:fill="auto"/>
            <w:noWrap/>
            <w:vAlign w:val="bottom"/>
            <w:hideMark/>
          </w:tcPr>
          <w:p w14:paraId="3F91A7E3" w14:textId="77777777"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Risky</w:t>
            </w:r>
          </w:p>
        </w:tc>
        <w:tc>
          <w:tcPr>
            <w:tcW w:w="1535" w:type="dxa"/>
          </w:tcPr>
          <w:p w14:paraId="51E2954B" w14:textId="77777777" w:rsidR="00FF6E37" w:rsidRDefault="00FF6E37" w:rsidP="00AA550C">
            <w:pPr>
              <w:spacing w:after="0" w:line="240" w:lineRule="auto"/>
              <w:rPr>
                <w:rFonts w:eastAsia="Times New Roman" w:cstheme="minorHAnsi"/>
                <w:color w:val="000000"/>
                <w:sz w:val="24"/>
                <w:szCs w:val="24"/>
                <w:lang w:val="en-AU" w:eastAsia="en-AU"/>
              </w:rPr>
            </w:pPr>
            <w:r>
              <w:rPr>
                <w:rFonts w:eastAsia="Times New Roman" w:cstheme="minorHAnsi"/>
                <w:color w:val="000000"/>
                <w:sz w:val="24"/>
                <w:szCs w:val="24"/>
                <w:lang w:val="en-AU" w:eastAsia="en-AU"/>
              </w:rPr>
              <w:t>Consumption</w:t>
            </w:r>
          </w:p>
        </w:tc>
        <w:tc>
          <w:tcPr>
            <w:tcW w:w="1536" w:type="dxa"/>
          </w:tcPr>
          <w:p w14:paraId="7C863250" w14:textId="77777777" w:rsidR="00FF6E37" w:rsidRPr="00653355" w:rsidRDefault="00FF6E37" w:rsidP="00AA550C">
            <w:pPr>
              <w:spacing w:after="0" w:line="240" w:lineRule="auto"/>
              <w:rPr>
                <w:rFonts w:eastAsia="Times New Roman" w:cstheme="minorHAnsi"/>
                <w:color w:val="000000"/>
                <w:sz w:val="24"/>
                <w:szCs w:val="24"/>
                <w:lang w:val="en-AU" w:eastAsia="en-AU"/>
              </w:rPr>
            </w:pPr>
            <w:r>
              <w:rPr>
                <w:rFonts w:eastAsia="Times New Roman" w:cstheme="minorHAnsi"/>
                <w:color w:val="000000"/>
                <w:sz w:val="24"/>
                <w:szCs w:val="24"/>
                <w:lang w:val="en-AU" w:eastAsia="en-AU"/>
              </w:rPr>
              <w:t>Dependence</w:t>
            </w:r>
          </w:p>
        </w:tc>
        <w:tc>
          <w:tcPr>
            <w:tcW w:w="1536" w:type="dxa"/>
            <w:vAlign w:val="bottom"/>
          </w:tcPr>
          <w:p w14:paraId="43451F9F" w14:textId="77777777"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Total</w:t>
            </w:r>
          </w:p>
        </w:tc>
      </w:tr>
      <w:tr w:rsidR="00FF6E37" w:rsidRPr="009F6F04" w14:paraId="0A0C4794" w14:textId="77777777" w:rsidTr="00AA550C">
        <w:trPr>
          <w:trHeight w:val="300"/>
        </w:trPr>
        <w:tc>
          <w:tcPr>
            <w:tcW w:w="1200" w:type="dxa"/>
            <w:vMerge w:val="restart"/>
            <w:shd w:val="clear" w:color="auto" w:fill="auto"/>
            <w:noWrap/>
            <w:vAlign w:val="center"/>
          </w:tcPr>
          <w:p w14:paraId="64CE4449" w14:textId="77777777" w:rsidR="00FF6E37" w:rsidRPr="00653355" w:rsidRDefault="00FF6E37" w:rsidP="00AA550C">
            <w:pPr>
              <w:spacing w:after="0" w:line="240" w:lineRule="auto"/>
              <w:jc w:val="center"/>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Gender</w:t>
            </w:r>
          </w:p>
        </w:tc>
        <w:tc>
          <w:tcPr>
            <w:tcW w:w="1772" w:type="dxa"/>
            <w:shd w:val="clear" w:color="auto" w:fill="auto"/>
            <w:noWrap/>
            <w:vAlign w:val="bottom"/>
          </w:tcPr>
          <w:p w14:paraId="581E9523" w14:textId="77777777"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Female</w:t>
            </w:r>
          </w:p>
        </w:tc>
        <w:tc>
          <w:tcPr>
            <w:tcW w:w="1535" w:type="dxa"/>
            <w:shd w:val="clear" w:color="auto" w:fill="auto"/>
            <w:noWrap/>
            <w:vAlign w:val="bottom"/>
          </w:tcPr>
          <w:p w14:paraId="284C39C8" w14:textId="77777777"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 (Ref)</w:t>
            </w:r>
          </w:p>
        </w:tc>
        <w:tc>
          <w:tcPr>
            <w:tcW w:w="1536" w:type="dxa"/>
            <w:shd w:val="clear" w:color="auto" w:fill="auto"/>
            <w:noWrap/>
            <w:vAlign w:val="bottom"/>
          </w:tcPr>
          <w:p w14:paraId="0F516DE0" w14:textId="77777777"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 (Ref)</w:t>
            </w:r>
          </w:p>
        </w:tc>
        <w:tc>
          <w:tcPr>
            <w:tcW w:w="1536" w:type="dxa"/>
            <w:shd w:val="clear" w:color="auto" w:fill="auto"/>
            <w:noWrap/>
            <w:vAlign w:val="bottom"/>
          </w:tcPr>
          <w:p w14:paraId="41F0D10A" w14:textId="77777777"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 (Ref)</w:t>
            </w:r>
          </w:p>
        </w:tc>
        <w:tc>
          <w:tcPr>
            <w:tcW w:w="1535" w:type="dxa"/>
          </w:tcPr>
          <w:p w14:paraId="4E903BFB" w14:textId="77777777"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 (Ref)</w:t>
            </w:r>
          </w:p>
        </w:tc>
        <w:tc>
          <w:tcPr>
            <w:tcW w:w="1536" w:type="dxa"/>
          </w:tcPr>
          <w:p w14:paraId="0E59F3BD" w14:textId="77777777"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 (Ref)</w:t>
            </w:r>
          </w:p>
        </w:tc>
        <w:tc>
          <w:tcPr>
            <w:tcW w:w="1536" w:type="dxa"/>
            <w:vAlign w:val="bottom"/>
          </w:tcPr>
          <w:p w14:paraId="2BE84E30" w14:textId="77777777"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 (Ref)</w:t>
            </w:r>
          </w:p>
        </w:tc>
      </w:tr>
      <w:tr w:rsidR="00FF6E37" w:rsidRPr="009F6F04" w14:paraId="56BCE539" w14:textId="77777777" w:rsidTr="00AA550C">
        <w:trPr>
          <w:trHeight w:val="300"/>
        </w:trPr>
        <w:tc>
          <w:tcPr>
            <w:tcW w:w="1200" w:type="dxa"/>
            <w:vMerge/>
            <w:noWrap/>
            <w:vAlign w:val="bottom"/>
            <w:hideMark/>
          </w:tcPr>
          <w:p w14:paraId="1422BED4" w14:textId="77777777" w:rsidR="00FF6E37" w:rsidRPr="00653355" w:rsidRDefault="00FF6E37" w:rsidP="00AA550C">
            <w:pPr>
              <w:spacing w:after="0" w:line="240" w:lineRule="auto"/>
              <w:jc w:val="center"/>
              <w:rPr>
                <w:rFonts w:eastAsia="Times New Roman" w:cstheme="minorHAnsi"/>
                <w:color w:val="000000"/>
                <w:sz w:val="24"/>
                <w:szCs w:val="24"/>
                <w:lang w:val="en-AU" w:eastAsia="en-AU"/>
              </w:rPr>
            </w:pPr>
          </w:p>
        </w:tc>
        <w:tc>
          <w:tcPr>
            <w:tcW w:w="1772" w:type="dxa"/>
            <w:shd w:val="clear" w:color="auto" w:fill="auto"/>
            <w:noWrap/>
            <w:vAlign w:val="bottom"/>
            <w:hideMark/>
          </w:tcPr>
          <w:p w14:paraId="13FF7820" w14:textId="77777777"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Male</w:t>
            </w:r>
          </w:p>
        </w:tc>
        <w:tc>
          <w:tcPr>
            <w:tcW w:w="1535" w:type="dxa"/>
            <w:shd w:val="clear" w:color="auto" w:fill="auto"/>
            <w:noWrap/>
            <w:vAlign w:val="bottom"/>
            <w:hideMark/>
          </w:tcPr>
          <w:p w14:paraId="4AB02470" w14:textId="6B60325D"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w:t>
            </w:r>
            <w:r w:rsidR="00DE698E">
              <w:rPr>
                <w:rFonts w:eastAsia="Times New Roman" w:cstheme="minorHAnsi"/>
                <w:color w:val="000000"/>
                <w:sz w:val="24"/>
                <w:szCs w:val="24"/>
                <w:lang w:val="en-AU" w:eastAsia="en-AU"/>
              </w:rPr>
              <w:t>09</w:t>
            </w:r>
          </w:p>
        </w:tc>
        <w:tc>
          <w:tcPr>
            <w:tcW w:w="1536" w:type="dxa"/>
            <w:shd w:val="clear" w:color="auto" w:fill="auto"/>
            <w:noWrap/>
            <w:vAlign w:val="bottom"/>
            <w:hideMark/>
          </w:tcPr>
          <w:p w14:paraId="6272BB18" w14:textId="5CA9BDA7"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0.4</w:t>
            </w:r>
            <w:r w:rsidR="007E70D3">
              <w:rPr>
                <w:rFonts w:eastAsia="Times New Roman" w:cstheme="minorHAnsi"/>
                <w:color w:val="000000"/>
                <w:sz w:val="24"/>
                <w:szCs w:val="24"/>
                <w:lang w:val="en-AU" w:eastAsia="en-AU"/>
              </w:rPr>
              <w:t>1</w:t>
            </w:r>
            <w:r w:rsidRPr="00653355">
              <w:rPr>
                <w:rFonts w:eastAsia="Times New Roman" w:cstheme="minorHAnsi"/>
                <w:color w:val="000000"/>
                <w:sz w:val="24"/>
                <w:szCs w:val="24"/>
                <w:lang w:val="en-AU" w:eastAsia="en-AU"/>
              </w:rPr>
              <w:t>**</w:t>
            </w:r>
          </w:p>
        </w:tc>
        <w:tc>
          <w:tcPr>
            <w:tcW w:w="1536" w:type="dxa"/>
            <w:shd w:val="clear" w:color="auto" w:fill="auto"/>
            <w:noWrap/>
            <w:vAlign w:val="bottom"/>
            <w:hideMark/>
          </w:tcPr>
          <w:p w14:paraId="668082D3" w14:textId="71303032"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0.4</w:t>
            </w:r>
            <w:r w:rsidR="00C7121D">
              <w:rPr>
                <w:rFonts w:eastAsia="Times New Roman" w:cstheme="minorHAnsi"/>
                <w:color w:val="000000"/>
                <w:sz w:val="24"/>
                <w:szCs w:val="24"/>
                <w:lang w:val="en-AU" w:eastAsia="en-AU"/>
              </w:rPr>
              <w:t>2</w:t>
            </w:r>
            <w:r w:rsidRPr="00653355">
              <w:rPr>
                <w:rFonts w:eastAsia="Times New Roman" w:cstheme="minorHAnsi"/>
                <w:color w:val="000000"/>
                <w:sz w:val="24"/>
                <w:szCs w:val="24"/>
                <w:lang w:val="en-AU" w:eastAsia="en-AU"/>
              </w:rPr>
              <w:t>**</w:t>
            </w:r>
          </w:p>
        </w:tc>
        <w:tc>
          <w:tcPr>
            <w:tcW w:w="1535" w:type="dxa"/>
          </w:tcPr>
          <w:p w14:paraId="6B27C333" w14:textId="078C9053" w:rsidR="00FF6E37" w:rsidRDefault="004E2C50" w:rsidP="00AA550C">
            <w:pPr>
              <w:spacing w:after="0" w:line="240" w:lineRule="auto"/>
              <w:rPr>
                <w:rFonts w:eastAsia="Times New Roman" w:cstheme="minorHAnsi"/>
                <w:color w:val="000000"/>
                <w:sz w:val="24"/>
                <w:szCs w:val="24"/>
                <w:lang w:val="en-AU" w:eastAsia="en-AU"/>
              </w:rPr>
            </w:pPr>
            <w:r>
              <w:rPr>
                <w:rFonts w:eastAsia="Times New Roman" w:cstheme="minorHAnsi"/>
                <w:color w:val="000000"/>
                <w:sz w:val="24"/>
                <w:szCs w:val="24"/>
                <w:lang w:val="en-AU" w:eastAsia="en-AU"/>
              </w:rPr>
              <w:t>0.92</w:t>
            </w:r>
            <w:r w:rsidR="00FF6E37">
              <w:rPr>
                <w:rFonts w:eastAsia="Times New Roman" w:cstheme="minorHAnsi"/>
                <w:color w:val="000000"/>
                <w:sz w:val="24"/>
                <w:szCs w:val="24"/>
                <w:lang w:val="en-AU" w:eastAsia="en-AU"/>
              </w:rPr>
              <w:t>**</w:t>
            </w:r>
          </w:p>
        </w:tc>
        <w:tc>
          <w:tcPr>
            <w:tcW w:w="1536" w:type="dxa"/>
          </w:tcPr>
          <w:p w14:paraId="6F78609A" w14:textId="255A9ABE" w:rsidR="00FF6E37" w:rsidRPr="00653355" w:rsidRDefault="00FF6E37" w:rsidP="00AA550C">
            <w:pPr>
              <w:spacing w:after="0" w:line="240" w:lineRule="auto"/>
              <w:rPr>
                <w:rFonts w:eastAsia="Times New Roman" w:cstheme="minorHAnsi"/>
                <w:color w:val="000000"/>
                <w:sz w:val="24"/>
                <w:szCs w:val="24"/>
                <w:lang w:val="en-AU" w:eastAsia="en-AU"/>
              </w:rPr>
            </w:pPr>
            <w:r>
              <w:rPr>
                <w:rFonts w:eastAsia="Times New Roman" w:cstheme="minorHAnsi"/>
                <w:color w:val="000000"/>
                <w:sz w:val="24"/>
                <w:szCs w:val="24"/>
                <w:lang w:val="en-AU" w:eastAsia="en-AU"/>
              </w:rPr>
              <w:t>0.4</w:t>
            </w:r>
            <w:r w:rsidR="002536C2">
              <w:rPr>
                <w:rFonts w:eastAsia="Times New Roman" w:cstheme="minorHAnsi"/>
                <w:color w:val="000000"/>
                <w:sz w:val="24"/>
                <w:szCs w:val="24"/>
                <w:lang w:val="en-AU" w:eastAsia="en-AU"/>
              </w:rPr>
              <w:t>4</w:t>
            </w:r>
          </w:p>
        </w:tc>
        <w:tc>
          <w:tcPr>
            <w:tcW w:w="1536" w:type="dxa"/>
            <w:vAlign w:val="bottom"/>
          </w:tcPr>
          <w:p w14:paraId="781EF57E" w14:textId="4424C6EA"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1.</w:t>
            </w:r>
            <w:r w:rsidR="00243008">
              <w:rPr>
                <w:rFonts w:eastAsia="Times New Roman" w:cstheme="minorHAnsi"/>
                <w:color w:val="000000"/>
                <w:sz w:val="24"/>
                <w:szCs w:val="24"/>
                <w:lang w:val="en-AU" w:eastAsia="en-AU"/>
              </w:rPr>
              <w:t>52</w:t>
            </w:r>
            <w:r w:rsidRPr="00653355">
              <w:rPr>
                <w:rFonts w:eastAsia="Times New Roman" w:cstheme="minorHAnsi"/>
                <w:color w:val="000000"/>
                <w:sz w:val="24"/>
                <w:szCs w:val="24"/>
                <w:lang w:val="en-AU" w:eastAsia="en-AU"/>
              </w:rPr>
              <w:t>*</w:t>
            </w:r>
          </w:p>
        </w:tc>
      </w:tr>
      <w:tr w:rsidR="00FF6E37" w:rsidRPr="009F6F04" w14:paraId="217D54AE" w14:textId="77777777" w:rsidTr="00AA550C">
        <w:trPr>
          <w:trHeight w:val="300"/>
        </w:trPr>
        <w:tc>
          <w:tcPr>
            <w:tcW w:w="1200" w:type="dxa"/>
            <w:vMerge w:val="restart"/>
            <w:shd w:val="clear" w:color="auto" w:fill="auto"/>
            <w:noWrap/>
            <w:vAlign w:val="center"/>
            <w:hideMark/>
          </w:tcPr>
          <w:p w14:paraId="27B29EB0" w14:textId="77777777" w:rsidR="00FF6E37" w:rsidRPr="00653355" w:rsidRDefault="00FF6E37" w:rsidP="00AA550C">
            <w:pPr>
              <w:spacing w:after="0" w:line="240" w:lineRule="auto"/>
              <w:jc w:val="center"/>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Age</w:t>
            </w:r>
          </w:p>
        </w:tc>
        <w:tc>
          <w:tcPr>
            <w:tcW w:w="1772" w:type="dxa"/>
            <w:shd w:val="clear" w:color="auto" w:fill="auto"/>
            <w:noWrap/>
            <w:vAlign w:val="bottom"/>
            <w:hideMark/>
          </w:tcPr>
          <w:p w14:paraId="0A7E9DC2" w14:textId="77777777"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18-25</w:t>
            </w:r>
          </w:p>
        </w:tc>
        <w:tc>
          <w:tcPr>
            <w:tcW w:w="1535" w:type="dxa"/>
            <w:shd w:val="clear" w:color="auto" w:fill="auto"/>
            <w:noWrap/>
            <w:vAlign w:val="bottom"/>
            <w:hideMark/>
          </w:tcPr>
          <w:p w14:paraId="3676CA75" w14:textId="77777777"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 (Ref)</w:t>
            </w:r>
          </w:p>
        </w:tc>
        <w:tc>
          <w:tcPr>
            <w:tcW w:w="1536" w:type="dxa"/>
            <w:shd w:val="clear" w:color="auto" w:fill="auto"/>
            <w:noWrap/>
            <w:vAlign w:val="bottom"/>
            <w:hideMark/>
          </w:tcPr>
          <w:p w14:paraId="0641C013" w14:textId="77777777"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 (Ref)</w:t>
            </w:r>
          </w:p>
        </w:tc>
        <w:tc>
          <w:tcPr>
            <w:tcW w:w="1536" w:type="dxa"/>
            <w:shd w:val="clear" w:color="auto" w:fill="auto"/>
            <w:noWrap/>
            <w:vAlign w:val="bottom"/>
            <w:hideMark/>
          </w:tcPr>
          <w:p w14:paraId="23725D04" w14:textId="77777777"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 (Ref)</w:t>
            </w:r>
          </w:p>
        </w:tc>
        <w:tc>
          <w:tcPr>
            <w:tcW w:w="1535" w:type="dxa"/>
          </w:tcPr>
          <w:p w14:paraId="75671A32" w14:textId="77777777"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 (Ref)</w:t>
            </w:r>
          </w:p>
        </w:tc>
        <w:tc>
          <w:tcPr>
            <w:tcW w:w="1536" w:type="dxa"/>
          </w:tcPr>
          <w:p w14:paraId="0F64F5C4" w14:textId="77777777"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 (Ref)</w:t>
            </w:r>
          </w:p>
        </w:tc>
        <w:tc>
          <w:tcPr>
            <w:tcW w:w="1536" w:type="dxa"/>
            <w:vAlign w:val="bottom"/>
          </w:tcPr>
          <w:p w14:paraId="2F350E96" w14:textId="77777777"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 (Ref)</w:t>
            </w:r>
          </w:p>
        </w:tc>
      </w:tr>
      <w:tr w:rsidR="00FF6E37" w:rsidRPr="009F6F04" w14:paraId="42C2E2C9" w14:textId="77777777" w:rsidTr="00AA550C">
        <w:trPr>
          <w:trHeight w:val="300"/>
        </w:trPr>
        <w:tc>
          <w:tcPr>
            <w:tcW w:w="1200" w:type="dxa"/>
            <w:vMerge/>
            <w:vAlign w:val="center"/>
            <w:hideMark/>
          </w:tcPr>
          <w:p w14:paraId="602655ED" w14:textId="77777777" w:rsidR="00FF6E37" w:rsidRPr="00653355" w:rsidRDefault="00FF6E37" w:rsidP="00AA550C">
            <w:pPr>
              <w:spacing w:after="0" w:line="240" w:lineRule="auto"/>
              <w:rPr>
                <w:rFonts w:eastAsia="Times New Roman" w:cstheme="minorHAnsi"/>
                <w:color w:val="000000"/>
                <w:sz w:val="24"/>
                <w:szCs w:val="24"/>
                <w:lang w:val="en-AU" w:eastAsia="en-AU"/>
              </w:rPr>
            </w:pPr>
          </w:p>
        </w:tc>
        <w:tc>
          <w:tcPr>
            <w:tcW w:w="1772" w:type="dxa"/>
            <w:shd w:val="clear" w:color="auto" w:fill="auto"/>
            <w:noWrap/>
            <w:vAlign w:val="bottom"/>
            <w:hideMark/>
          </w:tcPr>
          <w:p w14:paraId="39BB4036" w14:textId="77777777"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26-35</w:t>
            </w:r>
          </w:p>
        </w:tc>
        <w:tc>
          <w:tcPr>
            <w:tcW w:w="1535" w:type="dxa"/>
            <w:shd w:val="clear" w:color="auto" w:fill="auto"/>
            <w:noWrap/>
            <w:vAlign w:val="bottom"/>
            <w:hideMark/>
          </w:tcPr>
          <w:p w14:paraId="5F9B2CA9" w14:textId="0730380D"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w:t>
            </w:r>
            <w:r w:rsidR="00C86BCB">
              <w:rPr>
                <w:rFonts w:eastAsia="Times New Roman" w:cstheme="minorHAnsi"/>
                <w:color w:val="000000"/>
                <w:sz w:val="24"/>
                <w:szCs w:val="24"/>
                <w:lang w:val="en-AU" w:eastAsia="en-AU"/>
              </w:rPr>
              <w:t>19</w:t>
            </w:r>
          </w:p>
        </w:tc>
        <w:tc>
          <w:tcPr>
            <w:tcW w:w="1536" w:type="dxa"/>
            <w:shd w:val="clear" w:color="auto" w:fill="auto"/>
            <w:noWrap/>
            <w:vAlign w:val="bottom"/>
            <w:hideMark/>
          </w:tcPr>
          <w:p w14:paraId="5F0D2F73" w14:textId="33A704EC"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w:t>
            </w:r>
            <w:r w:rsidR="007E70D3">
              <w:rPr>
                <w:rFonts w:eastAsia="Times New Roman" w:cstheme="minorHAnsi"/>
                <w:color w:val="000000"/>
                <w:sz w:val="24"/>
                <w:szCs w:val="24"/>
                <w:lang w:val="en-AU" w:eastAsia="en-AU"/>
              </w:rPr>
              <w:t>56*</w:t>
            </w:r>
            <w:r w:rsidRPr="00653355">
              <w:rPr>
                <w:rFonts w:eastAsia="Times New Roman" w:cstheme="minorHAnsi"/>
                <w:color w:val="000000"/>
                <w:sz w:val="24"/>
                <w:szCs w:val="24"/>
                <w:lang w:val="en-AU" w:eastAsia="en-AU"/>
              </w:rPr>
              <w:t>**</w:t>
            </w:r>
          </w:p>
        </w:tc>
        <w:tc>
          <w:tcPr>
            <w:tcW w:w="1536" w:type="dxa"/>
            <w:shd w:val="clear" w:color="auto" w:fill="auto"/>
            <w:noWrap/>
            <w:vAlign w:val="bottom"/>
            <w:hideMark/>
          </w:tcPr>
          <w:p w14:paraId="17E249BD" w14:textId="469A502A"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0.5</w:t>
            </w:r>
            <w:r w:rsidR="00FD074B">
              <w:rPr>
                <w:rFonts w:eastAsia="Times New Roman" w:cstheme="minorHAnsi"/>
                <w:color w:val="000000"/>
                <w:sz w:val="24"/>
                <w:szCs w:val="24"/>
                <w:lang w:val="en-AU" w:eastAsia="en-AU"/>
              </w:rPr>
              <w:t>1</w:t>
            </w:r>
            <w:r w:rsidRPr="00653355">
              <w:rPr>
                <w:rFonts w:eastAsia="Times New Roman" w:cstheme="minorHAnsi"/>
                <w:color w:val="000000"/>
                <w:sz w:val="24"/>
                <w:szCs w:val="24"/>
                <w:lang w:val="en-AU" w:eastAsia="en-AU"/>
              </w:rPr>
              <w:t>***</w:t>
            </w:r>
          </w:p>
        </w:tc>
        <w:tc>
          <w:tcPr>
            <w:tcW w:w="1535" w:type="dxa"/>
          </w:tcPr>
          <w:p w14:paraId="5F338DE8" w14:textId="3AEABFA2" w:rsidR="00FF6E37" w:rsidRDefault="00FF6E37" w:rsidP="00AA550C">
            <w:pPr>
              <w:spacing w:after="0" w:line="240" w:lineRule="auto"/>
              <w:rPr>
                <w:rFonts w:eastAsia="Times New Roman" w:cstheme="minorHAnsi"/>
                <w:color w:val="000000"/>
                <w:sz w:val="24"/>
                <w:szCs w:val="24"/>
                <w:lang w:val="en-AU" w:eastAsia="en-AU"/>
              </w:rPr>
            </w:pPr>
            <w:r>
              <w:rPr>
                <w:rFonts w:eastAsia="Times New Roman" w:cstheme="minorHAnsi"/>
                <w:color w:val="000000"/>
                <w:sz w:val="24"/>
                <w:szCs w:val="24"/>
                <w:lang w:val="en-AU" w:eastAsia="en-AU"/>
              </w:rPr>
              <w:t>1.2</w:t>
            </w:r>
            <w:r w:rsidR="009C41C2">
              <w:rPr>
                <w:rFonts w:eastAsia="Times New Roman" w:cstheme="minorHAnsi"/>
                <w:color w:val="000000"/>
                <w:sz w:val="24"/>
                <w:szCs w:val="24"/>
                <w:lang w:val="en-AU" w:eastAsia="en-AU"/>
              </w:rPr>
              <w:t>6</w:t>
            </w:r>
            <w:r>
              <w:rPr>
                <w:rFonts w:eastAsia="Times New Roman" w:cstheme="minorHAnsi"/>
                <w:color w:val="000000"/>
                <w:sz w:val="24"/>
                <w:szCs w:val="24"/>
                <w:lang w:val="en-AU" w:eastAsia="en-AU"/>
              </w:rPr>
              <w:t>***</w:t>
            </w:r>
          </w:p>
        </w:tc>
        <w:tc>
          <w:tcPr>
            <w:tcW w:w="1536" w:type="dxa"/>
          </w:tcPr>
          <w:p w14:paraId="57D7EA9A" w14:textId="3FFD5479" w:rsidR="00FF6E37" w:rsidRPr="00653355" w:rsidRDefault="00FF6E37" w:rsidP="00AA550C">
            <w:pPr>
              <w:spacing w:after="0" w:line="240" w:lineRule="auto"/>
              <w:rPr>
                <w:rFonts w:eastAsia="Times New Roman" w:cstheme="minorHAnsi"/>
                <w:color w:val="000000"/>
                <w:sz w:val="24"/>
                <w:szCs w:val="24"/>
                <w:lang w:val="en-AU" w:eastAsia="en-AU"/>
              </w:rPr>
            </w:pPr>
            <w:r>
              <w:rPr>
                <w:rFonts w:eastAsia="Times New Roman" w:cstheme="minorHAnsi"/>
                <w:color w:val="000000"/>
                <w:sz w:val="24"/>
                <w:szCs w:val="24"/>
                <w:lang w:val="en-AU" w:eastAsia="en-AU"/>
              </w:rPr>
              <w:t>0.</w:t>
            </w:r>
            <w:r w:rsidR="002536C2">
              <w:rPr>
                <w:rFonts w:eastAsia="Times New Roman" w:cstheme="minorHAnsi"/>
                <w:color w:val="000000"/>
                <w:sz w:val="24"/>
                <w:szCs w:val="24"/>
                <w:lang w:val="en-AU" w:eastAsia="en-AU"/>
              </w:rPr>
              <w:t>33</w:t>
            </w:r>
            <w:r>
              <w:rPr>
                <w:rFonts w:eastAsia="Times New Roman" w:cstheme="minorHAnsi"/>
                <w:color w:val="000000"/>
                <w:sz w:val="24"/>
                <w:szCs w:val="24"/>
                <w:lang w:val="en-AU" w:eastAsia="en-AU"/>
              </w:rPr>
              <w:t>*</w:t>
            </w:r>
          </w:p>
        </w:tc>
        <w:tc>
          <w:tcPr>
            <w:tcW w:w="1536" w:type="dxa"/>
            <w:vAlign w:val="bottom"/>
          </w:tcPr>
          <w:p w14:paraId="114FF050" w14:textId="2C61504C" w:rsidR="00FF6E37" w:rsidRPr="00653355" w:rsidRDefault="00243008" w:rsidP="00AA550C">
            <w:pPr>
              <w:spacing w:after="0" w:line="240" w:lineRule="auto"/>
              <w:rPr>
                <w:rFonts w:eastAsia="Times New Roman" w:cstheme="minorHAnsi"/>
                <w:color w:val="000000"/>
                <w:sz w:val="24"/>
                <w:szCs w:val="24"/>
                <w:lang w:val="en-AU" w:eastAsia="en-AU"/>
              </w:rPr>
            </w:pPr>
            <w:r>
              <w:rPr>
                <w:rFonts w:eastAsia="Times New Roman" w:cstheme="minorHAnsi"/>
                <w:color w:val="000000"/>
                <w:sz w:val="24"/>
                <w:szCs w:val="24"/>
                <w:lang w:val="en-AU" w:eastAsia="en-AU"/>
              </w:rPr>
              <w:t>1.91</w:t>
            </w:r>
            <w:r w:rsidR="00FF6E37" w:rsidRPr="00653355">
              <w:rPr>
                <w:rFonts w:eastAsia="Times New Roman" w:cstheme="minorHAnsi"/>
                <w:color w:val="000000"/>
                <w:sz w:val="24"/>
                <w:szCs w:val="24"/>
                <w:lang w:val="en-AU" w:eastAsia="en-AU"/>
              </w:rPr>
              <w:t>***</w:t>
            </w:r>
          </w:p>
        </w:tc>
      </w:tr>
      <w:tr w:rsidR="00FF6E37" w:rsidRPr="009F6F04" w14:paraId="660E4836" w14:textId="77777777" w:rsidTr="00AA550C">
        <w:trPr>
          <w:trHeight w:val="300"/>
        </w:trPr>
        <w:tc>
          <w:tcPr>
            <w:tcW w:w="1200" w:type="dxa"/>
            <w:vMerge/>
            <w:vAlign w:val="center"/>
            <w:hideMark/>
          </w:tcPr>
          <w:p w14:paraId="49831BED" w14:textId="77777777" w:rsidR="00FF6E37" w:rsidRPr="00653355" w:rsidRDefault="00FF6E37" w:rsidP="00AA550C">
            <w:pPr>
              <w:spacing w:after="0" w:line="240" w:lineRule="auto"/>
              <w:rPr>
                <w:rFonts w:eastAsia="Times New Roman" w:cstheme="minorHAnsi"/>
                <w:color w:val="000000"/>
                <w:sz w:val="24"/>
                <w:szCs w:val="24"/>
                <w:lang w:val="en-AU" w:eastAsia="en-AU"/>
              </w:rPr>
            </w:pPr>
          </w:p>
        </w:tc>
        <w:tc>
          <w:tcPr>
            <w:tcW w:w="1772" w:type="dxa"/>
            <w:shd w:val="clear" w:color="auto" w:fill="auto"/>
            <w:noWrap/>
            <w:vAlign w:val="bottom"/>
            <w:hideMark/>
          </w:tcPr>
          <w:p w14:paraId="45D323F2" w14:textId="77777777"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36-50</w:t>
            </w:r>
          </w:p>
        </w:tc>
        <w:tc>
          <w:tcPr>
            <w:tcW w:w="1535" w:type="dxa"/>
            <w:shd w:val="clear" w:color="auto" w:fill="auto"/>
            <w:noWrap/>
            <w:vAlign w:val="bottom"/>
            <w:hideMark/>
          </w:tcPr>
          <w:p w14:paraId="5016D461" w14:textId="69D1B501"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w:t>
            </w:r>
            <w:r>
              <w:rPr>
                <w:rFonts w:eastAsia="Times New Roman" w:cstheme="minorHAnsi"/>
                <w:color w:val="000000"/>
                <w:sz w:val="24"/>
                <w:szCs w:val="24"/>
                <w:lang w:val="en-AU" w:eastAsia="en-AU"/>
              </w:rPr>
              <w:t>.</w:t>
            </w:r>
            <w:r w:rsidR="00C86BCB">
              <w:rPr>
                <w:rFonts w:eastAsia="Times New Roman" w:cstheme="minorHAnsi"/>
                <w:color w:val="000000"/>
                <w:sz w:val="24"/>
                <w:szCs w:val="24"/>
                <w:lang w:val="en-AU" w:eastAsia="en-AU"/>
              </w:rPr>
              <w:t>33</w:t>
            </w:r>
            <w:r>
              <w:rPr>
                <w:rFonts w:eastAsia="Times New Roman" w:cstheme="minorHAnsi"/>
                <w:color w:val="000000"/>
                <w:sz w:val="24"/>
                <w:szCs w:val="24"/>
                <w:lang w:val="en-AU" w:eastAsia="en-AU"/>
              </w:rPr>
              <w:t>***</w:t>
            </w:r>
          </w:p>
        </w:tc>
        <w:tc>
          <w:tcPr>
            <w:tcW w:w="1536" w:type="dxa"/>
            <w:shd w:val="clear" w:color="auto" w:fill="auto"/>
            <w:noWrap/>
            <w:vAlign w:val="bottom"/>
            <w:hideMark/>
          </w:tcPr>
          <w:p w14:paraId="16DE626F" w14:textId="791B3846"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0.8</w:t>
            </w:r>
            <w:r w:rsidR="007E70D3">
              <w:rPr>
                <w:rFonts w:eastAsia="Times New Roman" w:cstheme="minorHAnsi"/>
                <w:color w:val="000000"/>
                <w:sz w:val="24"/>
                <w:szCs w:val="24"/>
                <w:lang w:val="en-AU" w:eastAsia="en-AU"/>
              </w:rPr>
              <w:t>7</w:t>
            </w:r>
            <w:r w:rsidRPr="00653355">
              <w:rPr>
                <w:rFonts w:eastAsia="Times New Roman" w:cstheme="minorHAnsi"/>
                <w:color w:val="000000"/>
                <w:sz w:val="24"/>
                <w:szCs w:val="24"/>
                <w:lang w:val="en-AU" w:eastAsia="en-AU"/>
              </w:rPr>
              <w:t>***</w:t>
            </w:r>
          </w:p>
        </w:tc>
        <w:tc>
          <w:tcPr>
            <w:tcW w:w="1536" w:type="dxa"/>
            <w:shd w:val="clear" w:color="auto" w:fill="auto"/>
            <w:noWrap/>
            <w:vAlign w:val="bottom"/>
            <w:hideMark/>
          </w:tcPr>
          <w:p w14:paraId="6C7303F4" w14:textId="55F243C9"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0.8</w:t>
            </w:r>
            <w:r w:rsidR="00FD074B">
              <w:rPr>
                <w:rFonts w:eastAsia="Times New Roman" w:cstheme="minorHAnsi"/>
                <w:color w:val="000000"/>
                <w:sz w:val="24"/>
                <w:szCs w:val="24"/>
                <w:lang w:val="en-AU" w:eastAsia="en-AU"/>
              </w:rPr>
              <w:t>1</w:t>
            </w:r>
            <w:r w:rsidRPr="00653355">
              <w:rPr>
                <w:rFonts w:eastAsia="Times New Roman" w:cstheme="minorHAnsi"/>
                <w:color w:val="000000"/>
                <w:sz w:val="24"/>
                <w:szCs w:val="24"/>
                <w:lang w:val="en-AU" w:eastAsia="en-AU"/>
              </w:rPr>
              <w:t>***</w:t>
            </w:r>
          </w:p>
        </w:tc>
        <w:tc>
          <w:tcPr>
            <w:tcW w:w="1535" w:type="dxa"/>
          </w:tcPr>
          <w:p w14:paraId="136B9A5C" w14:textId="3D2DAC63" w:rsidR="00FF6E37" w:rsidRDefault="009C41C2" w:rsidP="00AA550C">
            <w:pPr>
              <w:spacing w:after="0" w:line="240" w:lineRule="auto"/>
              <w:rPr>
                <w:rFonts w:eastAsia="Times New Roman" w:cstheme="minorHAnsi"/>
                <w:color w:val="000000"/>
                <w:sz w:val="24"/>
                <w:szCs w:val="24"/>
                <w:lang w:val="en-AU" w:eastAsia="en-AU"/>
              </w:rPr>
            </w:pPr>
            <w:r>
              <w:rPr>
                <w:rFonts w:eastAsia="Times New Roman" w:cstheme="minorHAnsi"/>
                <w:color w:val="000000"/>
                <w:sz w:val="24"/>
                <w:szCs w:val="24"/>
                <w:lang w:val="en-AU" w:eastAsia="en-AU"/>
              </w:rPr>
              <w:t>2.00</w:t>
            </w:r>
            <w:r w:rsidR="00FF6E37">
              <w:rPr>
                <w:rFonts w:eastAsia="Times New Roman" w:cstheme="minorHAnsi"/>
                <w:color w:val="000000"/>
                <w:sz w:val="24"/>
                <w:szCs w:val="24"/>
                <w:lang w:val="en-AU" w:eastAsia="en-AU"/>
              </w:rPr>
              <w:t>***</w:t>
            </w:r>
          </w:p>
        </w:tc>
        <w:tc>
          <w:tcPr>
            <w:tcW w:w="1536" w:type="dxa"/>
          </w:tcPr>
          <w:p w14:paraId="220D727F" w14:textId="29EE1B99" w:rsidR="00FF6E37" w:rsidRPr="00653355" w:rsidRDefault="00FF6E37" w:rsidP="00AA550C">
            <w:pPr>
              <w:spacing w:after="0" w:line="240" w:lineRule="auto"/>
              <w:rPr>
                <w:rFonts w:eastAsia="Times New Roman" w:cstheme="minorHAnsi"/>
                <w:color w:val="000000"/>
                <w:sz w:val="24"/>
                <w:szCs w:val="24"/>
                <w:lang w:val="en-AU" w:eastAsia="en-AU"/>
              </w:rPr>
            </w:pPr>
            <w:r>
              <w:rPr>
                <w:rFonts w:eastAsia="Times New Roman" w:cstheme="minorHAnsi"/>
                <w:color w:val="000000"/>
                <w:sz w:val="24"/>
                <w:szCs w:val="24"/>
                <w:lang w:val="en-AU" w:eastAsia="en-AU"/>
              </w:rPr>
              <w:t>0.</w:t>
            </w:r>
            <w:r w:rsidR="002536C2">
              <w:rPr>
                <w:rFonts w:eastAsia="Times New Roman" w:cstheme="minorHAnsi"/>
                <w:color w:val="000000"/>
                <w:sz w:val="24"/>
                <w:szCs w:val="24"/>
                <w:lang w:val="en-AU" w:eastAsia="en-AU"/>
              </w:rPr>
              <w:t>45</w:t>
            </w:r>
            <w:r>
              <w:rPr>
                <w:rFonts w:eastAsia="Times New Roman" w:cstheme="minorHAnsi"/>
                <w:color w:val="000000"/>
                <w:sz w:val="24"/>
                <w:szCs w:val="24"/>
                <w:lang w:val="en-AU" w:eastAsia="en-AU"/>
              </w:rPr>
              <w:t>**</w:t>
            </w:r>
          </w:p>
        </w:tc>
        <w:tc>
          <w:tcPr>
            <w:tcW w:w="1536" w:type="dxa"/>
            <w:vAlign w:val="bottom"/>
          </w:tcPr>
          <w:p w14:paraId="78EE3904" w14:textId="0399248C"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3.</w:t>
            </w:r>
            <w:r w:rsidR="00243008">
              <w:rPr>
                <w:rFonts w:eastAsia="Times New Roman" w:cstheme="minorHAnsi"/>
                <w:color w:val="000000"/>
                <w:sz w:val="24"/>
                <w:szCs w:val="24"/>
                <w:lang w:val="en-AU" w:eastAsia="en-AU"/>
              </w:rPr>
              <w:t>26</w:t>
            </w:r>
            <w:r w:rsidRPr="00653355">
              <w:rPr>
                <w:rFonts w:eastAsia="Times New Roman" w:cstheme="minorHAnsi"/>
                <w:color w:val="000000"/>
                <w:sz w:val="24"/>
                <w:szCs w:val="24"/>
                <w:lang w:val="en-AU" w:eastAsia="en-AU"/>
              </w:rPr>
              <w:t>***</w:t>
            </w:r>
          </w:p>
        </w:tc>
      </w:tr>
      <w:tr w:rsidR="00FF6E37" w:rsidRPr="009F6F04" w14:paraId="1DF2F487" w14:textId="77777777" w:rsidTr="00AA550C">
        <w:trPr>
          <w:trHeight w:val="300"/>
        </w:trPr>
        <w:tc>
          <w:tcPr>
            <w:tcW w:w="1200" w:type="dxa"/>
            <w:vMerge/>
            <w:vAlign w:val="center"/>
            <w:hideMark/>
          </w:tcPr>
          <w:p w14:paraId="4CF51FE6" w14:textId="77777777" w:rsidR="00FF6E37" w:rsidRPr="00653355" w:rsidRDefault="00FF6E37" w:rsidP="00AA550C">
            <w:pPr>
              <w:spacing w:after="0" w:line="240" w:lineRule="auto"/>
              <w:rPr>
                <w:rFonts w:eastAsia="Times New Roman" w:cstheme="minorHAnsi"/>
                <w:color w:val="000000"/>
                <w:sz w:val="24"/>
                <w:szCs w:val="24"/>
                <w:lang w:val="en-AU" w:eastAsia="en-AU"/>
              </w:rPr>
            </w:pPr>
          </w:p>
        </w:tc>
        <w:tc>
          <w:tcPr>
            <w:tcW w:w="1772" w:type="dxa"/>
            <w:shd w:val="clear" w:color="auto" w:fill="auto"/>
            <w:noWrap/>
            <w:vAlign w:val="bottom"/>
            <w:hideMark/>
          </w:tcPr>
          <w:p w14:paraId="72D5A40D" w14:textId="77777777"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51-65</w:t>
            </w:r>
          </w:p>
        </w:tc>
        <w:tc>
          <w:tcPr>
            <w:tcW w:w="1535" w:type="dxa"/>
            <w:shd w:val="clear" w:color="auto" w:fill="auto"/>
            <w:noWrap/>
            <w:vAlign w:val="bottom"/>
            <w:hideMark/>
          </w:tcPr>
          <w:p w14:paraId="09037D56" w14:textId="52D6B5E9"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w:t>
            </w:r>
            <w:r w:rsidR="00C86BCB">
              <w:rPr>
                <w:rFonts w:eastAsia="Times New Roman" w:cstheme="minorHAnsi"/>
                <w:color w:val="000000"/>
                <w:sz w:val="24"/>
                <w:szCs w:val="24"/>
                <w:lang w:val="en-AU" w:eastAsia="en-AU"/>
              </w:rPr>
              <w:t>22</w:t>
            </w:r>
            <w:r>
              <w:rPr>
                <w:rFonts w:eastAsia="Times New Roman" w:cstheme="minorHAnsi"/>
                <w:color w:val="000000"/>
                <w:sz w:val="24"/>
                <w:szCs w:val="24"/>
                <w:lang w:val="en-AU" w:eastAsia="en-AU"/>
              </w:rPr>
              <w:t>**</w:t>
            </w:r>
          </w:p>
        </w:tc>
        <w:tc>
          <w:tcPr>
            <w:tcW w:w="1536" w:type="dxa"/>
            <w:shd w:val="clear" w:color="auto" w:fill="auto"/>
            <w:noWrap/>
            <w:vAlign w:val="bottom"/>
            <w:hideMark/>
          </w:tcPr>
          <w:p w14:paraId="65EC1465" w14:textId="13CF5338"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w:t>
            </w:r>
            <w:r w:rsidR="007E70D3">
              <w:rPr>
                <w:rFonts w:eastAsia="Times New Roman" w:cstheme="minorHAnsi"/>
                <w:color w:val="000000"/>
                <w:sz w:val="24"/>
                <w:szCs w:val="24"/>
                <w:lang w:val="en-AU" w:eastAsia="en-AU"/>
              </w:rPr>
              <w:t>83*</w:t>
            </w:r>
            <w:r w:rsidRPr="00653355">
              <w:rPr>
                <w:rFonts w:eastAsia="Times New Roman" w:cstheme="minorHAnsi"/>
                <w:color w:val="000000"/>
                <w:sz w:val="24"/>
                <w:szCs w:val="24"/>
                <w:lang w:val="en-AU" w:eastAsia="en-AU"/>
              </w:rPr>
              <w:t>**</w:t>
            </w:r>
          </w:p>
        </w:tc>
        <w:tc>
          <w:tcPr>
            <w:tcW w:w="1536" w:type="dxa"/>
            <w:shd w:val="clear" w:color="auto" w:fill="auto"/>
            <w:noWrap/>
            <w:vAlign w:val="bottom"/>
            <w:hideMark/>
          </w:tcPr>
          <w:p w14:paraId="2CD763D3" w14:textId="3080A2FD"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0.8</w:t>
            </w:r>
            <w:r w:rsidR="00FD074B">
              <w:rPr>
                <w:rFonts w:eastAsia="Times New Roman" w:cstheme="minorHAnsi"/>
                <w:color w:val="000000"/>
                <w:sz w:val="24"/>
                <w:szCs w:val="24"/>
                <w:lang w:val="en-AU" w:eastAsia="en-AU"/>
              </w:rPr>
              <w:t>7</w:t>
            </w:r>
            <w:r w:rsidRPr="00653355">
              <w:rPr>
                <w:rFonts w:eastAsia="Times New Roman" w:cstheme="minorHAnsi"/>
                <w:color w:val="000000"/>
                <w:sz w:val="24"/>
                <w:szCs w:val="24"/>
                <w:lang w:val="en-AU" w:eastAsia="en-AU"/>
              </w:rPr>
              <w:t>***</w:t>
            </w:r>
          </w:p>
        </w:tc>
        <w:tc>
          <w:tcPr>
            <w:tcW w:w="1535" w:type="dxa"/>
          </w:tcPr>
          <w:p w14:paraId="5E1D562A" w14:textId="271777F9" w:rsidR="00FF6E37" w:rsidRDefault="00FF6E37" w:rsidP="00AA550C">
            <w:pPr>
              <w:spacing w:after="0" w:line="240" w:lineRule="auto"/>
              <w:rPr>
                <w:rFonts w:eastAsia="Times New Roman" w:cstheme="minorHAnsi"/>
                <w:color w:val="000000"/>
                <w:sz w:val="24"/>
                <w:szCs w:val="24"/>
                <w:lang w:val="en-AU" w:eastAsia="en-AU"/>
              </w:rPr>
            </w:pPr>
            <w:r>
              <w:rPr>
                <w:rFonts w:eastAsia="Times New Roman" w:cstheme="minorHAnsi"/>
                <w:color w:val="000000"/>
                <w:sz w:val="24"/>
                <w:szCs w:val="24"/>
                <w:lang w:val="en-AU" w:eastAsia="en-AU"/>
              </w:rPr>
              <w:t>1.9</w:t>
            </w:r>
            <w:r w:rsidR="009C41C2">
              <w:rPr>
                <w:rFonts w:eastAsia="Times New Roman" w:cstheme="minorHAnsi"/>
                <w:color w:val="000000"/>
                <w:sz w:val="24"/>
                <w:szCs w:val="24"/>
                <w:lang w:val="en-AU" w:eastAsia="en-AU"/>
              </w:rPr>
              <w:t>3</w:t>
            </w:r>
            <w:r>
              <w:rPr>
                <w:rFonts w:eastAsia="Times New Roman" w:cstheme="minorHAnsi"/>
                <w:color w:val="000000"/>
                <w:sz w:val="24"/>
                <w:szCs w:val="24"/>
                <w:lang w:val="en-AU" w:eastAsia="en-AU"/>
              </w:rPr>
              <w:t>***</w:t>
            </w:r>
          </w:p>
        </w:tc>
        <w:tc>
          <w:tcPr>
            <w:tcW w:w="1536" w:type="dxa"/>
          </w:tcPr>
          <w:p w14:paraId="267F7229" w14:textId="2029CEB0" w:rsidR="00FF6E37" w:rsidRPr="00653355" w:rsidRDefault="00FF6E37" w:rsidP="00AA550C">
            <w:pPr>
              <w:spacing w:after="0" w:line="240" w:lineRule="auto"/>
              <w:rPr>
                <w:rFonts w:eastAsia="Times New Roman" w:cstheme="minorHAnsi"/>
                <w:color w:val="000000"/>
                <w:sz w:val="24"/>
                <w:szCs w:val="24"/>
                <w:lang w:val="en-AU" w:eastAsia="en-AU"/>
              </w:rPr>
            </w:pPr>
            <w:r>
              <w:rPr>
                <w:rFonts w:eastAsia="Times New Roman" w:cstheme="minorHAnsi"/>
                <w:color w:val="000000"/>
                <w:sz w:val="24"/>
                <w:szCs w:val="24"/>
                <w:lang w:val="en-AU" w:eastAsia="en-AU"/>
              </w:rPr>
              <w:t>0.6</w:t>
            </w:r>
            <w:r w:rsidR="002536C2">
              <w:rPr>
                <w:rFonts w:eastAsia="Times New Roman" w:cstheme="minorHAnsi"/>
                <w:color w:val="000000"/>
                <w:sz w:val="24"/>
                <w:szCs w:val="24"/>
                <w:lang w:val="en-AU" w:eastAsia="en-AU"/>
              </w:rPr>
              <w:t>5</w:t>
            </w:r>
            <w:r>
              <w:rPr>
                <w:rFonts w:eastAsia="Times New Roman" w:cstheme="minorHAnsi"/>
                <w:color w:val="000000"/>
                <w:sz w:val="24"/>
                <w:szCs w:val="24"/>
                <w:lang w:val="en-AU" w:eastAsia="en-AU"/>
              </w:rPr>
              <w:t>***</w:t>
            </w:r>
          </w:p>
        </w:tc>
        <w:tc>
          <w:tcPr>
            <w:tcW w:w="1536" w:type="dxa"/>
            <w:vAlign w:val="bottom"/>
          </w:tcPr>
          <w:p w14:paraId="024B4DC3" w14:textId="32F8A611"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3.</w:t>
            </w:r>
            <w:r>
              <w:rPr>
                <w:rFonts w:eastAsia="Times New Roman" w:cstheme="minorHAnsi"/>
                <w:color w:val="000000"/>
                <w:sz w:val="24"/>
                <w:szCs w:val="24"/>
                <w:lang w:val="en-AU" w:eastAsia="en-AU"/>
              </w:rPr>
              <w:t>5</w:t>
            </w:r>
            <w:r w:rsidR="00243008">
              <w:rPr>
                <w:rFonts w:eastAsia="Times New Roman" w:cstheme="minorHAnsi"/>
                <w:color w:val="000000"/>
                <w:sz w:val="24"/>
                <w:szCs w:val="24"/>
                <w:lang w:val="en-AU" w:eastAsia="en-AU"/>
              </w:rPr>
              <w:t>1</w:t>
            </w:r>
            <w:r w:rsidRPr="00653355">
              <w:rPr>
                <w:rFonts w:eastAsia="Times New Roman" w:cstheme="minorHAnsi"/>
                <w:color w:val="000000"/>
                <w:sz w:val="24"/>
                <w:szCs w:val="24"/>
                <w:lang w:val="en-AU" w:eastAsia="en-AU"/>
              </w:rPr>
              <w:t>***</w:t>
            </w:r>
          </w:p>
        </w:tc>
      </w:tr>
      <w:tr w:rsidR="00FF6E37" w:rsidRPr="009F6F04" w14:paraId="5932E920" w14:textId="77777777" w:rsidTr="00AA550C">
        <w:trPr>
          <w:trHeight w:val="300"/>
        </w:trPr>
        <w:tc>
          <w:tcPr>
            <w:tcW w:w="1200" w:type="dxa"/>
            <w:vMerge w:val="restart"/>
            <w:shd w:val="clear" w:color="auto" w:fill="auto"/>
            <w:noWrap/>
            <w:vAlign w:val="bottom"/>
          </w:tcPr>
          <w:p w14:paraId="0C9BABDA" w14:textId="77777777" w:rsidR="00FF6E37" w:rsidRPr="00653355" w:rsidRDefault="00FF6E37" w:rsidP="00AA550C">
            <w:pPr>
              <w:spacing w:after="0" w:line="240" w:lineRule="auto"/>
              <w:rPr>
                <w:rFonts w:eastAsia="Times New Roman" w:cstheme="minorHAnsi"/>
                <w:color w:val="000000"/>
                <w:sz w:val="24"/>
                <w:szCs w:val="24"/>
                <w:lang w:val="en-AU" w:eastAsia="en-AU"/>
              </w:rPr>
            </w:pPr>
          </w:p>
        </w:tc>
        <w:tc>
          <w:tcPr>
            <w:tcW w:w="1772" w:type="dxa"/>
            <w:shd w:val="clear" w:color="auto" w:fill="auto"/>
            <w:noWrap/>
            <w:vAlign w:val="bottom"/>
          </w:tcPr>
          <w:p w14:paraId="4B1C7547" w14:textId="77777777" w:rsidR="00FF6E37" w:rsidRPr="00653355" w:rsidRDefault="00FF6E37" w:rsidP="00AA550C">
            <w:pPr>
              <w:spacing w:after="0" w:line="240" w:lineRule="auto"/>
              <w:rPr>
                <w:rFonts w:eastAsia="Times New Roman" w:cstheme="minorHAnsi"/>
                <w:color w:val="000000"/>
                <w:sz w:val="24"/>
                <w:szCs w:val="24"/>
                <w:lang w:val="en-AU" w:eastAsia="en-AU"/>
              </w:rPr>
            </w:pPr>
            <w:r>
              <w:rPr>
                <w:rFonts w:eastAsia="Times New Roman" w:cstheme="minorHAnsi"/>
                <w:color w:val="000000"/>
                <w:sz w:val="24"/>
                <w:szCs w:val="24"/>
                <w:lang w:val="en-AU" w:eastAsia="en-AU"/>
              </w:rPr>
              <w:t>Female</w:t>
            </w:r>
            <w:r w:rsidRPr="00653355">
              <w:rPr>
                <w:rFonts w:eastAsia="Times New Roman" w:cstheme="minorHAnsi"/>
                <w:color w:val="000000"/>
                <w:sz w:val="24"/>
                <w:szCs w:val="24"/>
                <w:lang w:val="en-AU" w:eastAsia="en-AU"/>
              </w:rPr>
              <w:t xml:space="preserve"> x 18-25</w:t>
            </w:r>
          </w:p>
        </w:tc>
        <w:tc>
          <w:tcPr>
            <w:tcW w:w="1535" w:type="dxa"/>
            <w:shd w:val="clear" w:color="auto" w:fill="auto"/>
            <w:noWrap/>
            <w:vAlign w:val="bottom"/>
          </w:tcPr>
          <w:p w14:paraId="1DCC0FA5" w14:textId="77777777" w:rsidR="00FF6E37" w:rsidRPr="00653355" w:rsidRDefault="00FF6E37" w:rsidP="00AA550C">
            <w:pPr>
              <w:spacing w:after="0" w:line="240" w:lineRule="auto"/>
              <w:rPr>
                <w:rFonts w:eastAsia="Times New Roman" w:cstheme="minorHAnsi"/>
                <w:color w:val="000000"/>
                <w:sz w:val="24"/>
                <w:szCs w:val="24"/>
                <w:lang w:val="en-AU" w:eastAsia="en-AU"/>
              </w:rPr>
            </w:pPr>
            <w:r>
              <w:rPr>
                <w:rFonts w:eastAsia="Times New Roman" w:cstheme="minorHAnsi"/>
                <w:color w:val="000000"/>
                <w:sz w:val="24"/>
                <w:szCs w:val="24"/>
                <w:lang w:val="en-AU" w:eastAsia="en-AU"/>
              </w:rPr>
              <w:t>0 (Ref)</w:t>
            </w:r>
          </w:p>
        </w:tc>
        <w:tc>
          <w:tcPr>
            <w:tcW w:w="1536" w:type="dxa"/>
            <w:shd w:val="clear" w:color="auto" w:fill="auto"/>
            <w:noWrap/>
            <w:vAlign w:val="bottom"/>
          </w:tcPr>
          <w:p w14:paraId="3880E12B" w14:textId="77777777"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 (Ref)</w:t>
            </w:r>
          </w:p>
        </w:tc>
        <w:tc>
          <w:tcPr>
            <w:tcW w:w="1536" w:type="dxa"/>
            <w:shd w:val="clear" w:color="auto" w:fill="auto"/>
            <w:noWrap/>
            <w:vAlign w:val="bottom"/>
          </w:tcPr>
          <w:p w14:paraId="434AF940" w14:textId="77777777"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 (Ref)</w:t>
            </w:r>
          </w:p>
        </w:tc>
        <w:tc>
          <w:tcPr>
            <w:tcW w:w="1535" w:type="dxa"/>
          </w:tcPr>
          <w:p w14:paraId="2E48E2CB" w14:textId="77777777"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 (Ref)</w:t>
            </w:r>
          </w:p>
        </w:tc>
        <w:tc>
          <w:tcPr>
            <w:tcW w:w="1536" w:type="dxa"/>
          </w:tcPr>
          <w:p w14:paraId="3D3157B8" w14:textId="77777777"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 (Ref)</w:t>
            </w:r>
          </w:p>
        </w:tc>
        <w:tc>
          <w:tcPr>
            <w:tcW w:w="1536" w:type="dxa"/>
            <w:vAlign w:val="bottom"/>
          </w:tcPr>
          <w:p w14:paraId="28FEFCBF" w14:textId="77777777"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 (Ref)</w:t>
            </w:r>
          </w:p>
        </w:tc>
      </w:tr>
      <w:tr w:rsidR="00FF6E37" w:rsidRPr="009F6F04" w14:paraId="1279DBAA" w14:textId="77777777" w:rsidTr="00AA550C">
        <w:trPr>
          <w:trHeight w:val="300"/>
        </w:trPr>
        <w:tc>
          <w:tcPr>
            <w:tcW w:w="1200" w:type="dxa"/>
            <w:vMerge/>
            <w:noWrap/>
            <w:vAlign w:val="bottom"/>
          </w:tcPr>
          <w:p w14:paraId="1126643E" w14:textId="77777777" w:rsidR="00FF6E37" w:rsidRPr="00653355" w:rsidRDefault="00FF6E37" w:rsidP="00AA550C">
            <w:pPr>
              <w:spacing w:after="0" w:line="240" w:lineRule="auto"/>
              <w:rPr>
                <w:rFonts w:eastAsia="Times New Roman" w:cstheme="minorHAnsi"/>
                <w:color w:val="000000"/>
                <w:sz w:val="24"/>
                <w:szCs w:val="24"/>
                <w:lang w:val="en-AU" w:eastAsia="en-AU"/>
              </w:rPr>
            </w:pPr>
          </w:p>
        </w:tc>
        <w:tc>
          <w:tcPr>
            <w:tcW w:w="1772" w:type="dxa"/>
            <w:shd w:val="clear" w:color="auto" w:fill="auto"/>
            <w:noWrap/>
            <w:vAlign w:val="bottom"/>
          </w:tcPr>
          <w:p w14:paraId="08E05C6B" w14:textId="77777777" w:rsidR="00FF6E37" w:rsidRPr="00653355" w:rsidRDefault="00FF6E37" w:rsidP="00AA550C">
            <w:pPr>
              <w:spacing w:after="0" w:line="240" w:lineRule="auto"/>
              <w:rPr>
                <w:rFonts w:eastAsia="Times New Roman"/>
                <w:color w:val="000000"/>
                <w:sz w:val="24"/>
                <w:szCs w:val="24"/>
                <w:lang w:val="en-AU" w:eastAsia="en-AU"/>
              </w:rPr>
            </w:pPr>
            <w:r w:rsidRPr="7B52E0DD">
              <w:rPr>
                <w:rFonts w:eastAsia="Times New Roman"/>
                <w:color w:val="000000" w:themeColor="text1"/>
                <w:sz w:val="24"/>
                <w:szCs w:val="24"/>
                <w:lang w:val="en-AU" w:eastAsia="en-AU"/>
              </w:rPr>
              <w:t>Male x 26-35</w:t>
            </w:r>
          </w:p>
        </w:tc>
        <w:tc>
          <w:tcPr>
            <w:tcW w:w="1535" w:type="dxa"/>
            <w:shd w:val="clear" w:color="auto" w:fill="auto"/>
            <w:noWrap/>
            <w:vAlign w:val="bottom"/>
          </w:tcPr>
          <w:p w14:paraId="224629B3" w14:textId="12AFCDEF" w:rsidR="00FF6E37" w:rsidRPr="00653355" w:rsidRDefault="00BC4031" w:rsidP="00AA550C">
            <w:pPr>
              <w:spacing w:after="0" w:line="240" w:lineRule="auto"/>
              <w:rPr>
                <w:rFonts w:eastAsia="Times New Roman" w:cstheme="minorHAnsi"/>
                <w:color w:val="000000"/>
                <w:sz w:val="24"/>
                <w:szCs w:val="24"/>
                <w:lang w:val="en-AU" w:eastAsia="en-AU"/>
              </w:rPr>
            </w:pPr>
            <w:r>
              <w:rPr>
                <w:rFonts w:eastAsia="Times New Roman" w:cstheme="minorHAnsi"/>
                <w:color w:val="000000"/>
                <w:sz w:val="24"/>
                <w:szCs w:val="24"/>
                <w:lang w:val="en-AU" w:eastAsia="en-AU"/>
              </w:rPr>
              <w:t>-</w:t>
            </w:r>
            <w:r w:rsidR="00FF6E37">
              <w:rPr>
                <w:rFonts w:eastAsia="Times New Roman" w:cstheme="minorHAnsi"/>
                <w:color w:val="000000"/>
                <w:sz w:val="24"/>
                <w:szCs w:val="24"/>
                <w:lang w:val="en-AU" w:eastAsia="en-AU"/>
              </w:rPr>
              <w:t>0.0</w:t>
            </w:r>
            <w:r w:rsidR="003C36F7">
              <w:rPr>
                <w:rFonts w:eastAsia="Times New Roman" w:cstheme="minorHAnsi"/>
                <w:color w:val="000000"/>
                <w:sz w:val="24"/>
                <w:szCs w:val="24"/>
                <w:lang w:val="en-AU" w:eastAsia="en-AU"/>
              </w:rPr>
              <w:t>2</w:t>
            </w:r>
          </w:p>
        </w:tc>
        <w:tc>
          <w:tcPr>
            <w:tcW w:w="1536" w:type="dxa"/>
            <w:shd w:val="clear" w:color="auto" w:fill="auto"/>
            <w:noWrap/>
            <w:vAlign w:val="bottom"/>
          </w:tcPr>
          <w:p w14:paraId="78BA6DAC" w14:textId="5E086715" w:rsidR="00FF6E37" w:rsidRPr="00653355" w:rsidRDefault="00FF6E37" w:rsidP="00AA550C">
            <w:pPr>
              <w:spacing w:after="0" w:line="240" w:lineRule="auto"/>
              <w:rPr>
                <w:rFonts w:eastAsia="Times New Roman" w:cstheme="minorHAnsi"/>
                <w:color w:val="000000"/>
                <w:sz w:val="24"/>
                <w:szCs w:val="24"/>
                <w:lang w:val="en-AU" w:eastAsia="en-AU"/>
              </w:rPr>
            </w:pPr>
            <w:r>
              <w:rPr>
                <w:rFonts w:eastAsia="Times New Roman" w:cstheme="minorHAnsi"/>
                <w:color w:val="000000"/>
                <w:sz w:val="24"/>
                <w:szCs w:val="24"/>
                <w:lang w:val="en-AU" w:eastAsia="en-AU"/>
              </w:rPr>
              <w:t>-0.</w:t>
            </w:r>
            <w:r w:rsidR="006C62D2">
              <w:rPr>
                <w:rFonts w:eastAsia="Times New Roman" w:cstheme="minorHAnsi"/>
                <w:color w:val="000000"/>
                <w:sz w:val="24"/>
                <w:szCs w:val="24"/>
                <w:lang w:val="en-AU" w:eastAsia="en-AU"/>
              </w:rPr>
              <w:t>1</w:t>
            </w:r>
            <w:r>
              <w:rPr>
                <w:rFonts w:eastAsia="Times New Roman" w:cstheme="minorHAnsi"/>
                <w:color w:val="000000"/>
                <w:sz w:val="24"/>
                <w:szCs w:val="24"/>
                <w:lang w:val="en-AU" w:eastAsia="en-AU"/>
              </w:rPr>
              <w:t>7</w:t>
            </w:r>
          </w:p>
        </w:tc>
        <w:tc>
          <w:tcPr>
            <w:tcW w:w="1536" w:type="dxa"/>
            <w:shd w:val="clear" w:color="auto" w:fill="auto"/>
            <w:noWrap/>
            <w:vAlign w:val="bottom"/>
          </w:tcPr>
          <w:p w14:paraId="230E61C9" w14:textId="6E87B30B"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w:t>
            </w:r>
            <w:r>
              <w:rPr>
                <w:rFonts w:eastAsia="Times New Roman" w:cstheme="minorHAnsi"/>
                <w:color w:val="000000"/>
                <w:sz w:val="24"/>
                <w:szCs w:val="24"/>
                <w:lang w:val="en-AU" w:eastAsia="en-AU"/>
              </w:rPr>
              <w:t>1</w:t>
            </w:r>
            <w:r w:rsidR="00FD074B">
              <w:rPr>
                <w:rFonts w:eastAsia="Times New Roman" w:cstheme="minorHAnsi"/>
                <w:color w:val="000000"/>
                <w:sz w:val="24"/>
                <w:szCs w:val="24"/>
                <w:lang w:val="en-AU" w:eastAsia="en-AU"/>
              </w:rPr>
              <w:t>4</w:t>
            </w:r>
          </w:p>
        </w:tc>
        <w:tc>
          <w:tcPr>
            <w:tcW w:w="1535" w:type="dxa"/>
          </w:tcPr>
          <w:p w14:paraId="79CA310F" w14:textId="01065BB1" w:rsidR="00FF6E37" w:rsidRDefault="00FF6E37" w:rsidP="00AA550C">
            <w:pPr>
              <w:spacing w:after="0" w:line="240" w:lineRule="auto"/>
              <w:rPr>
                <w:rFonts w:eastAsia="Times New Roman" w:cstheme="minorHAnsi"/>
                <w:color w:val="000000"/>
                <w:sz w:val="24"/>
                <w:szCs w:val="24"/>
                <w:lang w:val="en-AU" w:eastAsia="en-AU"/>
              </w:rPr>
            </w:pPr>
            <w:r>
              <w:rPr>
                <w:rFonts w:eastAsia="Times New Roman" w:cstheme="minorHAnsi"/>
                <w:color w:val="000000"/>
                <w:sz w:val="24"/>
                <w:szCs w:val="24"/>
                <w:lang w:val="en-AU" w:eastAsia="en-AU"/>
              </w:rPr>
              <w:t>-0.</w:t>
            </w:r>
            <w:r w:rsidR="009C41C2">
              <w:rPr>
                <w:rFonts w:eastAsia="Times New Roman" w:cstheme="minorHAnsi"/>
                <w:color w:val="000000"/>
                <w:sz w:val="24"/>
                <w:szCs w:val="24"/>
                <w:lang w:val="en-AU" w:eastAsia="en-AU"/>
              </w:rPr>
              <w:t>33</w:t>
            </w:r>
          </w:p>
        </w:tc>
        <w:tc>
          <w:tcPr>
            <w:tcW w:w="1536" w:type="dxa"/>
          </w:tcPr>
          <w:p w14:paraId="5CC912DF" w14:textId="77777777" w:rsidR="00FF6E37" w:rsidRPr="00653355" w:rsidRDefault="00FF6E37" w:rsidP="00AA550C">
            <w:pPr>
              <w:spacing w:after="0" w:line="240" w:lineRule="auto"/>
              <w:rPr>
                <w:rFonts w:eastAsia="Times New Roman" w:cstheme="minorHAnsi"/>
                <w:color w:val="000000"/>
                <w:sz w:val="24"/>
                <w:szCs w:val="24"/>
                <w:lang w:val="en-AU" w:eastAsia="en-AU"/>
              </w:rPr>
            </w:pPr>
            <w:r>
              <w:rPr>
                <w:rFonts w:eastAsia="Times New Roman" w:cstheme="minorHAnsi"/>
                <w:color w:val="000000"/>
                <w:sz w:val="24"/>
                <w:szCs w:val="24"/>
                <w:lang w:val="en-AU" w:eastAsia="en-AU"/>
              </w:rPr>
              <w:t>-0.34</w:t>
            </w:r>
          </w:p>
        </w:tc>
        <w:tc>
          <w:tcPr>
            <w:tcW w:w="1536" w:type="dxa"/>
            <w:vAlign w:val="bottom"/>
          </w:tcPr>
          <w:p w14:paraId="28E5C9C2" w14:textId="261122FD"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-1.1</w:t>
            </w:r>
            <w:r w:rsidR="00243008">
              <w:rPr>
                <w:rFonts w:eastAsia="Times New Roman" w:cstheme="minorHAnsi"/>
                <w:color w:val="000000"/>
                <w:sz w:val="24"/>
                <w:szCs w:val="24"/>
                <w:lang w:val="en-AU" w:eastAsia="en-AU"/>
              </w:rPr>
              <w:t>3</w:t>
            </w:r>
          </w:p>
        </w:tc>
      </w:tr>
      <w:tr w:rsidR="00FF6E37" w:rsidRPr="009F6F04" w14:paraId="7D8D897B" w14:textId="77777777" w:rsidTr="00AA550C">
        <w:trPr>
          <w:trHeight w:val="300"/>
        </w:trPr>
        <w:tc>
          <w:tcPr>
            <w:tcW w:w="1200" w:type="dxa"/>
            <w:vMerge/>
            <w:noWrap/>
            <w:vAlign w:val="bottom"/>
          </w:tcPr>
          <w:p w14:paraId="67ECC778" w14:textId="77777777" w:rsidR="00FF6E37" w:rsidRPr="00653355" w:rsidRDefault="00FF6E37" w:rsidP="00AA550C">
            <w:pPr>
              <w:spacing w:after="0" w:line="240" w:lineRule="auto"/>
              <w:rPr>
                <w:rFonts w:eastAsia="Times New Roman" w:cstheme="minorHAnsi"/>
                <w:color w:val="000000"/>
                <w:sz w:val="24"/>
                <w:szCs w:val="24"/>
                <w:lang w:val="en-AU" w:eastAsia="en-AU"/>
              </w:rPr>
            </w:pPr>
          </w:p>
        </w:tc>
        <w:tc>
          <w:tcPr>
            <w:tcW w:w="1772" w:type="dxa"/>
            <w:shd w:val="clear" w:color="auto" w:fill="auto"/>
            <w:noWrap/>
            <w:vAlign w:val="bottom"/>
          </w:tcPr>
          <w:p w14:paraId="01AD4813" w14:textId="77777777" w:rsidR="00FF6E37" w:rsidRPr="00653355" w:rsidRDefault="00FF6E37" w:rsidP="00AA550C">
            <w:pPr>
              <w:spacing w:after="0" w:line="240" w:lineRule="auto"/>
              <w:rPr>
                <w:rFonts w:eastAsia="Times New Roman"/>
                <w:color w:val="000000"/>
                <w:sz w:val="24"/>
                <w:szCs w:val="24"/>
                <w:lang w:val="en-AU" w:eastAsia="en-AU"/>
              </w:rPr>
            </w:pPr>
            <w:r w:rsidRPr="7B52E0DD">
              <w:rPr>
                <w:rFonts w:eastAsia="Times New Roman"/>
                <w:color w:val="000000" w:themeColor="text1"/>
                <w:sz w:val="24"/>
                <w:szCs w:val="24"/>
                <w:lang w:val="en-AU" w:eastAsia="en-AU"/>
              </w:rPr>
              <w:t>Male x 36-50</w:t>
            </w:r>
          </w:p>
        </w:tc>
        <w:tc>
          <w:tcPr>
            <w:tcW w:w="1535" w:type="dxa"/>
            <w:shd w:val="clear" w:color="auto" w:fill="auto"/>
            <w:noWrap/>
            <w:vAlign w:val="bottom"/>
          </w:tcPr>
          <w:p w14:paraId="6FB2AF95" w14:textId="0F524670" w:rsidR="00FF6E37" w:rsidRPr="00653355" w:rsidRDefault="00BC4031" w:rsidP="00AA550C">
            <w:pPr>
              <w:spacing w:after="0" w:line="240" w:lineRule="auto"/>
              <w:rPr>
                <w:rFonts w:eastAsia="Times New Roman" w:cstheme="minorHAnsi"/>
                <w:color w:val="000000"/>
                <w:sz w:val="24"/>
                <w:szCs w:val="24"/>
                <w:lang w:val="en-AU" w:eastAsia="en-AU"/>
              </w:rPr>
            </w:pPr>
            <w:r>
              <w:rPr>
                <w:rFonts w:eastAsia="Times New Roman" w:cstheme="minorHAnsi"/>
                <w:color w:val="000000"/>
                <w:sz w:val="24"/>
                <w:szCs w:val="24"/>
                <w:lang w:val="en-AU" w:eastAsia="en-AU"/>
              </w:rPr>
              <w:t>-</w:t>
            </w:r>
            <w:r w:rsidR="00FF6E37">
              <w:rPr>
                <w:rFonts w:eastAsia="Times New Roman" w:cstheme="minorHAnsi"/>
                <w:color w:val="000000"/>
                <w:sz w:val="24"/>
                <w:szCs w:val="24"/>
                <w:lang w:val="en-AU" w:eastAsia="en-AU"/>
              </w:rPr>
              <w:t>0.</w:t>
            </w:r>
            <w:r w:rsidR="003C36F7">
              <w:rPr>
                <w:rFonts w:eastAsia="Times New Roman" w:cstheme="minorHAnsi"/>
                <w:color w:val="000000"/>
                <w:sz w:val="24"/>
                <w:szCs w:val="24"/>
                <w:lang w:val="en-AU" w:eastAsia="en-AU"/>
              </w:rPr>
              <w:t>29</w:t>
            </w:r>
          </w:p>
        </w:tc>
        <w:tc>
          <w:tcPr>
            <w:tcW w:w="1536" w:type="dxa"/>
            <w:shd w:val="clear" w:color="auto" w:fill="auto"/>
            <w:noWrap/>
            <w:vAlign w:val="bottom"/>
          </w:tcPr>
          <w:p w14:paraId="3506C731" w14:textId="07E33A9F"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w:t>
            </w:r>
            <w:r w:rsidR="006C62D2">
              <w:rPr>
                <w:rFonts w:eastAsia="Times New Roman" w:cstheme="minorHAnsi"/>
                <w:color w:val="000000"/>
                <w:sz w:val="24"/>
                <w:szCs w:val="24"/>
                <w:lang w:val="en-AU" w:eastAsia="en-AU"/>
              </w:rPr>
              <w:t>52*</w:t>
            </w:r>
            <w:r w:rsidRPr="00653355">
              <w:rPr>
                <w:rFonts w:eastAsia="Times New Roman" w:cstheme="minorHAnsi"/>
                <w:color w:val="000000"/>
                <w:sz w:val="24"/>
                <w:szCs w:val="24"/>
                <w:lang w:val="en-AU" w:eastAsia="en-AU"/>
              </w:rPr>
              <w:t>*</w:t>
            </w:r>
          </w:p>
        </w:tc>
        <w:tc>
          <w:tcPr>
            <w:tcW w:w="1536" w:type="dxa"/>
            <w:shd w:val="clear" w:color="auto" w:fill="auto"/>
            <w:noWrap/>
            <w:vAlign w:val="bottom"/>
          </w:tcPr>
          <w:p w14:paraId="6014681C" w14:textId="1D9E333B"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w:t>
            </w:r>
            <w:r>
              <w:rPr>
                <w:rFonts w:eastAsia="Times New Roman" w:cstheme="minorHAnsi"/>
                <w:color w:val="000000"/>
                <w:sz w:val="24"/>
                <w:szCs w:val="24"/>
                <w:lang w:val="en-AU" w:eastAsia="en-AU"/>
              </w:rPr>
              <w:t>4</w:t>
            </w:r>
            <w:r w:rsidR="00FD074B">
              <w:rPr>
                <w:rFonts w:eastAsia="Times New Roman" w:cstheme="minorHAnsi"/>
                <w:color w:val="000000"/>
                <w:sz w:val="24"/>
                <w:szCs w:val="24"/>
                <w:lang w:val="en-AU" w:eastAsia="en-AU"/>
              </w:rPr>
              <w:t>3</w:t>
            </w:r>
            <w:r w:rsidRPr="00653355">
              <w:rPr>
                <w:rFonts w:eastAsia="Times New Roman" w:cstheme="minorHAnsi"/>
                <w:color w:val="000000"/>
                <w:sz w:val="24"/>
                <w:szCs w:val="24"/>
                <w:lang w:val="en-AU" w:eastAsia="en-AU"/>
              </w:rPr>
              <w:t>*</w:t>
            </w:r>
          </w:p>
        </w:tc>
        <w:tc>
          <w:tcPr>
            <w:tcW w:w="1535" w:type="dxa"/>
          </w:tcPr>
          <w:p w14:paraId="09EAD4B0" w14:textId="335D12DF" w:rsidR="00FF6E37" w:rsidRDefault="00FF6E37" w:rsidP="00AA550C">
            <w:pPr>
              <w:spacing w:after="0" w:line="240" w:lineRule="auto"/>
              <w:rPr>
                <w:rFonts w:eastAsia="Times New Roman" w:cstheme="minorHAnsi"/>
                <w:color w:val="000000"/>
                <w:sz w:val="24"/>
                <w:szCs w:val="24"/>
                <w:lang w:val="en-AU" w:eastAsia="en-AU"/>
              </w:rPr>
            </w:pPr>
            <w:r>
              <w:rPr>
                <w:rFonts w:eastAsia="Times New Roman" w:cstheme="minorHAnsi"/>
                <w:color w:val="000000"/>
                <w:sz w:val="24"/>
                <w:szCs w:val="24"/>
                <w:lang w:val="en-AU" w:eastAsia="en-AU"/>
              </w:rPr>
              <w:t>-1.</w:t>
            </w:r>
            <w:r w:rsidR="009C41C2">
              <w:rPr>
                <w:rFonts w:eastAsia="Times New Roman" w:cstheme="minorHAnsi"/>
                <w:color w:val="000000"/>
                <w:sz w:val="24"/>
                <w:szCs w:val="24"/>
                <w:lang w:val="en-AU" w:eastAsia="en-AU"/>
              </w:rPr>
              <w:t>23</w:t>
            </w:r>
            <w:r>
              <w:rPr>
                <w:rFonts w:eastAsia="Times New Roman" w:cstheme="minorHAnsi"/>
                <w:color w:val="000000"/>
                <w:sz w:val="24"/>
                <w:szCs w:val="24"/>
                <w:lang w:val="en-AU" w:eastAsia="en-AU"/>
              </w:rPr>
              <w:t>**</w:t>
            </w:r>
          </w:p>
        </w:tc>
        <w:tc>
          <w:tcPr>
            <w:tcW w:w="1536" w:type="dxa"/>
          </w:tcPr>
          <w:p w14:paraId="10EE279A" w14:textId="6AA14212" w:rsidR="00FF6E37" w:rsidRPr="00653355" w:rsidRDefault="00FF6E37" w:rsidP="00AA550C">
            <w:pPr>
              <w:spacing w:after="0" w:line="240" w:lineRule="auto"/>
              <w:rPr>
                <w:rFonts w:eastAsia="Times New Roman" w:cstheme="minorHAnsi"/>
                <w:color w:val="000000"/>
                <w:sz w:val="24"/>
                <w:szCs w:val="24"/>
                <w:lang w:val="en-AU" w:eastAsia="en-AU"/>
              </w:rPr>
            </w:pPr>
            <w:r>
              <w:rPr>
                <w:rFonts w:eastAsia="Times New Roman" w:cstheme="minorHAnsi"/>
                <w:color w:val="000000"/>
                <w:sz w:val="24"/>
                <w:szCs w:val="24"/>
                <w:lang w:val="en-AU" w:eastAsia="en-AU"/>
              </w:rPr>
              <w:t>-0.4</w:t>
            </w:r>
            <w:r w:rsidR="00243008">
              <w:rPr>
                <w:rFonts w:eastAsia="Times New Roman" w:cstheme="minorHAnsi"/>
                <w:color w:val="000000"/>
                <w:sz w:val="24"/>
                <w:szCs w:val="24"/>
                <w:lang w:val="en-AU" w:eastAsia="en-AU"/>
              </w:rPr>
              <w:t>5</w:t>
            </w:r>
          </w:p>
        </w:tc>
        <w:tc>
          <w:tcPr>
            <w:tcW w:w="1536" w:type="dxa"/>
            <w:vAlign w:val="bottom"/>
          </w:tcPr>
          <w:p w14:paraId="1B71F33F" w14:textId="6B3C9F18"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-1.</w:t>
            </w:r>
            <w:r w:rsidR="00243008">
              <w:rPr>
                <w:rFonts w:eastAsia="Times New Roman" w:cstheme="minorHAnsi"/>
                <w:color w:val="000000"/>
                <w:sz w:val="24"/>
                <w:szCs w:val="24"/>
                <w:lang w:val="en-AU" w:eastAsia="en-AU"/>
              </w:rPr>
              <w:t>82</w:t>
            </w:r>
            <w:r w:rsidRPr="00653355">
              <w:rPr>
                <w:rFonts w:eastAsia="Times New Roman" w:cstheme="minorHAnsi"/>
                <w:color w:val="000000"/>
                <w:sz w:val="24"/>
                <w:szCs w:val="24"/>
                <w:lang w:val="en-AU" w:eastAsia="en-AU"/>
              </w:rPr>
              <w:t>*</w:t>
            </w:r>
          </w:p>
        </w:tc>
      </w:tr>
      <w:tr w:rsidR="00FF6E37" w:rsidRPr="009F6F04" w14:paraId="1AD6CFF2" w14:textId="77777777" w:rsidTr="00AA550C">
        <w:trPr>
          <w:trHeight w:val="300"/>
        </w:trPr>
        <w:tc>
          <w:tcPr>
            <w:tcW w:w="1200" w:type="dxa"/>
            <w:vMerge/>
            <w:noWrap/>
            <w:vAlign w:val="bottom"/>
          </w:tcPr>
          <w:p w14:paraId="39E02C78" w14:textId="77777777" w:rsidR="00FF6E37" w:rsidRPr="00653355" w:rsidRDefault="00FF6E37" w:rsidP="00AA550C">
            <w:pPr>
              <w:spacing w:after="0" w:line="240" w:lineRule="auto"/>
              <w:rPr>
                <w:rFonts w:eastAsia="Times New Roman" w:cstheme="minorHAnsi"/>
                <w:color w:val="000000"/>
                <w:sz w:val="24"/>
                <w:szCs w:val="24"/>
                <w:lang w:val="en-AU" w:eastAsia="en-AU"/>
              </w:rPr>
            </w:pPr>
          </w:p>
        </w:tc>
        <w:tc>
          <w:tcPr>
            <w:tcW w:w="1772" w:type="dxa"/>
            <w:shd w:val="clear" w:color="auto" w:fill="auto"/>
            <w:noWrap/>
            <w:vAlign w:val="bottom"/>
          </w:tcPr>
          <w:p w14:paraId="6816C9F0" w14:textId="77777777" w:rsidR="00FF6E37" w:rsidRPr="00653355" w:rsidRDefault="00FF6E37" w:rsidP="00AA550C">
            <w:pPr>
              <w:spacing w:after="0" w:line="240" w:lineRule="auto"/>
              <w:rPr>
                <w:rFonts w:eastAsia="Times New Roman"/>
                <w:color w:val="000000"/>
                <w:sz w:val="24"/>
                <w:szCs w:val="24"/>
                <w:lang w:val="en-AU" w:eastAsia="en-AU"/>
              </w:rPr>
            </w:pPr>
            <w:r w:rsidRPr="7B52E0DD">
              <w:rPr>
                <w:rFonts w:eastAsia="Times New Roman"/>
                <w:color w:val="000000" w:themeColor="text1"/>
                <w:sz w:val="24"/>
                <w:szCs w:val="24"/>
                <w:lang w:val="en-AU" w:eastAsia="en-AU"/>
              </w:rPr>
              <w:t>Male x 51-65</w:t>
            </w:r>
          </w:p>
        </w:tc>
        <w:tc>
          <w:tcPr>
            <w:tcW w:w="1535" w:type="dxa"/>
            <w:shd w:val="clear" w:color="auto" w:fill="auto"/>
            <w:noWrap/>
            <w:vAlign w:val="bottom"/>
          </w:tcPr>
          <w:p w14:paraId="4D4DEDEE" w14:textId="56BCC4CE" w:rsidR="00FF6E37" w:rsidRPr="00653355" w:rsidRDefault="00BC4031" w:rsidP="00AA550C">
            <w:pPr>
              <w:spacing w:after="0" w:line="240" w:lineRule="auto"/>
              <w:rPr>
                <w:rFonts w:eastAsia="Times New Roman" w:cstheme="minorHAnsi"/>
                <w:color w:val="000000"/>
                <w:sz w:val="24"/>
                <w:szCs w:val="24"/>
                <w:lang w:val="en-AU" w:eastAsia="en-AU"/>
              </w:rPr>
            </w:pPr>
            <w:r>
              <w:rPr>
                <w:rFonts w:eastAsia="Times New Roman" w:cstheme="minorHAnsi"/>
                <w:color w:val="000000"/>
                <w:sz w:val="24"/>
                <w:szCs w:val="24"/>
                <w:lang w:val="en-AU" w:eastAsia="en-AU"/>
              </w:rPr>
              <w:t>-</w:t>
            </w:r>
            <w:r w:rsidR="00FF6E37">
              <w:rPr>
                <w:rFonts w:eastAsia="Times New Roman" w:cstheme="minorHAnsi"/>
                <w:color w:val="000000"/>
                <w:sz w:val="24"/>
                <w:szCs w:val="24"/>
                <w:lang w:val="en-AU" w:eastAsia="en-AU"/>
              </w:rPr>
              <w:t>0.2</w:t>
            </w:r>
            <w:r w:rsidR="003C36F7">
              <w:rPr>
                <w:rFonts w:eastAsia="Times New Roman" w:cstheme="minorHAnsi"/>
                <w:color w:val="000000"/>
                <w:sz w:val="24"/>
                <w:szCs w:val="24"/>
                <w:lang w:val="en-AU" w:eastAsia="en-AU"/>
              </w:rPr>
              <w:t>5</w:t>
            </w:r>
          </w:p>
        </w:tc>
        <w:tc>
          <w:tcPr>
            <w:tcW w:w="1536" w:type="dxa"/>
            <w:shd w:val="clear" w:color="auto" w:fill="auto"/>
            <w:noWrap/>
            <w:vAlign w:val="bottom"/>
          </w:tcPr>
          <w:p w14:paraId="41AD92F6" w14:textId="788869E8"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w:t>
            </w:r>
            <w:r w:rsidR="006C62D2">
              <w:rPr>
                <w:rFonts w:eastAsia="Times New Roman" w:cstheme="minorHAnsi"/>
                <w:color w:val="000000"/>
                <w:sz w:val="24"/>
                <w:szCs w:val="24"/>
                <w:lang w:val="en-AU" w:eastAsia="en-AU"/>
              </w:rPr>
              <w:t>46</w:t>
            </w:r>
            <w:r w:rsidRPr="00653355">
              <w:rPr>
                <w:rFonts w:eastAsia="Times New Roman" w:cstheme="minorHAnsi"/>
                <w:color w:val="000000"/>
                <w:sz w:val="24"/>
                <w:szCs w:val="24"/>
                <w:lang w:val="en-AU" w:eastAsia="en-AU"/>
              </w:rPr>
              <w:t>*</w:t>
            </w:r>
            <w:r w:rsidR="006C62D2">
              <w:rPr>
                <w:rFonts w:eastAsia="Times New Roman" w:cstheme="minorHAnsi"/>
                <w:color w:val="000000"/>
                <w:sz w:val="24"/>
                <w:szCs w:val="24"/>
                <w:lang w:val="en-AU" w:eastAsia="en-AU"/>
              </w:rPr>
              <w:t>*</w:t>
            </w:r>
          </w:p>
        </w:tc>
        <w:tc>
          <w:tcPr>
            <w:tcW w:w="1536" w:type="dxa"/>
            <w:shd w:val="clear" w:color="auto" w:fill="auto"/>
            <w:noWrap/>
            <w:vAlign w:val="bottom"/>
          </w:tcPr>
          <w:p w14:paraId="3AEBB67E" w14:textId="3E8CC71E"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-0.5</w:t>
            </w:r>
            <w:r w:rsidR="00FD074B">
              <w:rPr>
                <w:rFonts w:eastAsia="Times New Roman" w:cstheme="minorHAnsi"/>
                <w:color w:val="000000"/>
                <w:sz w:val="24"/>
                <w:szCs w:val="24"/>
                <w:lang w:val="en-AU" w:eastAsia="en-AU"/>
              </w:rPr>
              <w:t>5</w:t>
            </w:r>
            <w:r w:rsidRPr="00653355">
              <w:rPr>
                <w:rFonts w:eastAsia="Times New Roman" w:cstheme="minorHAnsi"/>
                <w:color w:val="000000"/>
                <w:sz w:val="24"/>
                <w:szCs w:val="24"/>
                <w:lang w:val="en-AU" w:eastAsia="en-AU"/>
              </w:rPr>
              <w:t>**</w:t>
            </w:r>
          </w:p>
        </w:tc>
        <w:tc>
          <w:tcPr>
            <w:tcW w:w="1535" w:type="dxa"/>
          </w:tcPr>
          <w:p w14:paraId="7FC4D26A" w14:textId="31FC1F8E" w:rsidR="00FF6E37" w:rsidRDefault="00FF6E37" w:rsidP="00AA550C">
            <w:pPr>
              <w:spacing w:after="0" w:line="240" w:lineRule="auto"/>
              <w:rPr>
                <w:rFonts w:eastAsia="Times New Roman" w:cstheme="minorHAnsi"/>
                <w:color w:val="000000"/>
                <w:sz w:val="24"/>
                <w:szCs w:val="24"/>
                <w:lang w:val="en-AU" w:eastAsia="en-AU"/>
              </w:rPr>
            </w:pPr>
            <w:r>
              <w:rPr>
                <w:rFonts w:eastAsia="Times New Roman" w:cstheme="minorHAnsi"/>
                <w:color w:val="000000"/>
                <w:sz w:val="24"/>
                <w:szCs w:val="24"/>
                <w:lang w:val="en-AU" w:eastAsia="en-AU"/>
              </w:rPr>
              <w:t>-1.</w:t>
            </w:r>
            <w:r w:rsidR="009C41C2">
              <w:rPr>
                <w:rFonts w:eastAsia="Times New Roman" w:cstheme="minorHAnsi"/>
                <w:color w:val="000000"/>
                <w:sz w:val="24"/>
                <w:szCs w:val="24"/>
                <w:lang w:val="en-AU" w:eastAsia="en-AU"/>
              </w:rPr>
              <w:t>26</w:t>
            </w:r>
            <w:r>
              <w:rPr>
                <w:rFonts w:eastAsia="Times New Roman" w:cstheme="minorHAnsi"/>
                <w:color w:val="000000"/>
                <w:sz w:val="24"/>
                <w:szCs w:val="24"/>
                <w:lang w:val="en-AU" w:eastAsia="en-AU"/>
              </w:rPr>
              <w:t>***</w:t>
            </w:r>
          </w:p>
        </w:tc>
        <w:tc>
          <w:tcPr>
            <w:tcW w:w="1536" w:type="dxa"/>
          </w:tcPr>
          <w:p w14:paraId="3CC93A1F" w14:textId="0481A393" w:rsidR="00FF6E37" w:rsidRPr="00653355" w:rsidRDefault="00FF6E37" w:rsidP="00AA550C">
            <w:pPr>
              <w:spacing w:after="0" w:line="240" w:lineRule="auto"/>
              <w:rPr>
                <w:rFonts w:eastAsia="Times New Roman" w:cstheme="minorHAnsi"/>
                <w:color w:val="000000"/>
                <w:sz w:val="24"/>
                <w:szCs w:val="24"/>
                <w:lang w:val="en-AU" w:eastAsia="en-AU"/>
              </w:rPr>
            </w:pPr>
            <w:r>
              <w:rPr>
                <w:rFonts w:eastAsia="Times New Roman" w:cstheme="minorHAnsi"/>
                <w:color w:val="000000"/>
                <w:sz w:val="24"/>
                <w:szCs w:val="24"/>
                <w:lang w:val="en-AU" w:eastAsia="en-AU"/>
              </w:rPr>
              <w:t>-0.</w:t>
            </w:r>
            <w:r w:rsidR="00243008">
              <w:rPr>
                <w:rFonts w:eastAsia="Times New Roman" w:cstheme="minorHAnsi"/>
                <w:color w:val="000000"/>
                <w:sz w:val="24"/>
                <w:szCs w:val="24"/>
                <w:lang w:val="en-AU" w:eastAsia="en-AU"/>
              </w:rPr>
              <w:t>60</w:t>
            </w:r>
            <w:r>
              <w:rPr>
                <w:rFonts w:eastAsia="Times New Roman" w:cstheme="minorHAnsi"/>
                <w:color w:val="000000"/>
                <w:sz w:val="24"/>
                <w:szCs w:val="24"/>
                <w:lang w:val="en-AU" w:eastAsia="en-AU"/>
              </w:rPr>
              <w:t>*</w:t>
            </w:r>
          </w:p>
        </w:tc>
        <w:tc>
          <w:tcPr>
            <w:tcW w:w="1536" w:type="dxa"/>
            <w:vAlign w:val="bottom"/>
          </w:tcPr>
          <w:p w14:paraId="0EC79CCB" w14:textId="270E05C3"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w:t>
            </w:r>
            <w:r w:rsidR="00243008">
              <w:rPr>
                <w:rFonts w:eastAsia="Times New Roman" w:cstheme="minorHAnsi"/>
                <w:color w:val="000000"/>
                <w:sz w:val="24"/>
                <w:szCs w:val="24"/>
                <w:lang w:val="en-AU" w:eastAsia="en-AU"/>
              </w:rPr>
              <w:t>2.01</w:t>
            </w:r>
            <w:r w:rsidRPr="00653355">
              <w:rPr>
                <w:rFonts w:eastAsia="Times New Roman" w:cstheme="minorHAnsi"/>
                <w:color w:val="000000"/>
                <w:sz w:val="24"/>
                <w:szCs w:val="24"/>
                <w:lang w:val="en-AU" w:eastAsia="en-AU"/>
              </w:rPr>
              <w:t>**</w:t>
            </w:r>
          </w:p>
        </w:tc>
      </w:tr>
      <w:tr w:rsidR="00FF6E37" w:rsidRPr="009F6F04" w14:paraId="7F4009A8" w14:textId="77777777" w:rsidTr="00AA550C">
        <w:trPr>
          <w:trHeight w:val="300"/>
        </w:trPr>
        <w:tc>
          <w:tcPr>
            <w:tcW w:w="1200" w:type="dxa"/>
            <w:vMerge w:val="restart"/>
            <w:shd w:val="clear" w:color="auto" w:fill="auto"/>
            <w:noWrap/>
            <w:vAlign w:val="center"/>
            <w:hideMark/>
          </w:tcPr>
          <w:p w14:paraId="3DF4333B" w14:textId="77777777" w:rsidR="00FF6E37" w:rsidRPr="00653355" w:rsidRDefault="00FF6E37" w:rsidP="00AA550C">
            <w:pPr>
              <w:spacing w:after="0" w:line="240" w:lineRule="auto"/>
              <w:jc w:val="center"/>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Education</w:t>
            </w:r>
          </w:p>
        </w:tc>
        <w:tc>
          <w:tcPr>
            <w:tcW w:w="1772" w:type="dxa"/>
            <w:shd w:val="clear" w:color="auto" w:fill="auto"/>
            <w:noWrap/>
            <w:vAlign w:val="bottom"/>
            <w:hideMark/>
          </w:tcPr>
          <w:p w14:paraId="5C5E40BD" w14:textId="77777777" w:rsidR="00FF6E37" w:rsidRPr="00653355" w:rsidRDefault="00FF6E37" w:rsidP="00AA550C">
            <w:pPr>
              <w:spacing w:after="0" w:line="240" w:lineRule="auto"/>
              <w:rPr>
                <w:rFonts w:eastAsia="Times New Roman" w:cstheme="minorHAnsi"/>
                <w:color w:val="000000"/>
                <w:sz w:val="24"/>
                <w:szCs w:val="24"/>
                <w:lang w:val="en-AU" w:eastAsia="en-AU"/>
              </w:rPr>
            </w:pPr>
            <w:r>
              <w:rPr>
                <w:rFonts w:eastAsia="Times New Roman" w:cstheme="minorHAnsi"/>
                <w:color w:val="000000"/>
                <w:sz w:val="24"/>
                <w:szCs w:val="24"/>
                <w:lang w:val="en-AU" w:eastAsia="en-AU"/>
              </w:rPr>
              <w:t>&lt;=High School</w:t>
            </w:r>
          </w:p>
        </w:tc>
        <w:tc>
          <w:tcPr>
            <w:tcW w:w="1535" w:type="dxa"/>
            <w:shd w:val="clear" w:color="auto" w:fill="auto"/>
            <w:noWrap/>
            <w:vAlign w:val="bottom"/>
          </w:tcPr>
          <w:p w14:paraId="26E6787D" w14:textId="77777777"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 (Ref)</w:t>
            </w:r>
          </w:p>
        </w:tc>
        <w:tc>
          <w:tcPr>
            <w:tcW w:w="1536" w:type="dxa"/>
            <w:shd w:val="clear" w:color="auto" w:fill="auto"/>
            <w:noWrap/>
            <w:vAlign w:val="bottom"/>
          </w:tcPr>
          <w:p w14:paraId="72A9277A" w14:textId="77777777"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 (Ref)</w:t>
            </w:r>
          </w:p>
        </w:tc>
        <w:tc>
          <w:tcPr>
            <w:tcW w:w="1536" w:type="dxa"/>
            <w:shd w:val="clear" w:color="auto" w:fill="auto"/>
            <w:noWrap/>
            <w:vAlign w:val="bottom"/>
          </w:tcPr>
          <w:p w14:paraId="5E5C6BE1" w14:textId="77777777"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 (Ref)</w:t>
            </w:r>
          </w:p>
        </w:tc>
        <w:tc>
          <w:tcPr>
            <w:tcW w:w="1535" w:type="dxa"/>
          </w:tcPr>
          <w:p w14:paraId="1AA37A9F" w14:textId="77777777"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 (Ref)</w:t>
            </w:r>
          </w:p>
        </w:tc>
        <w:tc>
          <w:tcPr>
            <w:tcW w:w="1536" w:type="dxa"/>
          </w:tcPr>
          <w:p w14:paraId="0CA3DE1C" w14:textId="77777777"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 (Ref)</w:t>
            </w:r>
          </w:p>
        </w:tc>
        <w:tc>
          <w:tcPr>
            <w:tcW w:w="1536" w:type="dxa"/>
            <w:vAlign w:val="bottom"/>
          </w:tcPr>
          <w:p w14:paraId="058CA26E" w14:textId="77777777"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 (Ref)</w:t>
            </w:r>
          </w:p>
        </w:tc>
      </w:tr>
      <w:tr w:rsidR="00FF6E37" w:rsidRPr="009F6F04" w14:paraId="7F115A14" w14:textId="77777777" w:rsidTr="00AA550C">
        <w:trPr>
          <w:trHeight w:val="300"/>
        </w:trPr>
        <w:tc>
          <w:tcPr>
            <w:tcW w:w="1200" w:type="dxa"/>
            <w:vMerge/>
            <w:noWrap/>
            <w:vAlign w:val="bottom"/>
          </w:tcPr>
          <w:p w14:paraId="56BF7EF8" w14:textId="77777777" w:rsidR="00FF6E37" w:rsidRPr="00653355" w:rsidRDefault="00FF6E37" w:rsidP="00AA550C">
            <w:pPr>
              <w:spacing w:after="0" w:line="240" w:lineRule="auto"/>
              <w:rPr>
                <w:rFonts w:eastAsia="Times New Roman" w:cstheme="minorHAnsi"/>
                <w:color w:val="000000"/>
                <w:sz w:val="24"/>
                <w:szCs w:val="24"/>
                <w:lang w:val="en-AU" w:eastAsia="en-AU"/>
              </w:rPr>
            </w:pPr>
          </w:p>
        </w:tc>
        <w:tc>
          <w:tcPr>
            <w:tcW w:w="1772" w:type="dxa"/>
            <w:shd w:val="clear" w:color="auto" w:fill="auto"/>
            <w:noWrap/>
            <w:vAlign w:val="bottom"/>
          </w:tcPr>
          <w:p w14:paraId="0B76E390" w14:textId="77777777"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&gt; High School</w:t>
            </w:r>
          </w:p>
        </w:tc>
        <w:tc>
          <w:tcPr>
            <w:tcW w:w="1535" w:type="dxa"/>
            <w:shd w:val="clear" w:color="auto" w:fill="auto"/>
            <w:noWrap/>
            <w:vAlign w:val="bottom"/>
          </w:tcPr>
          <w:p w14:paraId="6B04BB44" w14:textId="053BB0FE"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0.0</w:t>
            </w:r>
            <w:r w:rsidR="00B2038A">
              <w:rPr>
                <w:rFonts w:eastAsia="Times New Roman" w:cstheme="minorHAnsi"/>
                <w:color w:val="000000"/>
                <w:sz w:val="24"/>
                <w:szCs w:val="24"/>
                <w:lang w:val="en-AU" w:eastAsia="en-AU"/>
              </w:rPr>
              <w:t>9</w:t>
            </w:r>
          </w:p>
        </w:tc>
        <w:tc>
          <w:tcPr>
            <w:tcW w:w="1536" w:type="dxa"/>
            <w:shd w:val="clear" w:color="auto" w:fill="auto"/>
            <w:noWrap/>
            <w:vAlign w:val="bottom"/>
          </w:tcPr>
          <w:p w14:paraId="2F910322" w14:textId="3E595E5F"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w:t>
            </w:r>
            <w:r w:rsidR="00421FF3">
              <w:rPr>
                <w:rFonts w:eastAsia="Times New Roman" w:cstheme="minorHAnsi"/>
                <w:color w:val="000000"/>
                <w:sz w:val="24"/>
                <w:szCs w:val="24"/>
                <w:lang w:val="en-AU" w:eastAsia="en-AU"/>
              </w:rPr>
              <w:t>14**</w:t>
            </w:r>
          </w:p>
        </w:tc>
        <w:tc>
          <w:tcPr>
            <w:tcW w:w="1536" w:type="dxa"/>
            <w:shd w:val="clear" w:color="auto" w:fill="auto"/>
            <w:noWrap/>
            <w:vAlign w:val="bottom"/>
          </w:tcPr>
          <w:p w14:paraId="69320AB0" w14:textId="08E7F09A"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-0.0</w:t>
            </w:r>
            <w:r w:rsidR="00FD074B">
              <w:rPr>
                <w:rFonts w:eastAsia="Times New Roman" w:cstheme="minorHAnsi"/>
                <w:color w:val="000000"/>
                <w:sz w:val="24"/>
                <w:szCs w:val="24"/>
                <w:lang w:val="en-AU" w:eastAsia="en-AU"/>
              </w:rPr>
              <w:t>1</w:t>
            </w:r>
          </w:p>
        </w:tc>
        <w:tc>
          <w:tcPr>
            <w:tcW w:w="1535" w:type="dxa"/>
          </w:tcPr>
          <w:p w14:paraId="3FD0EBE3" w14:textId="0B3D0DEB" w:rsidR="00FF6E37" w:rsidRDefault="00FF6E37" w:rsidP="00AA550C">
            <w:pPr>
              <w:spacing w:after="0" w:line="240" w:lineRule="auto"/>
              <w:rPr>
                <w:rFonts w:eastAsia="Times New Roman" w:cstheme="minorHAnsi"/>
                <w:color w:val="000000"/>
                <w:sz w:val="24"/>
                <w:szCs w:val="24"/>
                <w:lang w:val="en-AU" w:eastAsia="en-AU"/>
              </w:rPr>
            </w:pPr>
            <w:r>
              <w:rPr>
                <w:rFonts w:eastAsia="Times New Roman" w:cstheme="minorHAnsi"/>
                <w:color w:val="000000"/>
                <w:sz w:val="24"/>
                <w:szCs w:val="24"/>
                <w:lang w:val="en-AU" w:eastAsia="en-AU"/>
              </w:rPr>
              <w:t>0.</w:t>
            </w:r>
            <w:r w:rsidR="009C41C2">
              <w:rPr>
                <w:rFonts w:eastAsia="Times New Roman" w:cstheme="minorHAnsi"/>
                <w:color w:val="000000"/>
                <w:sz w:val="24"/>
                <w:szCs w:val="24"/>
                <w:lang w:val="en-AU" w:eastAsia="en-AU"/>
              </w:rPr>
              <w:t>22*</w:t>
            </w:r>
          </w:p>
        </w:tc>
        <w:tc>
          <w:tcPr>
            <w:tcW w:w="1536" w:type="dxa"/>
          </w:tcPr>
          <w:p w14:paraId="4CF63729" w14:textId="78602F3D" w:rsidR="00FF6E37" w:rsidRPr="00653355" w:rsidRDefault="00FF6E37" w:rsidP="00AA550C">
            <w:pPr>
              <w:spacing w:after="0" w:line="240" w:lineRule="auto"/>
              <w:rPr>
                <w:rFonts w:eastAsia="Times New Roman" w:cstheme="minorHAnsi"/>
                <w:color w:val="000000"/>
                <w:sz w:val="24"/>
                <w:szCs w:val="24"/>
                <w:lang w:val="en-AU" w:eastAsia="en-AU"/>
              </w:rPr>
            </w:pPr>
            <w:r>
              <w:rPr>
                <w:rFonts w:eastAsia="Times New Roman" w:cstheme="minorHAnsi"/>
                <w:color w:val="000000"/>
                <w:sz w:val="24"/>
                <w:szCs w:val="24"/>
                <w:lang w:val="en-AU" w:eastAsia="en-AU"/>
              </w:rPr>
              <w:t>-0.0</w:t>
            </w:r>
            <w:r w:rsidR="00243008">
              <w:rPr>
                <w:rFonts w:eastAsia="Times New Roman" w:cstheme="minorHAnsi"/>
                <w:color w:val="000000"/>
                <w:sz w:val="24"/>
                <w:szCs w:val="24"/>
                <w:lang w:val="en-AU" w:eastAsia="en-AU"/>
              </w:rPr>
              <w:t>8</w:t>
            </w:r>
          </w:p>
        </w:tc>
        <w:tc>
          <w:tcPr>
            <w:tcW w:w="1536" w:type="dxa"/>
            <w:vAlign w:val="bottom"/>
          </w:tcPr>
          <w:p w14:paraId="1CAEF59D" w14:textId="570AC59C"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w:t>
            </w:r>
            <w:r w:rsidR="00243008">
              <w:rPr>
                <w:rFonts w:eastAsia="Times New Roman" w:cstheme="minorHAnsi"/>
                <w:color w:val="000000"/>
                <w:sz w:val="24"/>
                <w:szCs w:val="24"/>
                <w:lang w:val="en-AU" w:eastAsia="en-AU"/>
              </w:rPr>
              <w:t>33</w:t>
            </w:r>
          </w:p>
        </w:tc>
      </w:tr>
      <w:tr w:rsidR="00FF6E37" w:rsidRPr="009F6F04" w14:paraId="0D2C6775" w14:textId="77777777" w:rsidTr="00AA550C">
        <w:trPr>
          <w:trHeight w:val="300"/>
        </w:trPr>
        <w:tc>
          <w:tcPr>
            <w:tcW w:w="1200" w:type="dxa"/>
            <w:vMerge w:val="restart"/>
            <w:shd w:val="clear" w:color="auto" w:fill="auto"/>
            <w:noWrap/>
            <w:vAlign w:val="center"/>
            <w:hideMark/>
          </w:tcPr>
          <w:p w14:paraId="57B9AD7F" w14:textId="77777777" w:rsidR="00FF6E37" w:rsidRPr="00653355" w:rsidRDefault="00FF6E37" w:rsidP="00AA550C">
            <w:pPr>
              <w:spacing w:after="0" w:line="240" w:lineRule="auto"/>
              <w:jc w:val="center"/>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Stress</w:t>
            </w:r>
          </w:p>
        </w:tc>
        <w:tc>
          <w:tcPr>
            <w:tcW w:w="1772" w:type="dxa"/>
            <w:shd w:val="clear" w:color="auto" w:fill="auto"/>
            <w:noWrap/>
            <w:vAlign w:val="bottom"/>
            <w:hideMark/>
          </w:tcPr>
          <w:p w14:paraId="0941C146" w14:textId="77777777"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Low</w:t>
            </w:r>
          </w:p>
        </w:tc>
        <w:tc>
          <w:tcPr>
            <w:tcW w:w="1535" w:type="dxa"/>
            <w:shd w:val="clear" w:color="auto" w:fill="auto"/>
            <w:noWrap/>
            <w:vAlign w:val="bottom"/>
            <w:hideMark/>
          </w:tcPr>
          <w:p w14:paraId="3AA04FA1" w14:textId="77777777"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 (Ref)</w:t>
            </w:r>
          </w:p>
        </w:tc>
        <w:tc>
          <w:tcPr>
            <w:tcW w:w="1536" w:type="dxa"/>
            <w:shd w:val="clear" w:color="auto" w:fill="auto"/>
            <w:noWrap/>
            <w:vAlign w:val="bottom"/>
            <w:hideMark/>
          </w:tcPr>
          <w:p w14:paraId="331BABFB" w14:textId="77777777"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 (Ref)</w:t>
            </w:r>
          </w:p>
        </w:tc>
        <w:tc>
          <w:tcPr>
            <w:tcW w:w="1536" w:type="dxa"/>
            <w:shd w:val="clear" w:color="auto" w:fill="auto"/>
            <w:noWrap/>
            <w:vAlign w:val="bottom"/>
            <w:hideMark/>
          </w:tcPr>
          <w:p w14:paraId="47A18384" w14:textId="77777777"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 (Ref)</w:t>
            </w:r>
          </w:p>
        </w:tc>
        <w:tc>
          <w:tcPr>
            <w:tcW w:w="1535" w:type="dxa"/>
          </w:tcPr>
          <w:p w14:paraId="1A3F35CC" w14:textId="77777777"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 (Ref)</w:t>
            </w:r>
          </w:p>
        </w:tc>
        <w:tc>
          <w:tcPr>
            <w:tcW w:w="1536" w:type="dxa"/>
          </w:tcPr>
          <w:p w14:paraId="05FF9A98" w14:textId="77777777"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 (Ref)</w:t>
            </w:r>
          </w:p>
        </w:tc>
        <w:tc>
          <w:tcPr>
            <w:tcW w:w="1536" w:type="dxa"/>
            <w:vAlign w:val="bottom"/>
          </w:tcPr>
          <w:p w14:paraId="39DA77A2" w14:textId="77777777"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 (Ref)</w:t>
            </w:r>
          </w:p>
        </w:tc>
      </w:tr>
      <w:tr w:rsidR="00FF6E37" w:rsidRPr="009F6F04" w14:paraId="4DEF5BF5" w14:textId="77777777" w:rsidTr="00AA550C">
        <w:trPr>
          <w:trHeight w:val="300"/>
        </w:trPr>
        <w:tc>
          <w:tcPr>
            <w:tcW w:w="1200" w:type="dxa"/>
            <w:vMerge/>
            <w:vAlign w:val="center"/>
            <w:hideMark/>
          </w:tcPr>
          <w:p w14:paraId="7B89B2AA" w14:textId="77777777" w:rsidR="00FF6E37" w:rsidRPr="00653355" w:rsidRDefault="00FF6E37" w:rsidP="00AA550C">
            <w:pPr>
              <w:spacing w:after="0" w:line="240" w:lineRule="auto"/>
              <w:rPr>
                <w:rFonts w:eastAsia="Times New Roman" w:cstheme="minorHAnsi"/>
                <w:color w:val="000000"/>
                <w:sz w:val="24"/>
                <w:szCs w:val="24"/>
                <w:lang w:val="en-AU" w:eastAsia="en-AU"/>
              </w:rPr>
            </w:pPr>
          </w:p>
        </w:tc>
        <w:tc>
          <w:tcPr>
            <w:tcW w:w="1772" w:type="dxa"/>
            <w:shd w:val="clear" w:color="auto" w:fill="auto"/>
            <w:noWrap/>
            <w:vAlign w:val="bottom"/>
            <w:hideMark/>
          </w:tcPr>
          <w:p w14:paraId="6C9828AE" w14:textId="77777777"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Medium</w:t>
            </w:r>
          </w:p>
        </w:tc>
        <w:tc>
          <w:tcPr>
            <w:tcW w:w="1535" w:type="dxa"/>
            <w:shd w:val="clear" w:color="auto" w:fill="auto"/>
            <w:noWrap/>
            <w:vAlign w:val="bottom"/>
            <w:hideMark/>
          </w:tcPr>
          <w:p w14:paraId="245D7E0B" w14:textId="027C1CE0"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0.1</w:t>
            </w:r>
            <w:r w:rsidR="00B2038A">
              <w:rPr>
                <w:rFonts w:eastAsia="Times New Roman" w:cstheme="minorHAnsi"/>
                <w:color w:val="000000"/>
                <w:sz w:val="24"/>
                <w:szCs w:val="24"/>
                <w:lang w:val="en-AU" w:eastAsia="en-AU"/>
              </w:rPr>
              <w:t>0</w:t>
            </w:r>
            <w:r w:rsidRPr="00653355">
              <w:rPr>
                <w:rFonts w:eastAsia="Times New Roman" w:cstheme="minorHAnsi"/>
                <w:color w:val="000000"/>
                <w:sz w:val="24"/>
                <w:szCs w:val="24"/>
                <w:lang w:val="en-AU" w:eastAsia="en-AU"/>
              </w:rPr>
              <w:t>*</w:t>
            </w:r>
          </w:p>
        </w:tc>
        <w:tc>
          <w:tcPr>
            <w:tcW w:w="1536" w:type="dxa"/>
            <w:shd w:val="clear" w:color="auto" w:fill="auto"/>
            <w:noWrap/>
            <w:vAlign w:val="bottom"/>
            <w:hideMark/>
          </w:tcPr>
          <w:p w14:paraId="31B935F4" w14:textId="065C41B0"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0.0</w:t>
            </w:r>
            <w:r w:rsidR="00421FF3">
              <w:rPr>
                <w:rFonts w:eastAsia="Times New Roman" w:cstheme="minorHAnsi"/>
                <w:color w:val="000000"/>
                <w:sz w:val="24"/>
                <w:szCs w:val="24"/>
                <w:lang w:val="en-AU" w:eastAsia="en-AU"/>
              </w:rPr>
              <w:t>4</w:t>
            </w:r>
          </w:p>
        </w:tc>
        <w:tc>
          <w:tcPr>
            <w:tcW w:w="1536" w:type="dxa"/>
            <w:shd w:val="clear" w:color="auto" w:fill="auto"/>
            <w:noWrap/>
            <w:vAlign w:val="bottom"/>
            <w:hideMark/>
          </w:tcPr>
          <w:p w14:paraId="29578FD5" w14:textId="2744C377"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0.1</w:t>
            </w:r>
            <w:r w:rsidR="00B37F24">
              <w:rPr>
                <w:rFonts w:eastAsia="Times New Roman" w:cstheme="minorHAnsi"/>
                <w:color w:val="000000"/>
                <w:sz w:val="24"/>
                <w:szCs w:val="24"/>
                <w:lang w:val="en-AU" w:eastAsia="en-AU"/>
              </w:rPr>
              <w:t>5</w:t>
            </w:r>
            <w:r w:rsidRPr="00653355">
              <w:rPr>
                <w:rFonts w:eastAsia="Times New Roman" w:cstheme="minorHAnsi"/>
                <w:color w:val="000000"/>
                <w:sz w:val="24"/>
                <w:szCs w:val="24"/>
                <w:lang w:val="en-AU" w:eastAsia="en-AU"/>
              </w:rPr>
              <w:t>**</w:t>
            </w:r>
          </w:p>
        </w:tc>
        <w:tc>
          <w:tcPr>
            <w:tcW w:w="1535" w:type="dxa"/>
          </w:tcPr>
          <w:p w14:paraId="1F35AF14" w14:textId="374BB39D" w:rsidR="00FF6E37" w:rsidRDefault="00FF6E37" w:rsidP="00AA550C">
            <w:pPr>
              <w:spacing w:after="0" w:line="240" w:lineRule="auto"/>
              <w:rPr>
                <w:rFonts w:eastAsia="Times New Roman" w:cstheme="minorHAnsi"/>
                <w:color w:val="000000"/>
                <w:sz w:val="24"/>
                <w:szCs w:val="24"/>
                <w:lang w:val="en-AU" w:eastAsia="en-AU"/>
              </w:rPr>
            </w:pPr>
            <w:r>
              <w:rPr>
                <w:rFonts w:eastAsia="Times New Roman" w:cstheme="minorHAnsi"/>
                <w:color w:val="000000"/>
                <w:sz w:val="24"/>
                <w:szCs w:val="24"/>
                <w:lang w:val="en-AU" w:eastAsia="en-AU"/>
              </w:rPr>
              <w:t>0.</w:t>
            </w:r>
            <w:r w:rsidR="009C41C2">
              <w:rPr>
                <w:rFonts w:eastAsia="Times New Roman" w:cstheme="minorHAnsi"/>
                <w:color w:val="000000"/>
                <w:sz w:val="24"/>
                <w:szCs w:val="24"/>
                <w:lang w:val="en-AU" w:eastAsia="en-AU"/>
              </w:rPr>
              <w:t>29</w:t>
            </w:r>
            <w:r>
              <w:rPr>
                <w:rFonts w:eastAsia="Times New Roman" w:cstheme="minorHAnsi"/>
                <w:color w:val="000000"/>
                <w:sz w:val="24"/>
                <w:szCs w:val="24"/>
                <w:lang w:val="en-AU" w:eastAsia="en-AU"/>
              </w:rPr>
              <w:t>**</w:t>
            </w:r>
          </w:p>
        </w:tc>
        <w:tc>
          <w:tcPr>
            <w:tcW w:w="1536" w:type="dxa"/>
          </w:tcPr>
          <w:p w14:paraId="698A5DCB" w14:textId="58CF8A34" w:rsidR="00FF6E37" w:rsidRPr="00653355" w:rsidRDefault="00243008" w:rsidP="00AA550C">
            <w:pPr>
              <w:spacing w:after="0" w:line="240" w:lineRule="auto"/>
              <w:rPr>
                <w:rFonts w:eastAsia="Times New Roman" w:cstheme="minorHAnsi"/>
                <w:color w:val="000000"/>
                <w:sz w:val="24"/>
                <w:szCs w:val="24"/>
                <w:lang w:val="en-AU" w:eastAsia="en-AU"/>
              </w:rPr>
            </w:pPr>
            <w:r>
              <w:rPr>
                <w:rFonts w:eastAsia="Times New Roman" w:cstheme="minorHAnsi"/>
                <w:color w:val="000000"/>
                <w:sz w:val="24"/>
                <w:szCs w:val="24"/>
                <w:lang w:val="en-AU" w:eastAsia="en-AU"/>
              </w:rPr>
              <w:t>-0.01</w:t>
            </w:r>
          </w:p>
        </w:tc>
        <w:tc>
          <w:tcPr>
            <w:tcW w:w="1536" w:type="dxa"/>
            <w:vAlign w:val="bottom"/>
          </w:tcPr>
          <w:p w14:paraId="7C3D122E" w14:textId="76054F07"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w:t>
            </w:r>
            <w:r w:rsidR="00243008">
              <w:rPr>
                <w:rFonts w:eastAsia="Times New Roman" w:cstheme="minorHAnsi"/>
                <w:color w:val="000000"/>
                <w:sz w:val="24"/>
                <w:szCs w:val="24"/>
                <w:lang w:val="en-AU" w:eastAsia="en-AU"/>
              </w:rPr>
              <w:t>32</w:t>
            </w:r>
          </w:p>
        </w:tc>
      </w:tr>
      <w:tr w:rsidR="00FF6E37" w:rsidRPr="009F6F04" w14:paraId="2D8D1CDC" w14:textId="77777777" w:rsidTr="00AA550C">
        <w:trPr>
          <w:trHeight w:val="300"/>
        </w:trPr>
        <w:tc>
          <w:tcPr>
            <w:tcW w:w="1200" w:type="dxa"/>
            <w:vMerge/>
            <w:vAlign w:val="center"/>
            <w:hideMark/>
          </w:tcPr>
          <w:p w14:paraId="72A7998C" w14:textId="77777777" w:rsidR="00FF6E37" w:rsidRPr="00653355" w:rsidRDefault="00FF6E37" w:rsidP="00AA550C">
            <w:pPr>
              <w:spacing w:after="0" w:line="240" w:lineRule="auto"/>
              <w:rPr>
                <w:rFonts w:eastAsia="Times New Roman" w:cstheme="minorHAnsi"/>
                <w:color w:val="000000"/>
                <w:sz w:val="24"/>
                <w:szCs w:val="24"/>
                <w:lang w:val="en-AU" w:eastAsia="en-AU"/>
              </w:rPr>
            </w:pPr>
          </w:p>
        </w:tc>
        <w:tc>
          <w:tcPr>
            <w:tcW w:w="1772" w:type="dxa"/>
            <w:shd w:val="clear" w:color="auto" w:fill="auto"/>
            <w:noWrap/>
            <w:vAlign w:val="bottom"/>
            <w:hideMark/>
          </w:tcPr>
          <w:p w14:paraId="22BA7E02" w14:textId="77777777"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High</w:t>
            </w:r>
          </w:p>
        </w:tc>
        <w:tc>
          <w:tcPr>
            <w:tcW w:w="1535" w:type="dxa"/>
            <w:shd w:val="clear" w:color="auto" w:fill="auto"/>
            <w:noWrap/>
            <w:vAlign w:val="bottom"/>
            <w:hideMark/>
          </w:tcPr>
          <w:p w14:paraId="6780C6CD" w14:textId="36947DF4"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0.1</w:t>
            </w:r>
            <w:r w:rsidR="00B2038A">
              <w:rPr>
                <w:rFonts w:eastAsia="Times New Roman" w:cstheme="minorHAnsi"/>
                <w:color w:val="000000"/>
                <w:sz w:val="24"/>
                <w:szCs w:val="24"/>
                <w:lang w:val="en-AU" w:eastAsia="en-AU"/>
              </w:rPr>
              <w:t>1</w:t>
            </w:r>
            <w:r w:rsidRPr="00653355">
              <w:rPr>
                <w:rFonts w:eastAsia="Times New Roman" w:cstheme="minorHAnsi"/>
                <w:color w:val="000000"/>
                <w:sz w:val="24"/>
                <w:szCs w:val="24"/>
                <w:lang w:val="en-AU" w:eastAsia="en-AU"/>
              </w:rPr>
              <w:t>*</w:t>
            </w:r>
          </w:p>
        </w:tc>
        <w:tc>
          <w:tcPr>
            <w:tcW w:w="1536" w:type="dxa"/>
            <w:shd w:val="clear" w:color="auto" w:fill="auto"/>
            <w:noWrap/>
            <w:vAlign w:val="bottom"/>
            <w:hideMark/>
          </w:tcPr>
          <w:p w14:paraId="52578987" w14:textId="79EB7A22"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w:t>
            </w:r>
            <w:r w:rsidR="00421FF3">
              <w:rPr>
                <w:rFonts w:eastAsia="Times New Roman" w:cstheme="minorHAnsi"/>
                <w:color w:val="000000"/>
                <w:sz w:val="24"/>
                <w:szCs w:val="24"/>
                <w:lang w:val="en-AU" w:eastAsia="en-AU"/>
              </w:rPr>
              <w:t>08</w:t>
            </w:r>
          </w:p>
        </w:tc>
        <w:tc>
          <w:tcPr>
            <w:tcW w:w="1536" w:type="dxa"/>
            <w:shd w:val="clear" w:color="auto" w:fill="auto"/>
            <w:noWrap/>
            <w:vAlign w:val="bottom"/>
            <w:hideMark/>
          </w:tcPr>
          <w:p w14:paraId="0343DED5" w14:textId="19095361" w:rsidR="00FF6E37" w:rsidRPr="00653355" w:rsidRDefault="00FF6E37" w:rsidP="00AA550C">
            <w:pPr>
              <w:spacing w:after="0" w:line="240" w:lineRule="auto"/>
              <w:rPr>
                <w:rFonts w:eastAsia="Times New Roman" w:cstheme="minorHAnsi"/>
                <w:color w:val="000000"/>
                <w:sz w:val="24"/>
                <w:szCs w:val="24"/>
                <w:lang w:val="en-AU" w:eastAsia="en-AU"/>
              </w:rPr>
            </w:pPr>
            <w:r w:rsidRPr="00653355">
              <w:rPr>
                <w:rFonts w:eastAsia="Times New Roman" w:cstheme="minorHAnsi"/>
                <w:color w:val="000000"/>
                <w:sz w:val="24"/>
                <w:szCs w:val="24"/>
                <w:lang w:val="en-AU" w:eastAsia="en-AU"/>
              </w:rPr>
              <w:t>0.1</w:t>
            </w:r>
            <w:r w:rsidR="00B37F24">
              <w:rPr>
                <w:rFonts w:eastAsia="Times New Roman" w:cstheme="minorHAnsi"/>
                <w:color w:val="000000"/>
                <w:sz w:val="24"/>
                <w:szCs w:val="24"/>
                <w:lang w:val="en-AU" w:eastAsia="en-AU"/>
              </w:rPr>
              <w:t>5</w:t>
            </w:r>
            <w:r w:rsidRPr="00653355">
              <w:rPr>
                <w:rFonts w:eastAsia="Times New Roman" w:cstheme="minorHAnsi"/>
                <w:color w:val="000000"/>
                <w:sz w:val="24"/>
                <w:szCs w:val="24"/>
                <w:lang w:val="en-AU" w:eastAsia="en-AU"/>
              </w:rPr>
              <w:t>**</w:t>
            </w:r>
          </w:p>
        </w:tc>
        <w:tc>
          <w:tcPr>
            <w:tcW w:w="1535" w:type="dxa"/>
          </w:tcPr>
          <w:p w14:paraId="5DC83C3D" w14:textId="124BD911" w:rsidR="00FF6E37" w:rsidRDefault="00FF6E37" w:rsidP="00AA550C">
            <w:pPr>
              <w:spacing w:after="0" w:line="240" w:lineRule="auto"/>
              <w:rPr>
                <w:rFonts w:eastAsia="Times New Roman" w:cstheme="minorHAnsi"/>
                <w:color w:val="000000"/>
                <w:sz w:val="24"/>
                <w:szCs w:val="24"/>
                <w:lang w:val="en-AU" w:eastAsia="en-AU"/>
              </w:rPr>
            </w:pPr>
            <w:r>
              <w:rPr>
                <w:rFonts w:eastAsia="Times New Roman" w:cstheme="minorHAnsi"/>
                <w:color w:val="000000"/>
                <w:sz w:val="24"/>
                <w:szCs w:val="24"/>
                <w:lang w:val="en-AU" w:eastAsia="en-AU"/>
              </w:rPr>
              <w:t>0.</w:t>
            </w:r>
            <w:r w:rsidR="009C41C2">
              <w:rPr>
                <w:rFonts w:eastAsia="Times New Roman" w:cstheme="minorHAnsi"/>
                <w:color w:val="000000"/>
                <w:sz w:val="24"/>
                <w:szCs w:val="24"/>
                <w:lang w:val="en-AU" w:eastAsia="en-AU"/>
              </w:rPr>
              <w:t>33</w:t>
            </w:r>
            <w:r>
              <w:rPr>
                <w:rFonts w:eastAsia="Times New Roman" w:cstheme="minorHAnsi"/>
                <w:color w:val="000000"/>
                <w:sz w:val="24"/>
                <w:szCs w:val="24"/>
                <w:lang w:val="en-AU" w:eastAsia="en-AU"/>
              </w:rPr>
              <w:t>**</w:t>
            </w:r>
          </w:p>
        </w:tc>
        <w:tc>
          <w:tcPr>
            <w:tcW w:w="1536" w:type="dxa"/>
          </w:tcPr>
          <w:p w14:paraId="65BBC61A" w14:textId="601225E5" w:rsidR="00FF6E37" w:rsidRPr="00653355" w:rsidRDefault="00FF6E37" w:rsidP="00AA550C">
            <w:pPr>
              <w:spacing w:after="0" w:line="240" w:lineRule="auto"/>
              <w:rPr>
                <w:rFonts w:eastAsia="Times New Roman" w:cstheme="minorHAnsi"/>
                <w:color w:val="000000"/>
                <w:sz w:val="24"/>
                <w:szCs w:val="24"/>
                <w:lang w:val="en-AU" w:eastAsia="en-AU"/>
              </w:rPr>
            </w:pPr>
            <w:r>
              <w:rPr>
                <w:rFonts w:eastAsia="Times New Roman" w:cstheme="minorHAnsi"/>
                <w:color w:val="000000"/>
                <w:sz w:val="24"/>
                <w:szCs w:val="24"/>
                <w:lang w:val="en-AU" w:eastAsia="en-AU"/>
              </w:rPr>
              <w:t>0.</w:t>
            </w:r>
            <w:r w:rsidR="00243008">
              <w:rPr>
                <w:rFonts w:eastAsia="Times New Roman" w:cstheme="minorHAnsi"/>
                <w:color w:val="000000"/>
                <w:sz w:val="24"/>
                <w:szCs w:val="24"/>
                <w:lang w:val="en-AU" w:eastAsia="en-AU"/>
              </w:rPr>
              <w:t>12</w:t>
            </w:r>
          </w:p>
        </w:tc>
        <w:tc>
          <w:tcPr>
            <w:tcW w:w="1536" w:type="dxa"/>
            <w:vAlign w:val="bottom"/>
          </w:tcPr>
          <w:p w14:paraId="6FABD166" w14:textId="1339F7E1" w:rsidR="00FF6E37" w:rsidRPr="00653355" w:rsidRDefault="00243008" w:rsidP="00AA550C">
            <w:pPr>
              <w:spacing w:after="0" w:line="240" w:lineRule="auto"/>
              <w:rPr>
                <w:rFonts w:eastAsia="Times New Roman" w:cstheme="minorHAnsi"/>
                <w:color w:val="000000"/>
                <w:sz w:val="24"/>
                <w:szCs w:val="24"/>
                <w:lang w:val="en-AU" w:eastAsia="en-AU"/>
              </w:rPr>
            </w:pPr>
            <w:r>
              <w:rPr>
                <w:rFonts w:eastAsia="Times New Roman" w:cstheme="minorHAnsi"/>
                <w:color w:val="000000"/>
                <w:sz w:val="24"/>
                <w:szCs w:val="24"/>
                <w:lang w:val="en-AU" w:eastAsia="en-AU"/>
              </w:rPr>
              <w:t>0.65</w:t>
            </w:r>
            <w:r w:rsidR="00FF6E37" w:rsidRPr="00653355">
              <w:rPr>
                <w:rFonts w:eastAsia="Times New Roman" w:cstheme="minorHAnsi"/>
                <w:color w:val="000000"/>
                <w:sz w:val="24"/>
                <w:szCs w:val="24"/>
                <w:lang w:val="en-AU" w:eastAsia="en-AU"/>
              </w:rPr>
              <w:t>**</w:t>
            </w:r>
          </w:p>
        </w:tc>
      </w:tr>
    </w:tbl>
    <w:bookmarkEnd w:id="2"/>
    <w:p w14:paraId="1998DF7E" w14:textId="77777777" w:rsidR="00FF6E37" w:rsidRPr="000D2F47" w:rsidRDefault="00FF6E37" w:rsidP="00FF6E37">
      <w:pPr>
        <w:spacing w:line="360" w:lineRule="auto"/>
        <w:rPr>
          <w:i/>
          <w:sz w:val="20"/>
          <w:szCs w:val="20"/>
          <w:lang w:val="en-AU"/>
        </w:rPr>
      </w:pPr>
      <w:r w:rsidRPr="7699A0FD">
        <w:rPr>
          <w:i/>
          <w:sz w:val="20"/>
          <w:szCs w:val="20"/>
          <w:lang w:val="en-AU"/>
        </w:rPr>
        <w:t xml:space="preserve">N=1612 Note: Coefficients are unstandardized </w:t>
      </w:r>
      <w:r w:rsidRPr="7699A0FD">
        <w:rPr>
          <w:i/>
          <w:iCs/>
          <w:sz w:val="20"/>
          <w:szCs w:val="20"/>
          <w:lang w:val="en-AU"/>
        </w:rPr>
        <w:t>regression coefficients</w:t>
      </w:r>
      <w:r w:rsidRPr="7699A0FD">
        <w:rPr>
          <w:i/>
          <w:sz w:val="20"/>
          <w:szCs w:val="20"/>
          <w:lang w:val="en-AU"/>
        </w:rPr>
        <w:t xml:space="preserve">; </w:t>
      </w:r>
      <w:r w:rsidRPr="000D2F47">
        <w:rPr>
          <w:rFonts w:cs="Times New Roman"/>
          <w:sz w:val="20"/>
          <w:szCs w:val="20"/>
        </w:rPr>
        <w:t>*</w:t>
      </w:r>
      <w:r w:rsidRPr="000D2F47">
        <w:rPr>
          <w:rFonts w:cs="Times New Roman"/>
          <w:i/>
          <w:sz w:val="20"/>
          <w:szCs w:val="20"/>
        </w:rPr>
        <w:t>p</w:t>
      </w:r>
      <w:r w:rsidRPr="000D2F47">
        <w:rPr>
          <w:rFonts w:cs="Times New Roman"/>
          <w:sz w:val="20"/>
          <w:szCs w:val="20"/>
        </w:rPr>
        <w:t>&lt;.05; **</w:t>
      </w:r>
      <w:r w:rsidRPr="000D2F47">
        <w:rPr>
          <w:rFonts w:cs="Times New Roman"/>
          <w:i/>
          <w:sz w:val="20"/>
          <w:szCs w:val="20"/>
        </w:rPr>
        <w:t>p</w:t>
      </w:r>
      <w:r w:rsidRPr="000D2F47">
        <w:rPr>
          <w:rFonts w:cs="Times New Roman"/>
          <w:sz w:val="20"/>
          <w:szCs w:val="20"/>
        </w:rPr>
        <w:t>&lt;.01; ***</w:t>
      </w:r>
      <w:r w:rsidRPr="000D2F47">
        <w:rPr>
          <w:rFonts w:cs="Times New Roman"/>
          <w:i/>
          <w:sz w:val="20"/>
          <w:szCs w:val="20"/>
        </w:rPr>
        <w:t>p</w:t>
      </w:r>
      <w:r w:rsidRPr="000D2F47">
        <w:rPr>
          <w:rFonts w:cs="Times New Roman"/>
          <w:sz w:val="20"/>
          <w:szCs w:val="20"/>
        </w:rPr>
        <w:t>&lt;.001</w:t>
      </w:r>
      <w:r w:rsidRPr="7699A0FD">
        <w:rPr>
          <w:i/>
          <w:sz w:val="20"/>
          <w:szCs w:val="20"/>
          <w:lang w:val="en-AU"/>
        </w:rPr>
        <w:t xml:space="preserve">. </w:t>
      </w:r>
    </w:p>
    <w:p w14:paraId="18C2A7C3" w14:textId="77777777" w:rsidR="00FF6E37" w:rsidRDefault="00FF6E37" w:rsidP="00FF6E37">
      <w:pPr>
        <w:spacing w:line="360" w:lineRule="auto"/>
        <w:rPr>
          <w:rFonts w:cstheme="minorHAnsi"/>
          <w:sz w:val="24"/>
          <w:szCs w:val="24"/>
          <w:lang w:val="en-AU"/>
        </w:rPr>
      </w:pPr>
    </w:p>
    <w:p w14:paraId="7EAAA626" w14:textId="77777777" w:rsidR="00FF6E37" w:rsidRDefault="00FF6E37" w:rsidP="00FF6E37">
      <w:pPr>
        <w:spacing w:line="360" w:lineRule="auto"/>
        <w:rPr>
          <w:rFonts w:cstheme="minorHAnsi"/>
          <w:sz w:val="24"/>
          <w:szCs w:val="24"/>
          <w:lang w:val="en-AU"/>
        </w:rPr>
      </w:pPr>
    </w:p>
    <w:p w14:paraId="73B4F67D" w14:textId="77777777" w:rsidR="00FF6E37" w:rsidRDefault="00FF6E37" w:rsidP="00FF6E37">
      <w:pPr>
        <w:spacing w:line="360" w:lineRule="auto"/>
        <w:rPr>
          <w:sz w:val="24"/>
          <w:szCs w:val="24"/>
          <w:lang w:val="en-AU"/>
        </w:rPr>
        <w:sectPr w:rsidR="00FF6E37" w:rsidSect="0072624E">
          <w:pgSz w:w="16838" w:h="11906" w:orient="landscape"/>
          <w:pgMar w:top="1134" w:right="1134" w:bottom="1134" w:left="1134" w:header="708" w:footer="708" w:gutter="0"/>
          <w:cols w:space="708"/>
          <w:docGrid w:linePitch="360"/>
        </w:sectPr>
      </w:pPr>
    </w:p>
    <w:p w14:paraId="00610ED4" w14:textId="10BDD754" w:rsidR="00FF6E37" w:rsidRDefault="002F2BC3" w:rsidP="00FF6E37">
      <w:pPr>
        <w:spacing w:line="360" w:lineRule="auto"/>
        <w:rPr>
          <w:rFonts w:cstheme="minorHAnsi"/>
          <w:sz w:val="24"/>
          <w:szCs w:val="24"/>
          <w:lang w:val="en-AU"/>
        </w:rPr>
      </w:pPr>
      <w:r w:rsidRPr="002F2BC3">
        <w:rPr>
          <w:rFonts w:cstheme="minorHAnsi"/>
          <w:noProof/>
          <w:sz w:val="24"/>
          <w:szCs w:val="24"/>
          <w:lang w:val="en-AU"/>
        </w:rPr>
        <w:lastRenderedPageBreak/>
        <w:drawing>
          <wp:inline distT="0" distB="0" distL="0" distR="0" wp14:anchorId="3E374F37" wp14:editId="5E3614F8">
            <wp:extent cx="2837288" cy="2076450"/>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79393" cy="2107264"/>
                    </a:xfrm>
                    <a:prstGeom prst="rect">
                      <a:avLst/>
                    </a:prstGeom>
                    <a:noFill/>
                    <a:ln>
                      <a:noFill/>
                    </a:ln>
                  </pic:spPr>
                </pic:pic>
              </a:graphicData>
            </a:graphic>
          </wp:inline>
        </w:drawing>
      </w:r>
      <w:r w:rsidR="00FF6E37">
        <w:rPr>
          <w:rFonts w:cstheme="minorHAnsi"/>
          <w:noProof/>
          <w:sz w:val="24"/>
          <w:szCs w:val="24"/>
          <w:lang w:val="en-AU"/>
        </w:rPr>
        <w:t xml:space="preserve"> </w:t>
      </w:r>
      <w:r w:rsidR="008304B3" w:rsidRPr="008304B3">
        <w:rPr>
          <w:rFonts w:cstheme="minorHAnsi"/>
          <w:noProof/>
          <w:sz w:val="24"/>
          <w:szCs w:val="24"/>
          <w:lang w:val="en-AU"/>
        </w:rPr>
        <w:drawing>
          <wp:inline distT="0" distB="0" distL="0" distR="0" wp14:anchorId="2FF4CBC8" wp14:editId="3D1B33AA">
            <wp:extent cx="2847975" cy="208427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68089" cy="2098992"/>
                    </a:xfrm>
                    <a:prstGeom prst="rect">
                      <a:avLst/>
                    </a:prstGeom>
                    <a:noFill/>
                    <a:ln>
                      <a:noFill/>
                    </a:ln>
                  </pic:spPr>
                </pic:pic>
              </a:graphicData>
            </a:graphic>
          </wp:inline>
        </w:drawing>
      </w:r>
    </w:p>
    <w:p w14:paraId="26828068" w14:textId="719E44DA" w:rsidR="00FF6E37" w:rsidRPr="009F6F04" w:rsidRDefault="003A5D25" w:rsidP="00FF6E37">
      <w:pPr>
        <w:spacing w:line="360" w:lineRule="auto"/>
        <w:rPr>
          <w:rFonts w:cstheme="minorHAnsi"/>
          <w:sz w:val="24"/>
          <w:szCs w:val="24"/>
          <w:lang w:val="en-AU"/>
        </w:rPr>
      </w:pPr>
      <w:r w:rsidRPr="003A5D25">
        <w:rPr>
          <w:rFonts w:cstheme="minorHAnsi"/>
          <w:noProof/>
          <w:sz w:val="24"/>
          <w:szCs w:val="24"/>
          <w:lang w:val="en-AU"/>
        </w:rPr>
        <w:drawing>
          <wp:inline distT="0" distB="0" distL="0" distR="0" wp14:anchorId="102A7AA6" wp14:editId="7FB61138">
            <wp:extent cx="2847975" cy="208427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60072" cy="2093125"/>
                    </a:xfrm>
                    <a:prstGeom prst="rect">
                      <a:avLst/>
                    </a:prstGeom>
                    <a:noFill/>
                    <a:ln>
                      <a:noFill/>
                    </a:ln>
                  </pic:spPr>
                </pic:pic>
              </a:graphicData>
            </a:graphic>
          </wp:inline>
        </w:drawing>
      </w:r>
      <w:r w:rsidR="00FF6E37" w:rsidRPr="00214E16">
        <w:rPr>
          <w:rFonts w:cstheme="minorHAnsi"/>
          <w:noProof/>
          <w:sz w:val="24"/>
          <w:szCs w:val="24"/>
          <w:lang w:val="en-AU"/>
        </w:rPr>
        <w:t xml:space="preserve"> </w:t>
      </w:r>
      <w:r w:rsidR="002671F7" w:rsidRPr="002671F7">
        <w:rPr>
          <w:rFonts w:cstheme="minorHAnsi"/>
          <w:noProof/>
          <w:sz w:val="24"/>
          <w:szCs w:val="24"/>
          <w:lang w:val="en-AU"/>
        </w:rPr>
        <w:drawing>
          <wp:inline distT="0" distB="0" distL="0" distR="0" wp14:anchorId="72F93902" wp14:editId="611968F3">
            <wp:extent cx="2847975" cy="2076538"/>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62382" cy="2087042"/>
                    </a:xfrm>
                    <a:prstGeom prst="rect">
                      <a:avLst/>
                    </a:prstGeom>
                    <a:noFill/>
                    <a:ln>
                      <a:noFill/>
                    </a:ln>
                  </pic:spPr>
                </pic:pic>
              </a:graphicData>
            </a:graphic>
          </wp:inline>
        </w:drawing>
      </w:r>
      <w:r w:rsidR="00FF6E37">
        <w:rPr>
          <w:rFonts w:cstheme="minorHAnsi"/>
          <w:noProof/>
          <w:sz w:val="24"/>
          <w:szCs w:val="24"/>
          <w:lang w:val="en-AU"/>
        </w:rPr>
        <w:t xml:space="preserve"> </w:t>
      </w:r>
      <w:r w:rsidR="001F5574" w:rsidRPr="001F5574">
        <w:rPr>
          <w:rFonts w:cstheme="minorHAnsi"/>
          <w:noProof/>
          <w:sz w:val="24"/>
          <w:szCs w:val="24"/>
          <w:lang w:val="en-AU"/>
        </w:rPr>
        <w:drawing>
          <wp:inline distT="0" distB="0" distL="0" distR="0" wp14:anchorId="73B9ACB6" wp14:editId="6026C8D1">
            <wp:extent cx="2838450" cy="2073440"/>
            <wp:effectExtent l="0" t="0" r="0" b="317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50576" cy="2082298"/>
                    </a:xfrm>
                    <a:prstGeom prst="rect">
                      <a:avLst/>
                    </a:prstGeom>
                    <a:noFill/>
                    <a:ln>
                      <a:noFill/>
                    </a:ln>
                  </pic:spPr>
                </pic:pic>
              </a:graphicData>
            </a:graphic>
          </wp:inline>
        </w:drawing>
      </w:r>
      <w:r w:rsidR="00FF6E37" w:rsidRPr="00700F90">
        <w:rPr>
          <w:rFonts w:cstheme="minorHAnsi"/>
          <w:noProof/>
          <w:sz w:val="24"/>
          <w:szCs w:val="24"/>
          <w:lang w:val="en-AU"/>
        </w:rPr>
        <w:t xml:space="preserve"> </w:t>
      </w:r>
      <w:r w:rsidR="00743C07" w:rsidRPr="00743C07">
        <w:rPr>
          <w:rFonts w:cstheme="minorHAnsi"/>
          <w:noProof/>
          <w:sz w:val="24"/>
          <w:szCs w:val="24"/>
          <w:lang w:val="en-AU"/>
        </w:rPr>
        <w:drawing>
          <wp:inline distT="0" distB="0" distL="0" distR="0" wp14:anchorId="2259D119" wp14:editId="6480BCEE">
            <wp:extent cx="2847975" cy="2084272"/>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57395" cy="2091166"/>
                    </a:xfrm>
                    <a:prstGeom prst="rect">
                      <a:avLst/>
                    </a:prstGeom>
                    <a:noFill/>
                    <a:ln>
                      <a:noFill/>
                    </a:ln>
                  </pic:spPr>
                </pic:pic>
              </a:graphicData>
            </a:graphic>
          </wp:inline>
        </w:drawing>
      </w:r>
    </w:p>
    <w:p w14:paraId="7784E1C2" w14:textId="428AD38F" w:rsidR="00FF6E37" w:rsidRDefault="00FF6E37" w:rsidP="004E7BB1">
      <w:pPr>
        <w:spacing w:after="0" w:line="360" w:lineRule="auto"/>
        <w:rPr>
          <w:rFonts w:cstheme="minorHAnsi"/>
          <w:sz w:val="24"/>
          <w:szCs w:val="24"/>
          <w:lang w:val="en-AU"/>
        </w:rPr>
      </w:pPr>
      <w:r w:rsidRPr="009F6F04">
        <w:rPr>
          <w:rFonts w:cstheme="minorHAnsi"/>
          <w:sz w:val="24"/>
          <w:szCs w:val="24"/>
          <w:lang w:val="en-AU"/>
        </w:rPr>
        <w:t xml:space="preserve">Figure 1. Predictive Margins of change in score </w:t>
      </w:r>
      <w:r w:rsidR="00063C74">
        <w:rPr>
          <w:rFonts w:cstheme="minorHAnsi"/>
          <w:sz w:val="24"/>
          <w:szCs w:val="24"/>
          <w:lang w:val="en-AU"/>
        </w:rPr>
        <w:t xml:space="preserve">with 95% </w:t>
      </w:r>
      <w:r w:rsidR="006C0D8B">
        <w:rPr>
          <w:rFonts w:cstheme="minorHAnsi"/>
          <w:sz w:val="24"/>
          <w:szCs w:val="24"/>
          <w:lang w:val="en-AU"/>
        </w:rPr>
        <w:t xml:space="preserve">confidence intervals </w:t>
      </w:r>
      <w:r>
        <w:rPr>
          <w:rFonts w:cstheme="minorHAnsi"/>
          <w:sz w:val="24"/>
          <w:szCs w:val="24"/>
          <w:lang w:val="en-AU"/>
        </w:rPr>
        <w:t>during the pandemic</w:t>
      </w:r>
      <w:r w:rsidRPr="009F6F04">
        <w:rPr>
          <w:rFonts w:cstheme="minorHAnsi"/>
          <w:sz w:val="24"/>
          <w:szCs w:val="24"/>
          <w:lang w:val="en-AU"/>
        </w:rPr>
        <w:t xml:space="preserve"> by age</w:t>
      </w:r>
      <w:r>
        <w:rPr>
          <w:rFonts w:cstheme="minorHAnsi"/>
          <w:sz w:val="24"/>
          <w:szCs w:val="24"/>
          <w:lang w:val="en-AU"/>
        </w:rPr>
        <w:t xml:space="preserve"> and gender</w:t>
      </w:r>
      <w:r w:rsidRPr="009F6F04">
        <w:rPr>
          <w:rFonts w:cstheme="minorHAnsi"/>
          <w:sz w:val="24"/>
          <w:szCs w:val="24"/>
          <w:lang w:val="en-AU"/>
        </w:rPr>
        <w:t xml:space="preserve">. </w:t>
      </w:r>
    </w:p>
    <w:p w14:paraId="62E2E50C" w14:textId="69BE20D3" w:rsidR="006C0D8B" w:rsidRPr="004E7BB1" w:rsidRDefault="006C0D8B" w:rsidP="004E7BB1">
      <w:pPr>
        <w:spacing w:after="0" w:line="360" w:lineRule="auto"/>
        <w:rPr>
          <w:rFonts w:cstheme="minorHAnsi"/>
          <w:sz w:val="20"/>
          <w:szCs w:val="20"/>
          <w:lang w:val="en-AU"/>
        </w:rPr>
      </w:pPr>
      <w:r>
        <w:rPr>
          <w:rFonts w:cstheme="minorHAnsi"/>
          <w:sz w:val="20"/>
          <w:szCs w:val="20"/>
          <w:lang w:val="en-AU"/>
        </w:rPr>
        <w:t xml:space="preserve">Reference line = 0 (or no change in score) in each graph. </w:t>
      </w:r>
    </w:p>
    <w:p w14:paraId="57713665" w14:textId="5CB0EC60" w:rsidR="006524CF" w:rsidRPr="009F6F04" w:rsidRDefault="006524CF" w:rsidP="009B44DD">
      <w:pPr>
        <w:rPr>
          <w:rFonts w:cstheme="minorHAnsi"/>
          <w:sz w:val="24"/>
          <w:szCs w:val="24"/>
          <w:lang w:val="en-AU"/>
        </w:rPr>
      </w:pPr>
    </w:p>
    <w:sectPr w:rsidR="006524CF" w:rsidRPr="009F6F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16880" w14:textId="77777777" w:rsidR="00FD6B5A" w:rsidRDefault="00FD6B5A">
      <w:pPr>
        <w:spacing w:after="0" w:line="240" w:lineRule="auto"/>
      </w:pPr>
      <w:r>
        <w:separator/>
      </w:r>
    </w:p>
  </w:endnote>
  <w:endnote w:type="continuationSeparator" w:id="0">
    <w:p w14:paraId="1BA23A99" w14:textId="77777777" w:rsidR="00FD6B5A" w:rsidRDefault="00FD6B5A">
      <w:pPr>
        <w:spacing w:after="0" w:line="240" w:lineRule="auto"/>
      </w:pPr>
      <w:r>
        <w:continuationSeparator/>
      </w:r>
    </w:p>
  </w:endnote>
  <w:endnote w:type="continuationNotice" w:id="1">
    <w:p w14:paraId="7ED8AF74" w14:textId="77777777" w:rsidR="00FD6B5A" w:rsidRDefault="00FD6B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00BB5E73" w14:paraId="23BD1FF6" w14:textId="77777777" w:rsidTr="00924C77">
      <w:tc>
        <w:tcPr>
          <w:tcW w:w="3009" w:type="dxa"/>
        </w:tcPr>
        <w:p w14:paraId="60712827" w14:textId="7004C067" w:rsidR="00BB5E73" w:rsidRDefault="00BB5E73" w:rsidP="00924C77">
          <w:pPr>
            <w:pStyle w:val="Header"/>
            <w:ind w:left="-115"/>
          </w:pPr>
        </w:p>
      </w:tc>
      <w:tc>
        <w:tcPr>
          <w:tcW w:w="3009" w:type="dxa"/>
        </w:tcPr>
        <w:p w14:paraId="5A04E162" w14:textId="0435768A" w:rsidR="00BB5E73" w:rsidRDefault="00BB5E73" w:rsidP="00924C77">
          <w:pPr>
            <w:pStyle w:val="Header"/>
            <w:jc w:val="center"/>
          </w:pPr>
        </w:p>
      </w:tc>
      <w:tc>
        <w:tcPr>
          <w:tcW w:w="3009" w:type="dxa"/>
        </w:tcPr>
        <w:p w14:paraId="03318C01" w14:textId="1C12F930" w:rsidR="00BB5E73" w:rsidRDefault="00BB5E73" w:rsidP="00924C77">
          <w:pPr>
            <w:pStyle w:val="Header"/>
            <w:ind w:right="-115"/>
            <w:jc w:val="right"/>
          </w:pPr>
        </w:p>
      </w:tc>
    </w:tr>
  </w:tbl>
  <w:p w14:paraId="13AF3B5A" w14:textId="30BC779A" w:rsidR="00BB5E73" w:rsidRDefault="00BB5E73" w:rsidP="00924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A1C47" w14:textId="77777777" w:rsidR="00FD6B5A" w:rsidRDefault="00FD6B5A">
      <w:pPr>
        <w:spacing w:after="0" w:line="240" w:lineRule="auto"/>
      </w:pPr>
      <w:r>
        <w:separator/>
      </w:r>
    </w:p>
  </w:footnote>
  <w:footnote w:type="continuationSeparator" w:id="0">
    <w:p w14:paraId="7187E518" w14:textId="77777777" w:rsidR="00FD6B5A" w:rsidRDefault="00FD6B5A">
      <w:pPr>
        <w:spacing w:after="0" w:line="240" w:lineRule="auto"/>
      </w:pPr>
      <w:r>
        <w:continuationSeparator/>
      </w:r>
    </w:p>
  </w:footnote>
  <w:footnote w:type="continuationNotice" w:id="1">
    <w:p w14:paraId="38BC3DCB" w14:textId="77777777" w:rsidR="00FD6B5A" w:rsidRDefault="00FD6B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00BB5E73" w14:paraId="465FB045" w14:textId="77777777" w:rsidTr="00924C77">
      <w:tc>
        <w:tcPr>
          <w:tcW w:w="3009" w:type="dxa"/>
        </w:tcPr>
        <w:p w14:paraId="1D618D0A" w14:textId="3CE5ACD0" w:rsidR="00BB5E73" w:rsidRDefault="00BB5E73" w:rsidP="00924C77">
          <w:pPr>
            <w:pStyle w:val="Header"/>
            <w:ind w:left="-115"/>
          </w:pPr>
        </w:p>
      </w:tc>
      <w:tc>
        <w:tcPr>
          <w:tcW w:w="3009" w:type="dxa"/>
        </w:tcPr>
        <w:p w14:paraId="5C618C56" w14:textId="0B12DD3A" w:rsidR="00BB5E73" w:rsidRDefault="00BB5E73" w:rsidP="00924C77">
          <w:pPr>
            <w:pStyle w:val="Header"/>
            <w:jc w:val="center"/>
          </w:pPr>
        </w:p>
      </w:tc>
      <w:tc>
        <w:tcPr>
          <w:tcW w:w="3009" w:type="dxa"/>
        </w:tcPr>
        <w:p w14:paraId="1292547B" w14:textId="0F8E9974" w:rsidR="00BB5E73" w:rsidRDefault="00BB5E73" w:rsidP="00924C77">
          <w:pPr>
            <w:pStyle w:val="Header"/>
            <w:ind w:right="-115"/>
            <w:jc w:val="right"/>
          </w:pPr>
        </w:p>
      </w:tc>
    </w:tr>
  </w:tbl>
  <w:p w14:paraId="1E2DDC1B" w14:textId="09534518" w:rsidR="00BB5E73" w:rsidRDefault="00BB5E73" w:rsidP="00451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414E5"/>
    <w:multiLevelType w:val="hybridMultilevel"/>
    <w:tmpl w:val="6A584B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0F5697"/>
    <w:multiLevelType w:val="multilevel"/>
    <w:tmpl w:val="F58EF3B8"/>
    <w:lvl w:ilvl="0">
      <w:start w:val="2"/>
      <w:numFmt w:val="decimal"/>
      <w:lvlText w:val="%1"/>
      <w:lvlJc w:val="left"/>
      <w:pPr>
        <w:ind w:left="1255" w:hanging="290"/>
      </w:pPr>
      <w:rPr>
        <w:rFonts w:hint="default"/>
      </w:rPr>
    </w:lvl>
    <w:lvl w:ilvl="1">
      <w:start w:val="1"/>
      <w:numFmt w:val="decimal"/>
      <w:lvlText w:val="%1.%2."/>
      <w:lvlJc w:val="left"/>
      <w:pPr>
        <w:ind w:left="1255" w:hanging="290"/>
      </w:pPr>
      <w:rPr>
        <w:rFonts w:ascii="Tahoma" w:eastAsia="Tahoma" w:hAnsi="Tahoma" w:cs="Tahoma" w:hint="default"/>
        <w:spacing w:val="0"/>
        <w:w w:val="102"/>
        <w:sz w:val="13"/>
        <w:szCs w:val="13"/>
      </w:rPr>
    </w:lvl>
    <w:lvl w:ilvl="2">
      <w:start w:val="1"/>
      <w:numFmt w:val="decimal"/>
      <w:lvlText w:val="%3)"/>
      <w:lvlJc w:val="left"/>
      <w:pPr>
        <w:ind w:left="1213" w:hanging="170"/>
      </w:pPr>
      <w:rPr>
        <w:rFonts w:ascii="Tahoma" w:eastAsia="Tahoma" w:hAnsi="Tahoma" w:cs="Tahoma" w:hint="default"/>
        <w:spacing w:val="0"/>
        <w:w w:val="102"/>
        <w:sz w:val="13"/>
        <w:szCs w:val="13"/>
      </w:rPr>
    </w:lvl>
    <w:lvl w:ilvl="3">
      <w:numFmt w:val="bullet"/>
      <w:lvlText w:val="•"/>
      <w:lvlJc w:val="left"/>
      <w:pPr>
        <w:ind w:left="1420" w:hanging="170"/>
      </w:pPr>
      <w:rPr>
        <w:rFonts w:hint="default"/>
      </w:rPr>
    </w:lvl>
    <w:lvl w:ilvl="4">
      <w:numFmt w:val="bullet"/>
      <w:lvlText w:val="•"/>
      <w:lvlJc w:val="left"/>
      <w:pPr>
        <w:ind w:left="2880" w:hanging="170"/>
      </w:pPr>
      <w:rPr>
        <w:rFonts w:hint="default"/>
      </w:rPr>
    </w:lvl>
    <w:lvl w:ilvl="5">
      <w:numFmt w:val="bullet"/>
      <w:lvlText w:val="•"/>
      <w:lvlJc w:val="left"/>
      <w:pPr>
        <w:ind w:left="4340" w:hanging="170"/>
      </w:pPr>
      <w:rPr>
        <w:rFonts w:hint="default"/>
      </w:rPr>
    </w:lvl>
    <w:lvl w:ilvl="6">
      <w:numFmt w:val="bullet"/>
      <w:lvlText w:val="•"/>
      <w:lvlJc w:val="left"/>
      <w:pPr>
        <w:ind w:left="5800" w:hanging="170"/>
      </w:pPr>
      <w:rPr>
        <w:rFonts w:hint="default"/>
      </w:rPr>
    </w:lvl>
    <w:lvl w:ilvl="7">
      <w:numFmt w:val="bullet"/>
      <w:lvlText w:val="•"/>
      <w:lvlJc w:val="left"/>
      <w:pPr>
        <w:ind w:left="7260" w:hanging="170"/>
      </w:pPr>
      <w:rPr>
        <w:rFonts w:hint="default"/>
      </w:rPr>
    </w:lvl>
    <w:lvl w:ilvl="8">
      <w:numFmt w:val="bullet"/>
      <w:lvlText w:val="•"/>
      <w:lvlJc w:val="left"/>
      <w:pPr>
        <w:ind w:left="8720" w:hanging="170"/>
      </w:pPr>
      <w:rPr>
        <w:rFonts w:hint="default"/>
      </w:rPr>
    </w:lvl>
  </w:abstractNum>
  <w:abstractNum w:abstractNumId="2" w15:restartNumberingAfterBreak="0">
    <w:nsid w:val="262B094B"/>
    <w:multiLevelType w:val="hybridMultilevel"/>
    <w:tmpl w:val="C9F0B4F2"/>
    <w:lvl w:ilvl="0" w:tplc="3E743CC2">
      <w:start w:val="1"/>
      <w:numFmt w:val="decimal"/>
      <w:lvlText w:val="%1."/>
      <w:lvlJc w:val="left"/>
      <w:pPr>
        <w:ind w:left="720" w:hanging="360"/>
      </w:pPr>
      <w:rPr>
        <w:rFonts w:asciiTheme="minorHAnsi" w:hAnsiTheme="minorHAnsi" w:cstheme="minorHAnsi"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D4621FB"/>
    <w:multiLevelType w:val="hybridMultilevel"/>
    <w:tmpl w:val="87FC6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2C4683"/>
    <w:multiLevelType w:val="hybridMultilevel"/>
    <w:tmpl w:val="600AF83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ddic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s9tpfev6ettzze20epxdx5od5x5sfv2vzf2&quot;&gt;Temporary Copy&lt;record-ids&gt;&lt;item&gt;21&lt;/item&gt;&lt;item&gt;186&lt;/item&gt;&lt;item&gt;345&lt;/item&gt;&lt;item&gt;370&lt;/item&gt;&lt;item&gt;480&lt;/item&gt;&lt;item&gt;521&lt;/item&gt;&lt;item&gt;625&lt;/item&gt;&lt;item&gt;858&lt;/item&gt;&lt;item&gt;860&lt;/item&gt;&lt;item&gt;870&lt;/item&gt;&lt;item&gt;871&lt;/item&gt;&lt;item&gt;872&lt;/item&gt;&lt;item&gt;873&lt;/item&gt;&lt;item&gt;874&lt;/item&gt;&lt;item&gt;875&lt;/item&gt;&lt;item&gt;876&lt;/item&gt;&lt;item&gt;877&lt;/item&gt;&lt;item&gt;878&lt;/item&gt;&lt;item&gt;879&lt;/item&gt;&lt;item&gt;880&lt;/item&gt;&lt;item&gt;881&lt;/item&gt;&lt;item&gt;882&lt;/item&gt;&lt;item&gt;883&lt;/item&gt;&lt;item&gt;884&lt;/item&gt;&lt;/record-ids&gt;&lt;/item&gt;&lt;/Libraries&gt;"/>
  </w:docVars>
  <w:rsids>
    <w:rsidRoot w:val="00D707CC"/>
    <w:rsid w:val="00003C45"/>
    <w:rsid w:val="00003D09"/>
    <w:rsid w:val="000040F0"/>
    <w:rsid w:val="00004A90"/>
    <w:rsid w:val="0000534C"/>
    <w:rsid w:val="000053E8"/>
    <w:rsid w:val="00006E96"/>
    <w:rsid w:val="00010723"/>
    <w:rsid w:val="00012E3B"/>
    <w:rsid w:val="000141B4"/>
    <w:rsid w:val="00015231"/>
    <w:rsid w:val="000159EC"/>
    <w:rsid w:val="00015A9B"/>
    <w:rsid w:val="00015F1A"/>
    <w:rsid w:val="00016A07"/>
    <w:rsid w:val="00021354"/>
    <w:rsid w:val="00021614"/>
    <w:rsid w:val="00022D99"/>
    <w:rsid w:val="000236A3"/>
    <w:rsid w:val="00023ED9"/>
    <w:rsid w:val="0002455C"/>
    <w:rsid w:val="000246E3"/>
    <w:rsid w:val="00025865"/>
    <w:rsid w:val="00027464"/>
    <w:rsid w:val="00027557"/>
    <w:rsid w:val="000276FE"/>
    <w:rsid w:val="00030FA9"/>
    <w:rsid w:val="00031107"/>
    <w:rsid w:val="00031480"/>
    <w:rsid w:val="00031FC5"/>
    <w:rsid w:val="00033C1A"/>
    <w:rsid w:val="00036971"/>
    <w:rsid w:val="00036ADD"/>
    <w:rsid w:val="00037824"/>
    <w:rsid w:val="00037FE4"/>
    <w:rsid w:val="00041567"/>
    <w:rsid w:val="00042191"/>
    <w:rsid w:val="00043BB0"/>
    <w:rsid w:val="00046742"/>
    <w:rsid w:val="000469EC"/>
    <w:rsid w:val="00047409"/>
    <w:rsid w:val="00047FEC"/>
    <w:rsid w:val="000507F3"/>
    <w:rsid w:val="00050E5C"/>
    <w:rsid w:val="0005311D"/>
    <w:rsid w:val="00057350"/>
    <w:rsid w:val="00060A80"/>
    <w:rsid w:val="00061324"/>
    <w:rsid w:val="00061A8D"/>
    <w:rsid w:val="0006218A"/>
    <w:rsid w:val="0006231D"/>
    <w:rsid w:val="00063C74"/>
    <w:rsid w:val="000657BB"/>
    <w:rsid w:val="00066126"/>
    <w:rsid w:val="0006676F"/>
    <w:rsid w:val="000671B5"/>
    <w:rsid w:val="00070ABF"/>
    <w:rsid w:val="00071419"/>
    <w:rsid w:val="00072330"/>
    <w:rsid w:val="00072824"/>
    <w:rsid w:val="00073269"/>
    <w:rsid w:val="0007372C"/>
    <w:rsid w:val="00073A00"/>
    <w:rsid w:val="000740C9"/>
    <w:rsid w:val="00074F7E"/>
    <w:rsid w:val="000755E3"/>
    <w:rsid w:val="000756DB"/>
    <w:rsid w:val="000757BE"/>
    <w:rsid w:val="0007677D"/>
    <w:rsid w:val="000772C1"/>
    <w:rsid w:val="000804AE"/>
    <w:rsid w:val="00080CBE"/>
    <w:rsid w:val="00082EA8"/>
    <w:rsid w:val="0008303A"/>
    <w:rsid w:val="000834DF"/>
    <w:rsid w:val="000836D6"/>
    <w:rsid w:val="00084604"/>
    <w:rsid w:val="0008712A"/>
    <w:rsid w:val="00087E33"/>
    <w:rsid w:val="00091DA0"/>
    <w:rsid w:val="00092E6B"/>
    <w:rsid w:val="0009302B"/>
    <w:rsid w:val="00093DB6"/>
    <w:rsid w:val="00093DFD"/>
    <w:rsid w:val="0009540C"/>
    <w:rsid w:val="00095DD7"/>
    <w:rsid w:val="00095E6E"/>
    <w:rsid w:val="00095EE6"/>
    <w:rsid w:val="000962B6"/>
    <w:rsid w:val="0009688B"/>
    <w:rsid w:val="00096C01"/>
    <w:rsid w:val="000970C2"/>
    <w:rsid w:val="000A0BEF"/>
    <w:rsid w:val="000A0E3F"/>
    <w:rsid w:val="000A2E85"/>
    <w:rsid w:val="000A41BC"/>
    <w:rsid w:val="000A4E55"/>
    <w:rsid w:val="000A59A5"/>
    <w:rsid w:val="000A7B33"/>
    <w:rsid w:val="000B0A90"/>
    <w:rsid w:val="000B1673"/>
    <w:rsid w:val="000B19DF"/>
    <w:rsid w:val="000B1EC5"/>
    <w:rsid w:val="000B2A1F"/>
    <w:rsid w:val="000B2C81"/>
    <w:rsid w:val="000B3615"/>
    <w:rsid w:val="000B3E81"/>
    <w:rsid w:val="000B719C"/>
    <w:rsid w:val="000B7577"/>
    <w:rsid w:val="000C0025"/>
    <w:rsid w:val="000C0569"/>
    <w:rsid w:val="000C0AE6"/>
    <w:rsid w:val="000C324E"/>
    <w:rsid w:val="000C44EA"/>
    <w:rsid w:val="000C461F"/>
    <w:rsid w:val="000C505C"/>
    <w:rsid w:val="000C50E3"/>
    <w:rsid w:val="000C6D2C"/>
    <w:rsid w:val="000D127A"/>
    <w:rsid w:val="000D1AA1"/>
    <w:rsid w:val="000D208C"/>
    <w:rsid w:val="000D2541"/>
    <w:rsid w:val="000D2775"/>
    <w:rsid w:val="000D2B01"/>
    <w:rsid w:val="000D2F47"/>
    <w:rsid w:val="000D3B8E"/>
    <w:rsid w:val="000D40D7"/>
    <w:rsid w:val="000D425F"/>
    <w:rsid w:val="000D4F72"/>
    <w:rsid w:val="000D5B56"/>
    <w:rsid w:val="000D6BDC"/>
    <w:rsid w:val="000D6F7A"/>
    <w:rsid w:val="000E0B5F"/>
    <w:rsid w:val="000E2C2F"/>
    <w:rsid w:val="000E2EBE"/>
    <w:rsid w:val="000E39F0"/>
    <w:rsid w:val="000E474C"/>
    <w:rsid w:val="000E5135"/>
    <w:rsid w:val="000E61A2"/>
    <w:rsid w:val="000E6A3F"/>
    <w:rsid w:val="000E73C7"/>
    <w:rsid w:val="000F040D"/>
    <w:rsid w:val="000F0BF3"/>
    <w:rsid w:val="000F1772"/>
    <w:rsid w:val="000F2F8C"/>
    <w:rsid w:val="000F3F83"/>
    <w:rsid w:val="0010080B"/>
    <w:rsid w:val="00101768"/>
    <w:rsid w:val="00101F95"/>
    <w:rsid w:val="001022AC"/>
    <w:rsid w:val="001022E6"/>
    <w:rsid w:val="001028E2"/>
    <w:rsid w:val="00105994"/>
    <w:rsid w:val="001062D1"/>
    <w:rsid w:val="00106C0A"/>
    <w:rsid w:val="00110622"/>
    <w:rsid w:val="00110AD7"/>
    <w:rsid w:val="00111037"/>
    <w:rsid w:val="0011126A"/>
    <w:rsid w:val="00111288"/>
    <w:rsid w:val="00111560"/>
    <w:rsid w:val="00111A9F"/>
    <w:rsid w:val="00111FF5"/>
    <w:rsid w:val="00112DBD"/>
    <w:rsid w:val="00115BCB"/>
    <w:rsid w:val="00117614"/>
    <w:rsid w:val="00117977"/>
    <w:rsid w:val="00121E0D"/>
    <w:rsid w:val="00122FAA"/>
    <w:rsid w:val="00123CF7"/>
    <w:rsid w:val="00124A50"/>
    <w:rsid w:val="001252C5"/>
    <w:rsid w:val="0012560C"/>
    <w:rsid w:val="001269BD"/>
    <w:rsid w:val="00126BA7"/>
    <w:rsid w:val="0012789F"/>
    <w:rsid w:val="00127D94"/>
    <w:rsid w:val="00131324"/>
    <w:rsid w:val="0013191C"/>
    <w:rsid w:val="00132293"/>
    <w:rsid w:val="00132635"/>
    <w:rsid w:val="001335C0"/>
    <w:rsid w:val="001337A5"/>
    <w:rsid w:val="00135CCB"/>
    <w:rsid w:val="00135FB6"/>
    <w:rsid w:val="001375DC"/>
    <w:rsid w:val="001406CF"/>
    <w:rsid w:val="00141279"/>
    <w:rsid w:val="00141530"/>
    <w:rsid w:val="001429FF"/>
    <w:rsid w:val="00142A56"/>
    <w:rsid w:val="001435B7"/>
    <w:rsid w:val="001461AF"/>
    <w:rsid w:val="001461CD"/>
    <w:rsid w:val="001465DF"/>
    <w:rsid w:val="001467CC"/>
    <w:rsid w:val="00147EFE"/>
    <w:rsid w:val="00151521"/>
    <w:rsid w:val="001518FF"/>
    <w:rsid w:val="001519CF"/>
    <w:rsid w:val="00151AB9"/>
    <w:rsid w:val="001528EB"/>
    <w:rsid w:val="00153AC9"/>
    <w:rsid w:val="001545FF"/>
    <w:rsid w:val="00155E21"/>
    <w:rsid w:val="00155FFA"/>
    <w:rsid w:val="001568E4"/>
    <w:rsid w:val="001618D6"/>
    <w:rsid w:val="00161E49"/>
    <w:rsid w:val="00164B4F"/>
    <w:rsid w:val="00166714"/>
    <w:rsid w:val="001705D6"/>
    <w:rsid w:val="00170C3D"/>
    <w:rsid w:val="0017183C"/>
    <w:rsid w:val="00171873"/>
    <w:rsid w:val="00172FBC"/>
    <w:rsid w:val="001736C7"/>
    <w:rsid w:val="001739BC"/>
    <w:rsid w:val="00174098"/>
    <w:rsid w:val="001758F0"/>
    <w:rsid w:val="00177AF8"/>
    <w:rsid w:val="00181687"/>
    <w:rsid w:val="00182318"/>
    <w:rsid w:val="001823A9"/>
    <w:rsid w:val="00182460"/>
    <w:rsid w:val="001877DB"/>
    <w:rsid w:val="00192C65"/>
    <w:rsid w:val="00193351"/>
    <w:rsid w:val="001934AA"/>
    <w:rsid w:val="001947AB"/>
    <w:rsid w:val="00194A2D"/>
    <w:rsid w:val="00194A87"/>
    <w:rsid w:val="001964D1"/>
    <w:rsid w:val="0019718A"/>
    <w:rsid w:val="001A0287"/>
    <w:rsid w:val="001A0493"/>
    <w:rsid w:val="001A077B"/>
    <w:rsid w:val="001A0A2D"/>
    <w:rsid w:val="001A0FE2"/>
    <w:rsid w:val="001A1280"/>
    <w:rsid w:val="001A1E2E"/>
    <w:rsid w:val="001A3F71"/>
    <w:rsid w:val="001A46C3"/>
    <w:rsid w:val="001A4AA2"/>
    <w:rsid w:val="001A605F"/>
    <w:rsid w:val="001A698A"/>
    <w:rsid w:val="001A70EC"/>
    <w:rsid w:val="001A7E9E"/>
    <w:rsid w:val="001B032B"/>
    <w:rsid w:val="001B1061"/>
    <w:rsid w:val="001B5920"/>
    <w:rsid w:val="001B64E5"/>
    <w:rsid w:val="001B7F72"/>
    <w:rsid w:val="001C00E2"/>
    <w:rsid w:val="001C07A4"/>
    <w:rsid w:val="001C0FDE"/>
    <w:rsid w:val="001C261B"/>
    <w:rsid w:val="001C27F1"/>
    <w:rsid w:val="001C29C6"/>
    <w:rsid w:val="001C3122"/>
    <w:rsid w:val="001C3980"/>
    <w:rsid w:val="001C468B"/>
    <w:rsid w:val="001C54E2"/>
    <w:rsid w:val="001C5F55"/>
    <w:rsid w:val="001C61ED"/>
    <w:rsid w:val="001C6C71"/>
    <w:rsid w:val="001C6C8A"/>
    <w:rsid w:val="001C74EC"/>
    <w:rsid w:val="001C7FF9"/>
    <w:rsid w:val="001D20F5"/>
    <w:rsid w:val="001D223C"/>
    <w:rsid w:val="001D4B61"/>
    <w:rsid w:val="001D750D"/>
    <w:rsid w:val="001D7B77"/>
    <w:rsid w:val="001E0C22"/>
    <w:rsid w:val="001E0CC6"/>
    <w:rsid w:val="001E1538"/>
    <w:rsid w:val="001E3384"/>
    <w:rsid w:val="001E37FB"/>
    <w:rsid w:val="001E3E15"/>
    <w:rsid w:val="001E43D6"/>
    <w:rsid w:val="001E58EF"/>
    <w:rsid w:val="001E5BA0"/>
    <w:rsid w:val="001E6015"/>
    <w:rsid w:val="001E6122"/>
    <w:rsid w:val="001E62F8"/>
    <w:rsid w:val="001E7907"/>
    <w:rsid w:val="001F2711"/>
    <w:rsid w:val="001F27E3"/>
    <w:rsid w:val="001F2DA9"/>
    <w:rsid w:val="001F3024"/>
    <w:rsid w:val="001F3D77"/>
    <w:rsid w:val="001F4455"/>
    <w:rsid w:val="001F4C92"/>
    <w:rsid w:val="001F5574"/>
    <w:rsid w:val="001F5C9B"/>
    <w:rsid w:val="001F6066"/>
    <w:rsid w:val="001F66FC"/>
    <w:rsid w:val="001F7368"/>
    <w:rsid w:val="0020044E"/>
    <w:rsid w:val="00200A4F"/>
    <w:rsid w:val="0020454F"/>
    <w:rsid w:val="002046CD"/>
    <w:rsid w:val="0020689C"/>
    <w:rsid w:val="002079EF"/>
    <w:rsid w:val="00207CAA"/>
    <w:rsid w:val="00211038"/>
    <w:rsid w:val="002114E2"/>
    <w:rsid w:val="00211556"/>
    <w:rsid w:val="002116B3"/>
    <w:rsid w:val="00211B90"/>
    <w:rsid w:val="0021239E"/>
    <w:rsid w:val="002139F0"/>
    <w:rsid w:val="00214177"/>
    <w:rsid w:val="00214A55"/>
    <w:rsid w:val="00214E16"/>
    <w:rsid w:val="00216ADD"/>
    <w:rsid w:val="00216BD8"/>
    <w:rsid w:val="00217462"/>
    <w:rsid w:val="00217DF7"/>
    <w:rsid w:val="00222763"/>
    <w:rsid w:val="00223C65"/>
    <w:rsid w:val="002244E3"/>
    <w:rsid w:val="00224E5F"/>
    <w:rsid w:val="002266E9"/>
    <w:rsid w:val="00226E2E"/>
    <w:rsid w:val="002308BC"/>
    <w:rsid w:val="0023161C"/>
    <w:rsid w:val="00231756"/>
    <w:rsid w:val="00231865"/>
    <w:rsid w:val="00231F07"/>
    <w:rsid w:val="0023343F"/>
    <w:rsid w:val="00233450"/>
    <w:rsid w:val="00234C75"/>
    <w:rsid w:val="00236A24"/>
    <w:rsid w:val="00236CA1"/>
    <w:rsid w:val="00237D89"/>
    <w:rsid w:val="00241610"/>
    <w:rsid w:val="00242F8A"/>
    <w:rsid w:val="00243008"/>
    <w:rsid w:val="00250431"/>
    <w:rsid w:val="002516F7"/>
    <w:rsid w:val="00251907"/>
    <w:rsid w:val="00251F13"/>
    <w:rsid w:val="0025233D"/>
    <w:rsid w:val="00252B85"/>
    <w:rsid w:val="002530D9"/>
    <w:rsid w:val="002536C2"/>
    <w:rsid w:val="00254F3F"/>
    <w:rsid w:val="002551F7"/>
    <w:rsid w:val="00256E7B"/>
    <w:rsid w:val="00256F2A"/>
    <w:rsid w:val="00257311"/>
    <w:rsid w:val="00261019"/>
    <w:rsid w:val="002618F8"/>
    <w:rsid w:val="00262351"/>
    <w:rsid w:val="002624C6"/>
    <w:rsid w:val="00262707"/>
    <w:rsid w:val="00263168"/>
    <w:rsid w:val="002644C1"/>
    <w:rsid w:val="002649DE"/>
    <w:rsid w:val="00265852"/>
    <w:rsid w:val="00265CD1"/>
    <w:rsid w:val="00266101"/>
    <w:rsid w:val="002671F7"/>
    <w:rsid w:val="00267C4A"/>
    <w:rsid w:val="00270F04"/>
    <w:rsid w:val="00272016"/>
    <w:rsid w:val="00272DEC"/>
    <w:rsid w:val="00273C9C"/>
    <w:rsid w:val="0027496B"/>
    <w:rsid w:val="00275717"/>
    <w:rsid w:val="00275D95"/>
    <w:rsid w:val="00277405"/>
    <w:rsid w:val="00277B6E"/>
    <w:rsid w:val="002812BF"/>
    <w:rsid w:val="002812D3"/>
    <w:rsid w:val="00281E80"/>
    <w:rsid w:val="002823B0"/>
    <w:rsid w:val="0028271D"/>
    <w:rsid w:val="00282896"/>
    <w:rsid w:val="0028378F"/>
    <w:rsid w:val="0028511B"/>
    <w:rsid w:val="0028573C"/>
    <w:rsid w:val="00285DDB"/>
    <w:rsid w:val="002871EC"/>
    <w:rsid w:val="00287441"/>
    <w:rsid w:val="00287FA8"/>
    <w:rsid w:val="0029042C"/>
    <w:rsid w:val="002916FA"/>
    <w:rsid w:val="00292E10"/>
    <w:rsid w:val="00296ACE"/>
    <w:rsid w:val="00297D20"/>
    <w:rsid w:val="002A06DE"/>
    <w:rsid w:val="002A0E08"/>
    <w:rsid w:val="002A4416"/>
    <w:rsid w:val="002A482E"/>
    <w:rsid w:val="002A4985"/>
    <w:rsid w:val="002A568A"/>
    <w:rsid w:val="002A5B0A"/>
    <w:rsid w:val="002A6107"/>
    <w:rsid w:val="002A79C9"/>
    <w:rsid w:val="002B0BB2"/>
    <w:rsid w:val="002B172F"/>
    <w:rsid w:val="002B17FA"/>
    <w:rsid w:val="002B1C2F"/>
    <w:rsid w:val="002B1E6A"/>
    <w:rsid w:val="002B217F"/>
    <w:rsid w:val="002B219F"/>
    <w:rsid w:val="002B26FD"/>
    <w:rsid w:val="002B2B7B"/>
    <w:rsid w:val="002B31A1"/>
    <w:rsid w:val="002B3547"/>
    <w:rsid w:val="002B3B5E"/>
    <w:rsid w:val="002B565C"/>
    <w:rsid w:val="002B5AD1"/>
    <w:rsid w:val="002B7F5B"/>
    <w:rsid w:val="002C050D"/>
    <w:rsid w:val="002C1C2B"/>
    <w:rsid w:val="002C2A76"/>
    <w:rsid w:val="002C4E98"/>
    <w:rsid w:val="002C5C6B"/>
    <w:rsid w:val="002C5E66"/>
    <w:rsid w:val="002C5F30"/>
    <w:rsid w:val="002D0251"/>
    <w:rsid w:val="002D44FD"/>
    <w:rsid w:val="002D5049"/>
    <w:rsid w:val="002D5A5B"/>
    <w:rsid w:val="002D6B8C"/>
    <w:rsid w:val="002D72A8"/>
    <w:rsid w:val="002D7F49"/>
    <w:rsid w:val="002E015F"/>
    <w:rsid w:val="002E070B"/>
    <w:rsid w:val="002E1418"/>
    <w:rsid w:val="002E16AE"/>
    <w:rsid w:val="002E19A7"/>
    <w:rsid w:val="002E1D86"/>
    <w:rsid w:val="002E4D3B"/>
    <w:rsid w:val="002E69D0"/>
    <w:rsid w:val="002E6F39"/>
    <w:rsid w:val="002E725A"/>
    <w:rsid w:val="002E78C3"/>
    <w:rsid w:val="002E7ABE"/>
    <w:rsid w:val="002F2BC3"/>
    <w:rsid w:val="002F348C"/>
    <w:rsid w:val="002F3F98"/>
    <w:rsid w:val="002F5893"/>
    <w:rsid w:val="002F783C"/>
    <w:rsid w:val="002F78CB"/>
    <w:rsid w:val="003000C8"/>
    <w:rsid w:val="0030090C"/>
    <w:rsid w:val="00302524"/>
    <w:rsid w:val="00302D80"/>
    <w:rsid w:val="0030307C"/>
    <w:rsid w:val="003031FA"/>
    <w:rsid w:val="00304E31"/>
    <w:rsid w:val="003062B9"/>
    <w:rsid w:val="00306637"/>
    <w:rsid w:val="00307142"/>
    <w:rsid w:val="0030768F"/>
    <w:rsid w:val="00310189"/>
    <w:rsid w:val="003109AF"/>
    <w:rsid w:val="003123CA"/>
    <w:rsid w:val="0031299F"/>
    <w:rsid w:val="00312B8C"/>
    <w:rsid w:val="0031302A"/>
    <w:rsid w:val="00313456"/>
    <w:rsid w:val="00313A90"/>
    <w:rsid w:val="00313CAA"/>
    <w:rsid w:val="003140C7"/>
    <w:rsid w:val="0031448D"/>
    <w:rsid w:val="00314F4D"/>
    <w:rsid w:val="00317CE7"/>
    <w:rsid w:val="00317DA1"/>
    <w:rsid w:val="003204E0"/>
    <w:rsid w:val="0032162F"/>
    <w:rsid w:val="00321DFE"/>
    <w:rsid w:val="00323B76"/>
    <w:rsid w:val="00324142"/>
    <w:rsid w:val="00325E4C"/>
    <w:rsid w:val="00327287"/>
    <w:rsid w:val="00327A0B"/>
    <w:rsid w:val="00327F71"/>
    <w:rsid w:val="00330615"/>
    <w:rsid w:val="00330AAC"/>
    <w:rsid w:val="0033274E"/>
    <w:rsid w:val="00332B86"/>
    <w:rsid w:val="0033375B"/>
    <w:rsid w:val="00334FF4"/>
    <w:rsid w:val="00335C9C"/>
    <w:rsid w:val="00335F2F"/>
    <w:rsid w:val="00336DF7"/>
    <w:rsid w:val="00337464"/>
    <w:rsid w:val="00337AC0"/>
    <w:rsid w:val="003411A5"/>
    <w:rsid w:val="0034133A"/>
    <w:rsid w:val="003413FE"/>
    <w:rsid w:val="003415B3"/>
    <w:rsid w:val="003416F7"/>
    <w:rsid w:val="00341A71"/>
    <w:rsid w:val="00342AC6"/>
    <w:rsid w:val="00342C3C"/>
    <w:rsid w:val="00344FAE"/>
    <w:rsid w:val="0034566B"/>
    <w:rsid w:val="00345DFF"/>
    <w:rsid w:val="003469CE"/>
    <w:rsid w:val="00350977"/>
    <w:rsid w:val="00351144"/>
    <w:rsid w:val="00351695"/>
    <w:rsid w:val="00351D5A"/>
    <w:rsid w:val="003539EE"/>
    <w:rsid w:val="003570D8"/>
    <w:rsid w:val="00360CDD"/>
    <w:rsid w:val="00360E15"/>
    <w:rsid w:val="00361066"/>
    <w:rsid w:val="0036262B"/>
    <w:rsid w:val="0036268B"/>
    <w:rsid w:val="00362806"/>
    <w:rsid w:val="003632E8"/>
    <w:rsid w:val="00364E6C"/>
    <w:rsid w:val="0036517F"/>
    <w:rsid w:val="003658BA"/>
    <w:rsid w:val="00366A0D"/>
    <w:rsid w:val="0036741A"/>
    <w:rsid w:val="00367FC5"/>
    <w:rsid w:val="0037019A"/>
    <w:rsid w:val="00371CDB"/>
    <w:rsid w:val="00372497"/>
    <w:rsid w:val="0037305E"/>
    <w:rsid w:val="00373160"/>
    <w:rsid w:val="00374BD1"/>
    <w:rsid w:val="00375461"/>
    <w:rsid w:val="00375EEC"/>
    <w:rsid w:val="00376816"/>
    <w:rsid w:val="003801D2"/>
    <w:rsid w:val="00380527"/>
    <w:rsid w:val="00380908"/>
    <w:rsid w:val="00380D7D"/>
    <w:rsid w:val="00381112"/>
    <w:rsid w:val="003812E7"/>
    <w:rsid w:val="003824B7"/>
    <w:rsid w:val="0038265D"/>
    <w:rsid w:val="00382FA3"/>
    <w:rsid w:val="00384F0A"/>
    <w:rsid w:val="00385141"/>
    <w:rsid w:val="00386A7F"/>
    <w:rsid w:val="00386F52"/>
    <w:rsid w:val="00390351"/>
    <w:rsid w:val="00390FE7"/>
    <w:rsid w:val="00392158"/>
    <w:rsid w:val="00397D8C"/>
    <w:rsid w:val="00397F27"/>
    <w:rsid w:val="003A0A46"/>
    <w:rsid w:val="003A1CD6"/>
    <w:rsid w:val="003A2259"/>
    <w:rsid w:val="003A5D25"/>
    <w:rsid w:val="003A6BB5"/>
    <w:rsid w:val="003B0661"/>
    <w:rsid w:val="003B0790"/>
    <w:rsid w:val="003B1A70"/>
    <w:rsid w:val="003B29EA"/>
    <w:rsid w:val="003B2BFD"/>
    <w:rsid w:val="003B3E14"/>
    <w:rsid w:val="003B4263"/>
    <w:rsid w:val="003B5061"/>
    <w:rsid w:val="003B5323"/>
    <w:rsid w:val="003B53ED"/>
    <w:rsid w:val="003B5AFF"/>
    <w:rsid w:val="003B5E4D"/>
    <w:rsid w:val="003B7A7D"/>
    <w:rsid w:val="003C03F9"/>
    <w:rsid w:val="003C1A52"/>
    <w:rsid w:val="003C21CE"/>
    <w:rsid w:val="003C35B9"/>
    <w:rsid w:val="003C36F7"/>
    <w:rsid w:val="003C4995"/>
    <w:rsid w:val="003C4D55"/>
    <w:rsid w:val="003C5FB1"/>
    <w:rsid w:val="003C64B2"/>
    <w:rsid w:val="003D2B6D"/>
    <w:rsid w:val="003D2B9D"/>
    <w:rsid w:val="003D4C40"/>
    <w:rsid w:val="003D4DB3"/>
    <w:rsid w:val="003D5785"/>
    <w:rsid w:val="003D5E51"/>
    <w:rsid w:val="003D6DFB"/>
    <w:rsid w:val="003E0A31"/>
    <w:rsid w:val="003E27F4"/>
    <w:rsid w:val="003E3396"/>
    <w:rsid w:val="003E35EE"/>
    <w:rsid w:val="003E42AF"/>
    <w:rsid w:val="003E48D4"/>
    <w:rsid w:val="003E5ACE"/>
    <w:rsid w:val="003E6417"/>
    <w:rsid w:val="003E7446"/>
    <w:rsid w:val="003E749A"/>
    <w:rsid w:val="003E7DF0"/>
    <w:rsid w:val="003F1B95"/>
    <w:rsid w:val="003F1C43"/>
    <w:rsid w:val="003F1C5C"/>
    <w:rsid w:val="003F1E29"/>
    <w:rsid w:val="003F35B8"/>
    <w:rsid w:val="003F3EC4"/>
    <w:rsid w:val="003F4393"/>
    <w:rsid w:val="003F57AC"/>
    <w:rsid w:val="003F6EE8"/>
    <w:rsid w:val="003F77C2"/>
    <w:rsid w:val="00401432"/>
    <w:rsid w:val="004017E2"/>
    <w:rsid w:val="00403C57"/>
    <w:rsid w:val="004055FB"/>
    <w:rsid w:val="00405921"/>
    <w:rsid w:val="004072E2"/>
    <w:rsid w:val="004077C6"/>
    <w:rsid w:val="0041024A"/>
    <w:rsid w:val="00410345"/>
    <w:rsid w:val="00410891"/>
    <w:rsid w:val="00410C1D"/>
    <w:rsid w:val="004126FA"/>
    <w:rsid w:val="00412DBA"/>
    <w:rsid w:val="00412DCE"/>
    <w:rsid w:val="0041325A"/>
    <w:rsid w:val="0041381C"/>
    <w:rsid w:val="004146BF"/>
    <w:rsid w:val="00417996"/>
    <w:rsid w:val="00421FF3"/>
    <w:rsid w:val="0042219E"/>
    <w:rsid w:val="00422565"/>
    <w:rsid w:val="00426079"/>
    <w:rsid w:val="00426B1A"/>
    <w:rsid w:val="00427A4E"/>
    <w:rsid w:val="00427B31"/>
    <w:rsid w:val="00427C4B"/>
    <w:rsid w:val="00427C57"/>
    <w:rsid w:val="00427FC4"/>
    <w:rsid w:val="00431C78"/>
    <w:rsid w:val="00431F18"/>
    <w:rsid w:val="00432B6D"/>
    <w:rsid w:val="00440415"/>
    <w:rsid w:val="0044053F"/>
    <w:rsid w:val="00440917"/>
    <w:rsid w:val="004409F3"/>
    <w:rsid w:val="00441F21"/>
    <w:rsid w:val="00443B8D"/>
    <w:rsid w:val="004440A3"/>
    <w:rsid w:val="004450FA"/>
    <w:rsid w:val="0044593A"/>
    <w:rsid w:val="00445D23"/>
    <w:rsid w:val="004464C7"/>
    <w:rsid w:val="004465D6"/>
    <w:rsid w:val="00447B18"/>
    <w:rsid w:val="00450DAE"/>
    <w:rsid w:val="00451185"/>
    <w:rsid w:val="00451505"/>
    <w:rsid w:val="00451F5F"/>
    <w:rsid w:val="00452420"/>
    <w:rsid w:val="004531B4"/>
    <w:rsid w:val="0045470E"/>
    <w:rsid w:val="00457202"/>
    <w:rsid w:val="004605E2"/>
    <w:rsid w:val="004605F2"/>
    <w:rsid w:val="00461357"/>
    <w:rsid w:val="004614F8"/>
    <w:rsid w:val="0046213D"/>
    <w:rsid w:val="004621A1"/>
    <w:rsid w:val="004649F8"/>
    <w:rsid w:val="0046535C"/>
    <w:rsid w:val="00467014"/>
    <w:rsid w:val="00467647"/>
    <w:rsid w:val="00467749"/>
    <w:rsid w:val="004700EA"/>
    <w:rsid w:val="0047112A"/>
    <w:rsid w:val="00471775"/>
    <w:rsid w:val="004721AB"/>
    <w:rsid w:val="004726A6"/>
    <w:rsid w:val="0047324F"/>
    <w:rsid w:val="004739B4"/>
    <w:rsid w:val="00473E5A"/>
    <w:rsid w:val="004808AF"/>
    <w:rsid w:val="0048184C"/>
    <w:rsid w:val="004819DA"/>
    <w:rsid w:val="004822E3"/>
    <w:rsid w:val="00482673"/>
    <w:rsid w:val="00482FE4"/>
    <w:rsid w:val="004855DF"/>
    <w:rsid w:val="004863DC"/>
    <w:rsid w:val="004877B9"/>
    <w:rsid w:val="00487BAB"/>
    <w:rsid w:val="00490F47"/>
    <w:rsid w:val="00491DB0"/>
    <w:rsid w:val="0049596E"/>
    <w:rsid w:val="00495F6D"/>
    <w:rsid w:val="00496021"/>
    <w:rsid w:val="00497980"/>
    <w:rsid w:val="004A2729"/>
    <w:rsid w:val="004A35FC"/>
    <w:rsid w:val="004A5B27"/>
    <w:rsid w:val="004A5CC5"/>
    <w:rsid w:val="004A65EB"/>
    <w:rsid w:val="004A7A84"/>
    <w:rsid w:val="004A7BEF"/>
    <w:rsid w:val="004B1473"/>
    <w:rsid w:val="004B1945"/>
    <w:rsid w:val="004B234D"/>
    <w:rsid w:val="004B27B1"/>
    <w:rsid w:val="004B34C2"/>
    <w:rsid w:val="004B4062"/>
    <w:rsid w:val="004B4229"/>
    <w:rsid w:val="004B4287"/>
    <w:rsid w:val="004B46CF"/>
    <w:rsid w:val="004B486A"/>
    <w:rsid w:val="004B5BD2"/>
    <w:rsid w:val="004B5DD3"/>
    <w:rsid w:val="004B62E4"/>
    <w:rsid w:val="004B6E35"/>
    <w:rsid w:val="004B7E2C"/>
    <w:rsid w:val="004C5E8C"/>
    <w:rsid w:val="004C68F1"/>
    <w:rsid w:val="004C76DF"/>
    <w:rsid w:val="004D1DD0"/>
    <w:rsid w:val="004D1DFD"/>
    <w:rsid w:val="004D3879"/>
    <w:rsid w:val="004D3B6C"/>
    <w:rsid w:val="004D50E1"/>
    <w:rsid w:val="004D555A"/>
    <w:rsid w:val="004D5A63"/>
    <w:rsid w:val="004E0163"/>
    <w:rsid w:val="004E20E5"/>
    <w:rsid w:val="004E24F1"/>
    <w:rsid w:val="004E29D4"/>
    <w:rsid w:val="004E2AC8"/>
    <w:rsid w:val="004E2C50"/>
    <w:rsid w:val="004E4FD8"/>
    <w:rsid w:val="004E4FED"/>
    <w:rsid w:val="004E6AD6"/>
    <w:rsid w:val="004E7BB1"/>
    <w:rsid w:val="004F0ABC"/>
    <w:rsid w:val="004F0C19"/>
    <w:rsid w:val="004F1CBA"/>
    <w:rsid w:val="004F2CF2"/>
    <w:rsid w:val="004F30A7"/>
    <w:rsid w:val="004F41C8"/>
    <w:rsid w:val="004F553E"/>
    <w:rsid w:val="004F7CCD"/>
    <w:rsid w:val="00500FF8"/>
    <w:rsid w:val="005026CB"/>
    <w:rsid w:val="00506539"/>
    <w:rsid w:val="00506747"/>
    <w:rsid w:val="00507C53"/>
    <w:rsid w:val="0051039B"/>
    <w:rsid w:val="00510791"/>
    <w:rsid w:val="00511F5A"/>
    <w:rsid w:val="00512B50"/>
    <w:rsid w:val="005141C8"/>
    <w:rsid w:val="00514C58"/>
    <w:rsid w:val="00514D8D"/>
    <w:rsid w:val="005163EA"/>
    <w:rsid w:val="00517FEF"/>
    <w:rsid w:val="0052066D"/>
    <w:rsid w:val="00520929"/>
    <w:rsid w:val="00520EF9"/>
    <w:rsid w:val="00522AE5"/>
    <w:rsid w:val="005238BB"/>
    <w:rsid w:val="00524592"/>
    <w:rsid w:val="00524E3D"/>
    <w:rsid w:val="00525270"/>
    <w:rsid w:val="00525844"/>
    <w:rsid w:val="0052612B"/>
    <w:rsid w:val="00527E00"/>
    <w:rsid w:val="0053129A"/>
    <w:rsid w:val="00533A3C"/>
    <w:rsid w:val="005347E0"/>
    <w:rsid w:val="00535308"/>
    <w:rsid w:val="005353FB"/>
    <w:rsid w:val="00536651"/>
    <w:rsid w:val="00536F70"/>
    <w:rsid w:val="005375D8"/>
    <w:rsid w:val="005378F8"/>
    <w:rsid w:val="005408C0"/>
    <w:rsid w:val="00541B8F"/>
    <w:rsid w:val="00543407"/>
    <w:rsid w:val="005447E4"/>
    <w:rsid w:val="0054719B"/>
    <w:rsid w:val="00547477"/>
    <w:rsid w:val="005479AC"/>
    <w:rsid w:val="00551072"/>
    <w:rsid w:val="0055191F"/>
    <w:rsid w:val="00551970"/>
    <w:rsid w:val="00552EBC"/>
    <w:rsid w:val="005541C0"/>
    <w:rsid w:val="005546AB"/>
    <w:rsid w:val="00556305"/>
    <w:rsid w:val="00556C3D"/>
    <w:rsid w:val="00560830"/>
    <w:rsid w:val="00562464"/>
    <w:rsid w:val="00562F18"/>
    <w:rsid w:val="00562FCC"/>
    <w:rsid w:val="00563930"/>
    <w:rsid w:val="0056455E"/>
    <w:rsid w:val="0056517B"/>
    <w:rsid w:val="00565394"/>
    <w:rsid w:val="0056688C"/>
    <w:rsid w:val="00567311"/>
    <w:rsid w:val="00567D90"/>
    <w:rsid w:val="00567FD9"/>
    <w:rsid w:val="00571766"/>
    <w:rsid w:val="00571F3A"/>
    <w:rsid w:val="00572C1F"/>
    <w:rsid w:val="00573453"/>
    <w:rsid w:val="00573AC8"/>
    <w:rsid w:val="00576506"/>
    <w:rsid w:val="00576D66"/>
    <w:rsid w:val="00581750"/>
    <w:rsid w:val="00581AE4"/>
    <w:rsid w:val="0058389D"/>
    <w:rsid w:val="0058409F"/>
    <w:rsid w:val="00584115"/>
    <w:rsid w:val="0058470B"/>
    <w:rsid w:val="005852EB"/>
    <w:rsid w:val="0059073A"/>
    <w:rsid w:val="00590F38"/>
    <w:rsid w:val="00590F40"/>
    <w:rsid w:val="005914B4"/>
    <w:rsid w:val="00591DEF"/>
    <w:rsid w:val="00591FFD"/>
    <w:rsid w:val="005924F4"/>
    <w:rsid w:val="00593576"/>
    <w:rsid w:val="005939A2"/>
    <w:rsid w:val="00594155"/>
    <w:rsid w:val="00594A85"/>
    <w:rsid w:val="00594BDE"/>
    <w:rsid w:val="00594F10"/>
    <w:rsid w:val="00596B73"/>
    <w:rsid w:val="005A008A"/>
    <w:rsid w:val="005A018C"/>
    <w:rsid w:val="005A0DEA"/>
    <w:rsid w:val="005A4708"/>
    <w:rsid w:val="005A4FAA"/>
    <w:rsid w:val="005A6846"/>
    <w:rsid w:val="005A716C"/>
    <w:rsid w:val="005A745D"/>
    <w:rsid w:val="005A7B38"/>
    <w:rsid w:val="005A7D70"/>
    <w:rsid w:val="005A7F76"/>
    <w:rsid w:val="005B00B6"/>
    <w:rsid w:val="005B0ECE"/>
    <w:rsid w:val="005B13C7"/>
    <w:rsid w:val="005B20AE"/>
    <w:rsid w:val="005B21CB"/>
    <w:rsid w:val="005B3515"/>
    <w:rsid w:val="005B4302"/>
    <w:rsid w:val="005B4391"/>
    <w:rsid w:val="005B56B6"/>
    <w:rsid w:val="005B6A55"/>
    <w:rsid w:val="005B6B9A"/>
    <w:rsid w:val="005C1EF8"/>
    <w:rsid w:val="005C2E02"/>
    <w:rsid w:val="005C44E2"/>
    <w:rsid w:val="005C7198"/>
    <w:rsid w:val="005C7495"/>
    <w:rsid w:val="005D033F"/>
    <w:rsid w:val="005D2A1D"/>
    <w:rsid w:val="005D3AB9"/>
    <w:rsid w:val="005D4377"/>
    <w:rsid w:val="005D59DD"/>
    <w:rsid w:val="005D5F11"/>
    <w:rsid w:val="005D6164"/>
    <w:rsid w:val="005D65AF"/>
    <w:rsid w:val="005D685C"/>
    <w:rsid w:val="005D6AEB"/>
    <w:rsid w:val="005D728B"/>
    <w:rsid w:val="005E11B1"/>
    <w:rsid w:val="005E2492"/>
    <w:rsid w:val="005E2D58"/>
    <w:rsid w:val="005E3B3B"/>
    <w:rsid w:val="005E3CBA"/>
    <w:rsid w:val="005E3DAD"/>
    <w:rsid w:val="005E4710"/>
    <w:rsid w:val="005E489E"/>
    <w:rsid w:val="005E4F33"/>
    <w:rsid w:val="005E6F75"/>
    <w:rsid w:val="005E6FBA"/>
    <w:rsid w:val="005F0715"/>
    <w:rsid w:val="005F0971"/>
    <w:rsid w:val="005F1440"/>
    <w:rsid w:val="005F1CA1"/>
    <w:rsid w:val="005F1FF3"/>
    <w:rsid w:val="005F2204"/>
    <w:rsid w:val="005F2E75"/>
    <w:rsid w:val="005F4A88"/>
    <w:rsid w:val="005F6530"/>
    <w:rsid w:val="005F6631"/>
    <w:rsid w:val="005F7B3D"/>
    <w:rsid w:val="0060001D"/>
    <w:rsid w:val="0060105B"/>
    <w:rsid w:val="006025E8"/>
    <w:rsid w:val="00603A6A"/>
    <w:rsid w:val="00603C0F"/>
    <w:rsid w:val="006042B3"/>
    <w:rsid w:val="00604368"/>
    <w:rsid w:val="006057C1"/>
    <w:rsid w:val="00606187"/>
    <w:rsid w:val="00606E27"/>
    <w:rsid w:val="00607CB0"/>
    <w:rsid w:val="00610D5B"/>
    <w:rsid w:val="00612181"/>
    <w:rsid w:val="006138B5"/>
    <w:rsid w:val="006149FE"/>
    <w:rsid w:val="0061788F"/>
    <w:rsid w:val="0062196D"/>
    <w:rsid w:val="00621F80"/>
    <w:rsid w:val="006240B6"/>
    <w:rsid w:val="00624F46"/>
    <w:rsid w:val="006257E1"/>
    <w:rsid w:val="00625AC1"/>
    <w:rsid w:val="00625DFC"/>
    <w:rsid w:val="00626A8B"/>
    <w:rsid w:val="0062754F"/>
    <w:rsid w:val="0063214F"/>
    <w:rsid w:val="00636BD8"/>
    <w:rsid w:val="006371AB"/>
    <w:rsid w:val="00640982"/>
    <w:rsid w:val="0064139B"/>
    <w:rsid w:val="006429C2"/>
    <w:rsid w:val="0064614B"/>
    <w:rsid w:val="00646C75"/>
    <w:rsid w:val="00646D14"/>
    <w:rsid w:val="0064784C"/>
    <w:rsid w:val="006478BA"/>
    <w:rsid w:val="00647BA9"/>
    <w:rsid w:val="00647F43"/>
    <w:rsid w:val="006509BD"/>
    <w:rsid w:val="00650A76"/>
    <w:rsid w:val="00650F29"/>
    <w:rsid w:val="00651402"/>
    <w:rsid w:val="006524CF"/>
    <w:rsid w:val="00652B8A"/>
    <w:rsid w:val="00652F1F"/>
    <w:rsid w:val="00653355"/>
    <w:rsid w:val="00653DA0"/>
    <w:rsid w:val="00653F49"/>
    <w:rsid w:val="00660C46"/>
    <w:rsid w:val="00662269"/>
    <w:rsid w:val="00662EF7"/>
    <w:rsid w:val="00662FB2"/>
    <w:rsid w:val="006638D9"/>
    <w:rsid w:val="006647B1"/>
    <w:rsid w:val="00664997"/>
    <w:rsid w:val="0066571B"/>
    <w:rsid w:val="00665EB4"/>
    <w:rsid w:val="00666ABB"/>
    <w:rsid w:val="00666B75"/>
    <w:rsid w:val="00667864"/>
    <w:rsid w:val="00667F59"/>
    <w:rsid w:val="00670CD8"/>
    <w:rsid w:val="006714CB"/>
    <w:rsid w:val="006714DB"/>
    <w:rsid w:val="006722E2"/>
    <w:rsid w:val="00673635"/>
    <w:rsid w:val="0067441A"/>
    <w:rsid w:val="006744A3"/>
    <w:rsid w:val="00674B03"/>
    <w:rsid w:val="00675738"/>
    <w:rsid w:val="006757B3"/>
    <w:rsid w:val="00675D40"/>
    <w:rsid w:val="0067607E"/>
    <w:rsid w:val="006778EF"/>
    <w:rsid w:val="00680869"/>
    <w:rsid w:val="00684C84"/>
    <w:rsid w:val="00685E2F"/>
    <w:rsid w:val="00687456"/>
    <w:rsid w:val="00687B28"/>
    <w:rsid w:val="006918AE"/>
    <w:rsid w:val="00691ADC"/>
    <w:rsid w:val="00691E9A"/>
    <w:rsid w:val="006925E3"/>
    <w:rsid w:val="00693A6B"/>
    <w:rsid w:val="00694A6F"/>
    <w:rsid w:val="00695514"/>
    <w:rsid w:val="0069579E"/>
    <w:rsid w:val="00695D17"/>
    <w:rsid w:val="006A2465"/>
    <w:rsid w:val="006A507A"/>
    <w:rsid w:val="006A589C"/>
    <w:rsid w:val="006A58DE"/>
    <w:rsid w:val="006A6F79"/>
    <w:rsid w:val="006B105E"/>
    <w:rsid w:val="006B12E4"/>
    <w:rsid w:val="006B17D9"/>
    <w:rsid w:val="006B2263"/>
    <w:rsid w:val="006B2791"/>
    <w:rsid w:val="006B36AE"/>
    <w:rsid w:val="006B56BE"/>
    <w:rsid w:val="006B6062"/>
    <w:rsid w:val="006B7CE9"/>
    <w:rsid w:val="006B7F01"/>
    <w:rsid w:val="006C0D8B"/>
    <w:rsid w:val="006C15DA"/>
    <w:rsid w:val="006C309D"/>
    <w:rsid w:val="006C3ED3"/>
    <w:rsid w:val="006C3F7C"/>
    <w:rsid w:val="006C5B50"/>
    <w:rsid w:val="006C62D2"/>
    <w:rsid w:val="006C78F4"/>
    <w:rsid w:val="006D0CAF"/>
    <w:rsid w:val="006D0D0C"/>
    <w:rsid w:val="006D104D"/>
    <w:rsid w:val="006D1B43"/>
    <w:rsid w:val="006D5B22"/>
    <w:rsid w:val="006D5CFD"/>
    <w:rsid w:val="006D5F82"/>
    <w:rsid w:val="006D61B9"/>
    <w:rsid w:val="006D6240"/>
    <w:rsid w:val="006D65E7"/>
    <w:rsid w:val="006D70BC"/>
    <w:rsid w:val="006D7130"/>
    <w:rsid w:val="006D734E"/>
    <w:rsid w:val="006D75E3"/>
    <w:rsid w:val="006E0CDE"/>
    <w:rsid w:val="006E1045"/>
    <w:rsid w:val="006E12EF"/>
    <w:rsid w:val="006E1525"/>
    <w:rsid w:val="006E5236"/>
    <w:rsid w:val="006E5280"/>
    <w:rsid w:val="006E60B2"/>
    <w:rsid w:val="006E7234"/>
    <w:rsid w:val="006F2106"/>
    <w:rsid w:val="006F3221"/>
    <w:rsid w:val="006F37A4"/>
    <w:rsid w:val="006F396C"/>
    <w:rsid w:val="006F40AF"/>
    <w:rsid w:val="006F432D"/>
    <w:rsid w:val="006F5B45"/>
    <w:rsid w:val="006F5C5C"/>
    <w:rsid w:val="006F6BF3"/>
    <w:rsid w:val="006F6D3C"/>
    <w:rsid w:val="006F6DB3"/>
    <w:rsid w:val="006F6E1B"/>
    <w:rsid w:val="006F70C8"/>
    <w:rsid w:val="006F76A2"/>
    <w:rsid w:val="00700E05"/>
    <w:rsid w:val="00700F90"/>
    <w:rsid w:val="00702DD6"/>
    <w:rsid w:val="00703166"/>
    <w:rsid w:val="0070365D"/>
    <w:rsid w:val="00703EF4"/>
    <w:rsid w:val="007047FA"/>
    <w:rsid w:val="00704F31"/>
    <w:rsid w:val="007053AE"/>
    <w:rsid w:val="0070592D"/>
    <w:rsid w:val="00705D8B"/>
    <w:rsid w:val="007070A2"/>
    <w:rsid w:val="00707683"/>
    <w:rsid w:val="00707B58"/>
    <w:rsid w:val="00710469"/>
    <w:rsid w:val="00710AFC"/>
    <w:rsid w:val="00711777"/>
    <w:rsid w:val="00712B1D"/>
    <w:rsid w:val="007136DC"/>
    <w:rsid w:val="007139EC"/>
    <w:rsid w:val="00716060"/>
    <w:rsid w:val="00716A9F"/>
    <w:rsid w:val="00716D42"/>
    <w:rsid w:val="00717AB5"/>
    <w:rsid w:val="007202EA"/>
    <w:rsid w:val="00724D32"/>
    <w:rsid w:val="0072536B"/>
    <w:rsid w:val="007254EE"/>
    <w:rsid w:val="007258E5"/>
    <w:rsid w:val="0072624E"/>
    <w:rsid w:val="00726783"/>
    <w:rsid w:val="0072724B"/>
    <w:rsid w:val="0073372F"/>
    <w:rsid w:val="00733CB6"/>
    <w:rsid w:val="00734647"/>
    <w:rsid w:val="007347AD"/>
    <w:rsid w:val="0073695E"/>
    <w:rsid w:val="00740E9E"/>
    <w:rsid w:val="0074113F"/>
    <w:rsid w:val="00741C22"/>
    <w:rsid w:val="00742EC8"/>
    <w:rsid w:val="0074305E"/>
    <w:rsid w:val="00743AC3"/>
    <w:rsid w:val="00743C07"/>
    <w:rsid w:val="00743D88"/>
    <w:rsid w:val="00744D97"/>
    <w:rsid w:val="00745CC8"/>
    <w:rsid w:val="0074604E"/>
    <w:rsid w:val="00746BDE"/>
    <w:rsid w:val="00747D3C"/>
    <w:rsid w:val="00747FC1"/>
    <w:rsid w:val="00750227"/>
    <w:rsid w:val="007506C3"/>
    <w:rsid w:val="007534F3"/>
    <w:rsid w:val="00753B61"/>
    <w:rsid w:val="00753C4B"/>
    <w:rsid w:val="00754F66"/>
    <w:rsid w:val="007569A4"/>
    <w:rsid w:val="00760D09"/>
    <w:rsid w:val="0076153D"/>
    <w:rsid w:val="0076291E"/>
    <w:rsid w:val="0076502E"/>
    <w:rsid w:val="0076684F"/>
    <w:rsid w:val="00766C7C"/>
    <w:rsid w:val="00767D57"/>
    <w:rsid w:val="0077083D"/>
    <w:rsid w:val="007720F0"/>
    <w:rsid w:val="0077398E"/>
    <w:rsid w:val="0077470A"/>
    <w:rsid w:val="007750DC"/>
    <w:rsid w:val="0077631C"/>
    <w:rsid w:val="007767A1"/>
    <w:rsid w:val="0077767B"/>
    <w:rsid w:val="0077777A"/>
    <w:rsid w:val="00777B1E"/>
    <w:rsid w:val="007806A5"/>
    <w:rsid w:val="00780718"/>
    <w:rsid w:val="00780AC7"/>
    <w:rsid w:val="00780C1D"/>
    <w:rsid w:val="00780D8E"/>
    <w:rsid w:val="00782444"/>
    <w:rsid w:val="00782FFF"/>
    <w:rsid w:val="00784EE0"/>
    <w:rsid w:val="00785A42"/>
    <w:rsid w:val="007872D1"/>
    <w:rsid w:val="00787953"/>
    <w:rsid w:val="00790137"/>
    <w:rsid w:val="0079084F"/>
    <w:rsid w:val="00793253"/>
    <w:rsid w:val="007934FB"/>
    <w:rsid w:val="0079353A"/>
    <w:rsid w:val="00794C6C"/>
    <w:rsid w:val="00795016"/>
    <w:rsid w:val="007953C4"/>
    <w:rsid w:val="00796C4E"/>
    <w:rsid w:val="00797F6A"/>
    <w:rsid w:val="007A0139"/>
    <w:rsid w:val="007A098C"/>
    <w:rsid w:val="007A0E48"/>
    <w:rsid w:val="007A2340"/>
    <w:rsid w:val="007A2A34"/>
    <w:rsid w:val="007A3027"/>
    <w:rsid w:val="007A3CE6"/>
    <w:rsid w:val="007A40CC"/>
    <w:rsid w:val="007A5005"/>
    <w:rsid w:val="007A595F"/>
    <w:rsid w:val="007A67AB"/>
    <w:rsid w:val="007A6AF0"/>
    <w:rsid w:val="007A7C44"/>
    <w:rsid w:val="007B0E09"/>
    <w:rsid w:val="007B2CFE"/>
    <w:rsid w:val="007B2FB6"/>
    <w:rsid w:val="007B3403"/>
    <w:rsid w:val="007B3B81"/>
    <w:rsid w:val="007B3BE9"/>
    <w:rsid w:val="007B591F"/>
    <w:rsid w:val="007B5C7B"/>
    <w:rsid w:val="007B609F"/>
    <w:rsid w:val="007B6AE7"/>
    <w:rsid w:val="007C1BC1"/>
    <w:rsid w:val="007C219E"/>
    <w:rsid w:val="007C25DE"/>
    <w:rsid w:val="007C2EC4"/>
    <w:rsid w:val="007C45FE"/>
    <w:rsid w:val="007C4702"/>
    <w:rsid w:val="007C4DEC"/>
    <w:rsid w:val="007C749C"/>
    <w:rsid w:val="007D06CE"/>
    <w:rsid w:val="007D09C9"/>
    <w:rsid w:val="007D1382"/>
    <w:rsid w:val="007D14CA"/>
    <w:rsid w:val="007D24AD"/>
    <w:rsid w:val="007D4065"/>
    <w:rsid w:val="007D611D"/>
    <w:rsid w:val="007D6C10"/>
    <w:rsid w:val="007E08F8"/>
    <w:rsid w:val="007E0D9F"/>
    <w:rsid w:val="007E17B1"/>
    <w:rsid w:val="007E2CCB"/>
    <w:rsid w:val="007E3295"/>
    <w:rsid w:val="007E5396"/>
    <w:rsid w:val="007E6AA4"/>
    <w:rsid w:val="007E70D3"/>
    <w:rsid w:val="007E7617"/>
    <w:rsid w:val="007F03C0"/>
    <w:rsid w:val="007F0F85"/>
    <w:rsid w:val="007F1C4B"/>
    <w:rsid w:val="007F382A"/>
    <w:rsid w:val="007F54E9"/>
    <w:rsid w:val="007F5FE8"/>
    <w:rsid w:val="007F6DE0"/>
    <w:rsid w:val="007F73F5"/>
    <w:rsid w:val="007F76DD"/>
    <w:rsid w:val="007F7A5C"/>
    <w:rsid w:val="008010ED"/>
    <w:rsid w:val="008019A5"/>
    <w:rsid w:val="008019AE"/>
    <w:rsid w:val="00801DB3"/>
    <w:rsid w:val="00801F2E"/>
    <w:rsid w:val="00803D23"/>
    <w:rsid w:val="008047AF"/>
    <w:rsid w:val="008052FB"/>
    <w:rsid w:val="00806DEB"/>
    <w:rsid w:val="008073AC"/>
    <w:rsid w:val="00810DE0"/>
    <w:rsid w:val="00811F71"/>
    <w:rsid w:val="00814560"/>
    <w:rsid w:val="00815626"/>
    <w:rsid w:val="0081674C"/>
    <w:rsid w:val="008170B9"/>
    <w:rsid w:val="0082034B"/>
    <w:rsid w:val="008206A3"/>
    <w:rsid w:val="00820B94"/>
    <w:rsid w:val="008210AE"/>
    <w:rsid w:val="00821953"/>
    <w:rsid w:val="00822405"/>
    <w:rsid w:val="0082255C"/>
    <w:rsid w:val="00822D62"/>
    <w:rsid w:val="008236CA"/>
    <w:rsid w:val="008246D0"/>
    <w:rsid w:val="00824FBF"/>
    <w:rsid w:val="00827259"/>
    <w:rsid w:val="00827C28"/>
    <w:rsid w:val="008300CD"/>
    <w:rsid w:val="008304B3"/>
    <w:rsid w:val="008307B2"/>
    <w:rsid w:val="008308E6"/>
    <w:rsid w:val="00831574"/>
    <w:rsid w:val="008317F1"/>
    <w:rsid w:val="008326AE"/>
    <w:rsid w:val="0083434F"/>
    <w:rsid w:val="008348B3"/>
    <w:rsid w:val="008356F8"/>
    <w:rsid w:val="00835A6B"/>
    <w:rsid w:val="00840FD7"/>
    <w:rsid w:val="008427F5"/>
    <w:rsid w:val="0084354C"/>
    <w:rsid w:val="00843970"/>
    <w:rsid w:val="00844618"/>
    <w:rsid w:val="008446A9"/>
    <w:rsid w:val="00845162"/>
    <w:rsid w:val="00845B45"/>
    <w:rsid w:val="00845B7A"/>
    <w:rsid w:val="008464BE"/>
    <w:rsid w:val="0084737B"/>
    <w:rsid w:val="00847703"/>
    <w:rsid w:val="008537DD"/>
    <w:rsid w:val="008541BD"/>
    <w:rsid w:val="0085463C"/>
    <w:rsid w:val="00854A7B"/>
    <w:rsid w:val="00854D41"/>
    <w:rsid w:val="00857BB3"/>
    <w:rsid w:val="00862444"/>
    <w:rsid w:val="00864607"/>
    <w:rsid w:val="0086472D"/>
    <w:rsid w:val="00865577"/>
    <w:rsid w:val="00866713"/>
    <w:rsid w:val="00870673"/>
    <w:rsid w:val="008723B1"/>
    <w:rsid w:val="00872761"/>
    <w:rsid w:val="00874685"/>
    <w:rsid w:val="00875354"/>
    <w:rsid w:val="00875ED3"/>
    <w:rsid w:val="0087685D"/>
    <w:rsid w:val="00880A5A"/>
    <w:rsid w:val="0088427C"/>
    <w:rsid w:val="0088468D"/>
    <w:rsid w:val="00886CA5"/>
    <w:rsid w:val="008875E2"/>
    <w:rsid w:val="00887DDC"/>
    <w:rsid w:val="00891E83"/>
    <w:rsid w:val="00891FF1"/>
    <w:rsid w:val="00893169"/>
    <w:rsid w:val="00895DF2"/>
    <w:rsid w:val="00896467"/>
    <w:rsid w:val="00896531"/>
    <w:rsid w:val="0089738B"/>
    <w:rsid w:val="00897AB6"/>
    <w:rsid w:val="00897C5A"/>
    <w:rsid w:val="00897E79"/>
    <w:rsid w:val="008A07B2"/>
    <w:rsid w:val="008A0BDA"/>
    <w:rsid w:val="008A12BC"/>
    <w:rsid w:val="008A1688"/>
    <w:rsid w:val="008A186E"/>
    <w:rsid w:val="008A1D28"/>
    <w:rsid w:val="008A2001"/>
    <w:rsid w:val="008A331D"/>
    <w:rsid w:val="008A3832"/>
    <w:rsid w:val="008A38A9"/>
    <w:rsid w:val="008A6908"/>
    <w:rsid w:val="008A70BC"/>
    <w:rsid w:val="008B0770"/>
    <w:rsid w:val="008B15FB"/>
    <w:rsid w:val="008B27E8"/>
    <w:rsid w:val="008B3F17"/>
    <w:rsid w:val="008B4F59"/>
    <w:rsid w:val="008B6CA6"/>
    <w:rsid w:val="008B7011"/>
    <w:rsid w:val="008B79E3"/>
    <w:rsid w:val="008C0B5E"/>
    <w:rsid w:val="008C2078"/>
    <w:rsid w:val="008C2114"/>
    <w:rsid w:val="008C249A"/>
    <w:rsid w:val="008C313C"/>
    <w:rsid w:val="008C31D1"/>
    <w:rsid w:val="008C3C6E"/>
    <w:rsid w:val="008C50F2"/>
    <w:rsid w:val="008C5B05"/>
    <w:rsid w:val="008C60E9"/>
    <w:rsid w:val="008C62B4"/>
    <w:rsid w:val="008C72E2"/>
    <w:rsid w:val="008C7610"/>
    <w:rsid w:val="008D0542"/>
    <w:rsid w:val="008D05CB"/>
    <w:rsid w:val="008D1792"/>
    <w:rsid w:val="008D26A2"/>
    <w:rsid w:val="008D2BEB"/>
    <w:rsid w:val="008D53A9"/>
    <w:rsid w:val="008D5C2F"/>
    <w:rsid w:val="008D6A31"/>
    <w:rsid w:val="008D6D00"/>
    <w:rsid w:val="008D77B8"/>
    <w:rsid w:val="008E0A6D"/>
    <w:rsid w:val="008E6D52"/>
    <w:rsid w:val="008E706D"/>
    <w:rsid w:val="008E73DE"/>
    <w:rsid w:val="008F0649"/>
    <w:rsid w:val="008F1B9B"/>
    <w:rsid w:val="008F1BEC"/>
    <w:rsid w:val="008F4936"/>
    <w:rsid w:val="008F6006"/>
    <w:rsid w:val="008F746E"/>
    <w:rsid w:val="008F7AD7"/>
    <w:rsid w:val="00902AE5"/>
    <w:rsid w:val="00904114"/>
    <w:rsid w:val="009051AC"/>
    <w:rsid w:val="009058A5"/>
    <w:rsid w:val="00910543"/>
    <w:rsid w:val="00910FEA"/>
    <w:rsid w:val="00911563"/>
    <w:rsid w:val="0091265B"/>
    <w:rsid w:val="00912A60"/>
    <w:rsid w:val="00912B3B"/>
    <w:rsid w:val="00912DD3"/>
    <w:rsid w:val="009135AE"/>
    <w:rsid w:val="00915D31"/>
    <w:rsid w:val="00916CDB"/>
    <w:rsid w:val="0091739C"/>
    <w:rsid w:val="00917B60"/>
    <w:rsid w:val="00920205"/>
    <w:rsid w:val="00920D34"/>
    <w:rsid w:val="00923EB8"/>
    <w:rsid w:val="0092400D"/>
    <w:rsid w:val="0092456F"/>
    <w:rsid w:val="00924C77"/>
    <w:rsid w:val="00925F90"/>
    <w:rsid w:val="009272A2"/>
    <w:rsid w:val="00927B19"/>
    <w:rsid w:val="00927DC7"/>
    <w:rsid w:val="009302DD"/>
    <w:rsid w:val="00930631"/>
    <w:rsid w:val="00932D24"/>
    <w:rsid w:val="009354CF"/>
    <w:rsid w:val="009374F3"/>
    <w:rsid w:val="00937C8D"/>
    <w:rsid w:val="00937E2A"/>
    <w:rsid w:val="0094053C"/>
    <w:rsid w:val="0094121D"/>
    <w:rsid w:val="00941C71"/>
    <w:rsid w:val="00941E8D"/>
    <w:rsid w:val="00942BF3"/>
    <w:rsid w:val="00944EB9"/>
    <w:rsid w:val="00947BA2"/>
    <w:rsid w:val="00950F8D"/>
    <w:rsid w:val="00950FAF"/>
    <w:rsid w:val="00955188"/>
    <w:rsid w:val="009557A2"/>
    <w:rsid w:val="0095617B"/>
    <w:rsid w:val="00956A61"/>
    <w:rsid w:val="00957F42"/>
    <w:rsid w:val="009600D6"/>
    <w:rsid w:val="00960668"/>
    <w:rsid w:val="009617A8"/>
    <w:rsid w:val="00962085"/>
    <w:rsid w:val="0096276A"/>
    <w:rsid w:val="0096315A"/>
    <w:rsid w:val="00963C14"/>
    <w:rsid w:val="00963CB7"/>
    <w:rsid w:val="00964DCD"/>
    <w:rsid w:val="00965476"/>
    <w:rsid w:val="00965699"/>
    <w:rsid w:val="00965ADB"/>
    <w:rsid w:val="00965B9B"/>
    <w:rsid w:val="0096634D"/>
    <w:rsid w:val="0096637D"/>
    <w:rsid w:val="009665B5"/>
    <w:rsid w:val="00970447"/>
    <w:rsid w:val="009718C0"/>
    <w:rsid w:val="0097302F"/>
    <w:rsid w:val="009738A0"/>
    <w:rsid w:val="00975853"/>
    <w:rsid w:val="009776D2"/>
    <w:rsid w:val="00977D62"/>
    <w:rsid w:val="009807D0"/>
    <w:rsid w:val="0098125C"/>
    <w:rsid w:val="0098130F"/>
    <w:rsid w:val="009816F1"/>
    <w:rsid w:val="0098204A"/>
    <w:rsid w:val="009828D9"/>
    <w:rsid w:val="00982B1E"/>
    <w:rsid w:val="00982C55"/>
    <w:rsid w:val="0098408E"/>
    <w:rsid w:val="009853C7"/>
    <w:rsid w:val="00985FD7"/>
    <w:rsid w:val="0099011A"/>
    <w:rsid w:val="00990C32"/>
    <w:rsid w:val="00991915"/>
    <w:rsid w:val="00991CAD"/>
    <w:rsid w:val="00992D02"/>
    <w:rsid w:val="00994793"/>
    <w:rsid w:val="009959B4"/>
    <w:rsid w:val="00997BE7"/>
    <w:rsid w:val="00997C52"/>
    <w:rsid w:val="009A1051"/>
    <w:rsid w:val="009A296D"/>
    <w:rsid w:val="009A6046"/>
    <w:rsid w:val="009A6CBC"/>
    <w:rsid w:val="009A7996"/>
    <w:rsid w:val="009B0870"/>
    <w:rsid w:val="009B1719"/>
    <w:rsid w:val="009B1DDD"/>
    <w:rsid w:val="009B260C"/>
    <w:rsid w:val="009B26C4"/>
    <w:rsid w:val="009B29C1"/>
    <w:rsid w:val="009B2D2A"/>
    <w:rsid w:val="009B3808"/>
    <w:rsid w:val="009B405A"/>
    <w:rsid w:val="009B44DD"/>
    <w:rsid w:val="009B49CB"/>
    <w:rsid w:val="009B7AD8"/>
    <w:rsid w:val="009C07D2"/>
    <w:rsid w:val="009C19F9"/>
    <w:rsid w:val="009C1DA0"/>
    <w:rsid w:val="009C3655"/>
    <w:rsid w:val="009C3693"/>
    <w:rsid w:val="009C3704"/>
    <w:rsid w:val="009C41C2"/>
    <w:rsid w:val="009C469E"/>
    <w:rsid w:val="009C5719"/>
    <w:rsid w:val="009C5773"/>
    <w:rsid w:val="009C6246"/>
    <w:rsid w:val="009C66C5"/>
    <w:rsid w:val="009C7BB4"/>
    <w:rsid w:val="009C7FD2"/>
    <w:rsid w:val="009D0354"/>
    <w:rsid w:val="009D0981"/>
    <w:rsid w:val="009D14E9"/>
    <w:rsid w:val="009D29EE"/>
    <w:rsid w:val="009D3BE4"/>
    <w:rsid w:val="009D4771"/>
    <w:rsid w:val="009D540B"/>
    <w:rsid w:val="009D5E35"/>
    <w:rsid w:val="009D60E5"/>
    <w:rsid w:val="009D63E4"/>
    <w:rsid w:val="009D6955"/>
    <w:rsid w:val="009E18BF"/>
    <w:rsid w:val="009E4AE9"/>
    <w:rsid w:val="009E642E"/>
    <w:rsid w:val="009E7C28"/>
    <w:rsid w:val="009E7F9B"/>
    <w:rsid w:val="009F0D8B"/>
    <w:rsid w:val="009F2338"/>
    <w:rsid w:val="009F300E"/>
    <w:rsid w:val="009F3D52"/>
    <w:rsid w:val="009F4AC2"/>
    <w:rsid w:val="009F5011"/>
    <w:rsid w:val="009F560E"/>
    <w:rsid w:val="009F5A32"/>
    <w:rsid w:val="009F5CC9"/>
    <w:rsid w:val="009F645D"/>
    <w:rsid w:val="009F6929"/>
    <w:rsid w:val="009F692F"/>
    <w:rsid w:val="009F6F04"/>
    <w:rsid w:val="00A007F2"/>
    <w:rsid w:val="00A017A7"/>
    <w:rsid w:val="00A01D5C"/>
    <w:rsid w:val="00A04C81"/>
    <w:rsid w:val="00A04CE4"/>
    <w:rsid w:val="00A10129"/>
    <w:rsid w:val="00A11B84"/>
    <w:rsid w:val="00A129FB"/>
    <w:rsid w:val="00A131F8"/>
    <w:rsid w:val="00A13708"/>
    <w:rsid w:val="00A157D4"/>
    <w:rsid w:val="00A15E17"/>
    <w:rsid w:val="00A164D4"/>
    <w:rsid w:val="00A22990"/>
    <w:rsid w:val="00A23B9F"/>
    <w:rsid w:val="00A261C6"/>
    <w:rsid w:val="00A26A52"/>
    <w:rsid w:val="00A302DA"/>
    <w:rsid w:val="00A31572"/>
    <w:rsid w:val="00A316ED"/>
    <w:rsid w:val="00A317C2"/>
    <w:rsid w:val="00A3277F"/>
    <w:rsid w:val="00A33197"/>
    <w:rsid w:val="00A33263"/>
    <w:rsid w:val="00A34230"/>
    <w:rsid w:val="00A3568C"/>
    <w:rsid w:val="00A36778"/>
    <w:rsid w:val="00A37818"/>
    <w:rsid w:val="00A379F6"/>
    <w:rsid w:val="00A408A4"/>
    <w:rsid w:val="00A41B0F"/>
    <w:rsid w:val="00A43A57"/>
    <w:rsid w:val="00A451C6"/>
    <w:rsid w:val="00A47378"/>
    <w:rsid w:val="00A47537"/>
    <w:rsid w:val="00A52A71"/>
    <w:rsid w:val="00A52E19"/>
    <w:rsid w:val="00A56DA5"/>
    <w:rsid w:val="00A576D0"/>
    <w:rsid w:val="00A578FB"/>
    <w:rsid w:val="00A579C6"/>
    <w:rsid w:val="00A6039E"/>
    <w:rsid w:val="00A61175"/>
    <w:rsid w:val="00A61792"/>
    <w:rsid w:val="00A618CE"/>
    <w:rsid w:val="00A62B23"/>
    <w:rsid w:val="00A6443F"/>
    <w:rsid w:val="00A65A74"/>
    <w:rsid w:val="00A665B0"/>
    <w:rsid w:val="00A67607"/>
    <w:rsid w:val="00A67ACE"/>
    <w:rsid w:val="00A706A9"/>
    <w:rsid w:val="00A708EA"/>
    <w:rsid w:val="00A733AE"/>
    <w:rsid w:val="00A73844"/>
    <w:rsid w:val="00A746CF"/>
    <w:rsid w:val="00A7474F"/>
    <w:rsid w:val="00A74B81"/>
    <w:rsid w:val="00A75FFC"/>
    <w:rsid w:val="00A77E64"/>
    <w:rsid w:val="00A801E3"/>
    <w:rsid w:val="00A81D1D"/>
    <w:rsid w:val="00A83939"/>
    <w:rsid w:val="00A83EF9"/>
    <w:rsid w:val="00A84E3D"/>
    <w:rsid w:val="00A85FB9"/>
    <w:rsid w:val="00A863DF"/>
    <w:rsid w:val="00A86A47"/>
    <w:rsid w:val="00A90423"/>
    <w:rsid w:val="00A90750"/>
    <w:rsid w:val="00A92B19"/>
    <w:rsid w:val="00A92B4B"/>
    <w:rsid w:val="00A93B9D"/>
    <w:rsid w:val="00A949B7"/>
    <w:rsid w:val="00A95213"/>
    <w:rsid w:val="00A969A6"/>
    <w:rsid w:val="00A96EB3"/>
    <w:rsid w:val="00AA1171"/>
    <w:rsid w:val="00AA11D8"/>
    <w:rsid w:val="00AA13C1"/>
    <w:rsid w:val="00AA1766"/>
    <w:rsid w:val="00AA1E6C"/>
    <w:rsid w:val="00AA2AC6"/>
    <w:rsid w:val="00AA311C"/>
    <w:rsid w:val="00AA3428"/>
    <w:rsid w:val="00AA3576"/>
    <w:rsid w:val="00AA42E2"/>
    <w:rsid w:val="00AA550C"/>
    <w:rsid w:val="00AA603D"/>
    <w:rsid w:val="00AA7217"/>
    <w:rsid w:val="00AA7499"/>
    <w:rsid w:val="00AB045E"/>
    <w:rsid w:val="00AB0C1D"/>
    <w:rsid w:val="00AB19A3"/>
    <w:rsid w:val="00AB1BAE"/>
    <w:rsid w:val="00AB2680"/>
    <w:rsid w:val="00AB2898"/>
    <w:rsid w:val="00AB308B"/>
    <w:rsid w:val="00AB3B5F"/>
    <w:rsid w:val="00AB3C81"/>
    <w:rsid w:val="00AB544C"/>
    <w:rsid w:val="00AC00DC"/>
    <w:rsid w:val="00AC0209"/>
    <w:rsid w:val="00AC17AF"/>
    <w:rsid w:val="00AC325A"/>
    <w:rsid w:val="00AC4285"/>
    <w:rsid w:val="00AC468C"/>
    <w:rsid w:val="00AC4904"/>
    <w:rsid w:val="00AC4EFA"/>
    <w:rsid w:val="00AC5345"/>
    <w:rsid w:val="00AC5A70"/>
    <w:rsid w:val="00AC5F73"/>
    <w:rsid w:val="00AC7699"/>
    <w:rsid w:val="00AC7B04"/>
    <w:rsid w:val="00AD02ED"/>
    <w:rsid w:val="00AD1AA3"/>
    <w:rsid w:val="00AD20C7"/>
    <w:rsid w:val="00AD49DB"/>
    <w:rsid w:val="00AD4F91"/>
    <w:rsid w:val="00AD5ACB"/>
    <w:rsid w:val="00AD631C"/>
    <w:rsid w:val="00AD65EC"/>
    <w:rsid w:val="00AD6681"/>
    <w:rsid w:val="00AD6722"/>
    <w:rsid w:val="00AD6E32"/>
    <w:rsid w:val="00AD6F10"/>
    <w:rsid w:val="00AD704C"/>
    <w:rsid w:val="00AD7BF7"/>
    <w:rsid w:val="00AE0EAF"/>
    <w:rsid w:val="00AE13D0"/>
    <w:rsid w:val="00AE288C"/>
    <w:rsid w:val="00AE29AC"/>
    <w:rsid w:val="00AE3A57"/>
    <w:rsid w:val="00AE3E27"/>
    <w:rsid w:val="00AE5D82"/>
    <w:rsid w:val="00AE60B9"/>
    <w:rsid w:val="00AE7182"/>
    <w:rsid w:val="00AE79E7"/>
    <w:rsid w:val="00AE7C62"/>
    <w:rsid w:val="00AEDD98"/>
    <w:rsid w:val="00AF0930"/>
    <w:rsid w:val="00AF1A88"/>
    <w:rsid w:val="00AF21F6"/>
    <w:rsid w:val="00AF27E0"/>
    <w:rsid w:val="00AF2EA1"/>
    <w:rsid w:val="00AF4B6B"/>
    <w:rsid w:val="00AF5EBD"/>
    <w:rsid w:val="00AF7983"/>
    <w:rsid w:val="00B01AAC"/>
    <w:rsid w:val="00B01AD3"/>
    <w:rsid w:val="00B030AB"/>
    <w:rsid w:val="00B04548"/>
    <w:rsid w:val="00B05BFB"/>
    <w:rsid w:val="00B05C20"/>
    <w:rsid w:val="00B0630A"/>
    <w:rsid w:val="00B06450"/>
    <w:rsid w:val="00B07C3F"/>
    <w:rsid w:val="00B101CA"/>
    <w:rsid w:val="00B10915"/>
    <w:rsid w:val="00B10A36"/>
    <w:rsid w:val="00B112A9"/>
    <w:rsid w:val="00B155A4"/>
    <w:rsid w:val="00B158D7"/>
    <w:rsid w:val="00B16080"/>
    <w:rsid w:val="00B17632"/>
    <w:rsid w:val="00B17865"/>
    <w:rsid w:val="00B2038A"/>
    <w:rsid w:val="00B20A58"/>
    <w:rsid w:val="00B20B47"/>
    <w:rsid w:val="00B2197B"/>
    <w:rsid w:val="00B22388"/>
    <w:rsid w:val="00B2304A"/>
    <w:rsid w:val="00B240E7"/>
    <w:rsid w:val="00B248BC"/>
    <w:rsid w:val="00B24BB2"/>
    <w:rsid w:val="00B26201"/>
    <w:rsid w:val="00B26E30"/>
    <w:rsid w:val="00B27A34"/>
    <w:rsid w:val="00B27E47"/>
    <w:rsid w:val="00B31187"/>
    <w:rsid w:val="00B315A0"/>
    <w:rsid w:val="00B31C55"/>
    <w:rsid w:val="00B33602"/>
    <w:rsid w:val="00B3388A"/>
    <w:rsid w:val="00B34284"/>
    <w:rsid w:val="00B34417"/>
    <w:rsid w:val="00B3564B"/>
    <w:rsid w:val="00B35FFA"/>
    <w:rsid w:val="00B362F9"/>
    <w:rsid w:val="00B3638B"/>
    <w:rsid w:val="00B37A5E"/>
    <w:rsid w:val="00B37F24"/>
    <w:rsid w:val="00B43928"/>
    <w:rsid w:val="00B4495E"/>
    <w:rsid w:val="00B449DE"/>
    <w:rsid w:val="00B453BE"/>
    <w:rsid w:val="00B46A7E"/>
    <w:rsid w:val="00B50303"/>
    <w:rsid w:val="00B50E4E"/>
    <w:rsid w:val="00B51810"/>
    <w:rsid w:val="00B52E6A"/>
    <w:rsid w:val="00B537C9"/>
    <w:rsid w:val="00B54B89"/>
    <w:rsid w:val="00B54E3C"/>
    <w:rsid w:val="00B553C7"/>
    <w:rsid w:val="00B55C4F"/>
    <w:rsid w:val="00B56068"/>
    <w:rsid w:val="00B563AA"/>
    <w:rsid w:val="00B564C1"/>
    <w:rsid w:val="00B56F38"/>
    <w:rsid w:val="00B57226"/>
    <w:rsid w:val="00B63ECC"/>
    <w:rsid w:val="00B65A42"/>
    <w:rsid w:val="00B65A67"/>
    <w:rsid w:val="00B679D4"/>
    <w:rsid w:val="00B67BA7"/>
    <w:rsid w:val="00B67CED"/>
    <w:rsid w:val="00B707DF"/>
    <w:rsid w:val="00B70D79"/>
    <w:rsid w:val="00B71704"/>
    <w:rsid w:val="00B735E4"/>
    <w:rsid w:val="00B74168"/>
    <w:rsid w:val="00B745BF"/>
    <w:rsid w:val="00B806C9"/>
    <w:rsid w:val="00B810AB"/>
    <w:rsid w:val="00B8138C"/>
    <w:rsid w:val="00B81C99"/>
    <w:rsid w:val="00B83558"/>
    <w:rsid w:val="00B8420C"/>
    <w:rsid w:val="00B847C9"/>
    <w:rsid w:val="00B90B2F"/>
    <w:rsid w:val="00B90F37"/>
    <w:rsid w:val="00B949AF"/>
    <w:rsid w:val="00B95B9E"/>
    <w:rsid w:val="00B960D1"/>
    <w:rsid w:val="00B9624F"/>
    <w:rsid w:val="00BA0F6F"/>
    <w:rsid w:val="00BA2559"/>
    <w:rsid w:val="00BA366A"/>
    <w:rsid w:val="00BA3A54"/>
    <w:rsid w:val="00BA4206"/>
    <w:rsid w:val="00BA45C2"/>
    <w:rsid w:val="00BA713A"/>
    <w:rsid w:val="00BA7F6D"/>
    <w:rsid w:val="00BB08C2"/>
    <w:rsid w:val="00BB0C44"/>
    <w:rsid w:val="00BB1796"/>
    <w:rsid w:val="00BB1C15"/>
    <w:rsid w:val="00BB1F07"/>
    <w:rsid w:val="00BB21C4"/>
    <w:rsid w:val="00BB2AEE"/>
    <w:rsid w:val="00BB335C"/>
    <w:rsid w:val="00BB43DD"/>
    <w:rsid w:val="00BB4BD2"/>
    <w:rsid w:val="00BB4BEB"/>
    <w:rsid w:val="00BB4DC1"/>
    <w:rsid w:val="00BB53B8"/>
    <w:rsid w:val="00BB5E73"/>
    <w:rsid w:val="00BC04E2"/>
    <w:rsid w:val="00BC0CF3"/>
    <w:rsid w:val="00BC1BAB"/>
    <w:rsid w:val="00BC27DB"/>
    <w:rsid w:val="00BC2AF9"/>
    <w:rsid w:val="00BC2D14"/>
    <w:rsid w:val="00BC4031"/>
    <w:rsid w:val="00BC44B6"/>
    <w:rsid w:val="00BC55BC"/>
    <w:rsid w:val="00BC7024"/>
    <w:rsid w:val="00BD1390"/>
    <w:rsid w:val="00BD1BD9"/>
    <w:rsid w:val="00BD2ADD"/>
    <w:rsid w:val="00BD4061"/>
    <w:rsid w:val="00BD52C7"/>
    <w:rsid w:val="00BD5ED5"/>
    <w:rsid w:val="00BD60C8"/>
    <w:rsid w:val="00BD711C"/>
    <w:rsid w:val="00BD7395"/>
    <w:rsid w:val="00BD7570"/>
    <w:rsid w:val="00BD77FD"/>
    <w:rsid w:val="00BE2766"/>
    <w:rsid w:val="00BE4F49"/>
    <w:rsid w:val="00BE533E"/>
    <w:rsid w:val="00BE584F"/>
    <w:rsid w:val="00BE697B"/>
    <w:rsid w:val="00BE6B11"/>
    <w:rsid w:val="00BE7047"/>
    <w:rsid w:val="00BE70A8"/>
    <w:rsid w:val="00BF0449"/>
    <w:rsid w:val="00BF1135"/>
    <w:rsid w:val="00BF11BC"/>
    <w:rsid w:val="00BF2890"/>
    <w:rsid w:val="00BF31B9"/>
    <w:rsid w:val="00BF39E3"/>
    <w:rsid w:val="00BF5373"/>
    <w:rsid w:val="00BF5AC8"/>
    <w:rsid w:val="00C006E7"/>
    <w:rsid w:val="00C01923"/>
    <w:rsid w:val="00C01C7A"/>
    <w:rsid w:val="00C027FB"/>
    <w:rsid w:val="00C03252"/>
    <w:rsid w:val="00C05325"/>
    <w:rsid w:val="00C06A87"/>
    <w:rsid w:val="00C0762F"/>
    <w:rsid w:val="00C102EE"/>
    <w:rsid w:val="00C10465"/>
    <w:rsid w:val="00C11273"/>
    <w:rsid w:val="00C12424"/>
    <w:rsid w:val="00C12D1A"/>
    <w:rsid w:val="00C12D41"/>
    <w:rsid w:val="00C12EAF"/>
    <w:rsid w:val="00C13B86"/>
    <w:rsid w:val="00C149F7"/>
    <w:rsid w:val="00C14CCD"/>
    <w:rsid w:val="00C150CF"/>
    <w:rsid w:val="00C17C7A"/>
    <w:rsid w:val="00C17D24"/>
    <w:rsid w:val="00C21CA2"/>
    <w:rsid w:val="00C2200B"/>
    <w:rsid w:val="00C24E5C"/>
    <w:rsid w:val="00C27431"/>
    <w:rsid w:val="00C2789C"/>
    <w:rsid w:val="00C30541"/>
    <w:rsid w:val="00C30BEC"/>
    <w:rsid w:val="00C31628"/>
    <w:rsid w:val="00C32777"/>
    <w:rsid w:val="00C32BD2"/>
    <w:rsid w:val="00C345B3"/>
    <w:rsid w:val="00C35057"/>
    <w:rsid w:val="00C3573E"/>
    <w:rsid w:val="00C372B9"/>
    <w:rsid w:val="00C37DE3"/>
    <w:rsid w:val="00C4115D"/>
    <w:rsid w:val="00C413C6"/>
    <w:rsid w:val="00C42446"/>
    <w:rsid w:val="00C42A5C"/>
    <w:rsid w:val="00C42C14"/>
    <w:rsid w:val="00C43374"/>
    <w:rsid w:val="00C43A7A"/>
    <w:rsid w:val="00C45809"/>
    <w:rsid w:val="00C4654B"/>
    <w:rsid w:val="00C47DF8"/>
    <w:rsid w:val="00C47FF3"/>
    <w:rsid w:val="00C503FF"/>
    <w:rsid w:val="00C5043B"/>
    <w:rsid w:val="00C5063A"/>
    <w:rsid w:val="00C51487"/>
    <w:rsid w:val="00C51E58"/>
    <w:rsid w:val="00C52615"/>
    <w:rsid w:val="00C56179"/>
    <w:rsid w:val="00C569AB"/>
    <w:rsid w:val="00C56A06"/>
    <w:rsid w:val="00C61767"/>
    <w:rsid w:val="00C61EBD"/>
    <w:rsid w:val="00C62E26"/>
    <w:rsid w:val="00C63F3B"/>
    <w:rsid w:val="00C650ED"/>
    <w:rsid w:val="00C653CB"/>
    <w:rsid w:val="00C65820"/>
    <w:rsid w:val="00C66EB8"/>
    <w:rsid w:val="00C6735D"/>
    <w:rsid w:val="00C674D6"/>
    <w:rsid w:val="00C7121D"/>
    <w:rsid w:val="00C7150D"/>
    <w:rsid w:val="00C71798"/>
    <w:rsid w:val="00C71FB8"/>
    <w:rsid w:val="00C75544"/>
    <w:rsid w:val="00C7659D"/>
    <w:rsid w:val="00C769FD"/>
    <w:rsid w:val="00C82C1E"/>
    <w:rsid w:val="00C82C29"/>
    <w:rsid w:val="00C83757"/>
    <w:rsid w:val="00C83BE7"/>
    <w:rsid w:val="00C849D2"/>
    <w:rsid w:val="00C850CA"/>
    <w:rsid w:val="00C8541A"/>
    <w:rsid w:val="00C86418"/>
    <w:rsid w:val="00C86A9E"/>
    <w:rsid w:val="00C86BCB"/>
    <w:rsid w:val="00C87C0B"/>
    <w:rsid w:val="00C87CAF"/>
    <w:rsid w:val="00C87DCB"/>
    <w:rsid w:val="00C902F8"/>
    <w:rsid w:val="00C90500"/>
    <w:rsid w:val="00C90F41"/>
    <w:rsid w:val="00C92301"/>
    <w:rsid w:val="00C95BBC"/>
    <w:rsid w:val="00CA040D"/>
    <w:rsid w:val="00CA075E"/>
    <w:rsid w:val="00CA0A9B"/>
    <w:rsid w:val="00CA0E3D"/>
    <w:rsid w:val="00CA1409"/>
    <w:rsid w:val="00CA252A"/>
    <w:rsid w:val="00CA33F1"/>
    <w:rsid w:val="00CA399D"/>
    <w:rsid w:val="00CA469B"/>
    <w:rsid w:val="00CA5C5F"/>
    <w:rsid w:val="00CA5DF5"/>
    <w:rsid w:val="00CA68AE"/>
    <w:rsid w:val="00CA6C34"/>
    <w:rsid w:val="00CA7042"/>
    <w:rsid w:val="00CA7C54"/>
    <w:rsid w:val="00CB051E"/>
    <w:rsid w:val="00CB1382"/>
    <w:rsid w:val="00CB37A4"/>
    <w:rsid w:val="00CB3802"/>
    <w:rsid w:val="00CB4306"/>
    <w:rsid w:val="00CB4C45"/>
    <w:rsid w:val="00CB6262"/>
    <w:rsid w:val="00CC0374"/>
    <w:rsid w:val="00CC05C9"/>
    <w:rsid w:val="00CC09F9"/>
    <w:rsid w:val="00CC0FEF"/>
    <w:rsid w:val="00CC11F1"/>
    <w:rsid w:val="00CC15DC"/>
    <w:rsid w:val="00CC19FD"/>
    <w:rsid w:val="00CC22BB"/>
    <w:rsid w:val="00CC283D"/>
    <w:rsid w:val="00CC33FE"/>
    <w:rsid w:val="00CC43BE"/>
    <w:rsid w:val="00CC4503"/>
    <w:rsid w:val="00CC4847"/>
    <w:rsid w:val="00CC6247"/>
    <w:rsid w:val="00CC66D8"/>
    <w:rsid w:val="00CC77F7"/>
    <w:rsid w:val="00CD0AFF"/>
    <w:rsid w:val="00CD21EC"/>
    <w:rsid w:val="00CD4281"/>
    <w:rsid w:val="00CD4B90"/>
    <w:rsid w:val="00CD5178"/>
    <w:rsid w:val="00CD550C"/>
    <w:rsid w:val="00CD5860"/>
    <w:rsid w:val="00CD642C"/>
    <w:rsid w:val="00CD77F7"/>
    <w:rsid w:val="00CE07F7"/>
    <w:rsid w:val="00CE0F85"/>
    <w:rsid w:val="00CE1761"/>
    <w:rsid w:val="00CE2DCE"/>
    <w:rsid w:val="00CE56B8"/>
    <w:rsid w:val="00CE63B2"/>
    <w:rsid w:val="00CE6762"/>
    <w:rsid w:val="00CE6EA7"/>
    <w:rsid w:val="00CE7FD7"/>
    <w:rsid w:val="00CF19A7"/>
    <w:rsid w:val="00CF1FBD"/>
    <w:rsid w:val="00CF271E"/>
    <w:rsid w:val="00CF5218"/>
    <w:rsid w:val="00CF586E"/>
    <w:rsid w:val="00CF6288"/>
    <w:rsid w:val="00CF63E3"/>
    <w:rsid w:val="00CF6424"/>
    <w:rsid w:val="00D00F44"/>
    <w:rsid w:val="00D026F9"/>
    <w:rsid w:val="00D0340D"/>
    <w:rsid w:val="00D034E6"/>
    <w:rsid w:val="00D03874"/>
    <w:rsid w:val="00D04397"/>
    <w:rsid w:val="00D04E16"/>
    <w:rsid w:val="00D04E6C"/>
    <w:rsid w:val="00D05014"/>
    <w:rsid w:val="00D05A2E"/>
    <w:rsid w:val="00D06151"/>
    <w:rsid w:val="00D066F9"/>
    <w:rsid w:val="00D105AE"/>
    <w:rsid w:val="00D10FA0"/>
    <w:rsid w:val="00D11EBD"/>
    <w:rsid w:val="00D12390"/>
    <w:rsid w:val="00D12586"/>
    <w:rsid w:val="00D15892"/>
    <w:rsid w:val="00D165F3"/>
    <w:rsid w:val="00D16C75"/>
    <w:rsid w:val="00D178C1"/>
    <w:rsid w:val="00D17D42"/>
    <w:rsid w:val="00D20337"/>
    <w:rsid w:val="00D20B0D"/>
    <w:rsid w:val="00D21FF7"/>
    <w:rsid w:val="00D25BA5"/>
    <w:rsid w:val="00D26DEB"/>
    <w:rsid w:val="00D270A2"/>
    <w:rsid w:val="00D27658"/>
    <w:rsid w:val="00D30237"/>
    <w:rsid w:val="00D310C0"/>
    <w:rsid w:val="00D323E0"/>
    <w:rsid w:val="00D33451"/>
    <w:rsid w:val="00D340D9"/>
    <w:rsid w:val="00D34B64"/>
    <w:rsid w:val="00D352BD"/>
    <w:rsid w:val="00D35B99"/>
    <w:rsid w:val="00D35D6D"/>
    <w:rsid w:val="00D36B46"/>
    <w:rsid w:val="00D40891"/>
    <w:rsid w:val="00D41227"/>
    <w:rsid w:val="00D41DAC"/>
    <w:rsid w:val="00D45832"/>
    <w:rsid w:val="00D4654C"/>
    <w:rsid w:val="00D47021"/>
    <w:rsid w:val="00D472EB"/>
    <w:rsid w:val="00D47383"/>
    <w:rsid w:val="00D500DE"/>
    <w:rsid w:val="00D50BDC"/>
    <w:rsid w:val="00D5148B"/>
    <w:rsid w:val="00D52075"/>
    <w:rsid w:val="00D530F5"/>
    <w:rsid w:val="00D53BF4"/>
    <w:rsid w:val="00D552E9"/>
    <w:rsid w:val="00D55B8D"/>
    <w:rsid w:val="00D55F8F"/>
    <w:rsid w:val="00D5614C"/>
    <w:rsid w:val="00D56C37"/>
    <w:rsid w:val="00D57B74"/>
    <w:rsid w:val="00D60294"/>
    <w:rsid w:val="00D609F6"/>
    <w:rsid w:val="00D635D8"/>
    <w:rsid w:val="00D64D70"/>
    <w:rsid w:val="00D67C87"/>
    <w:rsid w:val="00D70224"/>
    <w:rsid w:val="00D70494"/>
    <w:rsid w:val="00D707CC"/>
    <w:rsid w:val="00D70D00"/>
    <w:rsid w:val="00D718AD"/>
    <w:rsid w:val="00D71F46"/>
    <w:rsid w:val="00D721B5"/>
    <w:rsid w:val="00D7291F"/>
    <w:rsid w:val="00D74645"/>
    <w:rsid w:val="00D762FF"/>
    <w:rsid w:val="00D7636B"/>
    <w:rsid w:val="00D76B01"/>
    <w:rsid w:val="00D87B88"/>
    <w:rsid w:val="00D87DB0"/>
    <w:rsid w:val="00D904C5"/>
    <w:rsid w:val="00D91116"/>
    <w:rsid w:val="00D91191"/>
    <w:rsid w:val="00D9360F"/>
    <w:rsid w:val="00D94110"/>
    <w:rsid w:val="00DA0BD7"/>
    <w:rsid w:val="00DA2A08"/>
    <w:rsid w:val="00DA3A30"/>
    <w:rsid w:val="00DA4D18"/>
    <w:rsid w:val="00DA6CC3"/>
    <w:rsid w:val="00DA6E13"/>
    <w:rsid w:val="00DA7216"/>
    <w:rsid w:val="00DA7CE5"/>
    <w:rsid w:val="00DB0F04"/>
    <w:rsid w:val="00DB104D"/>
    <w:rsid w:val="00DB1071"/>
    <w:rsid w:val="00DB180F"/>
    <w:rsid w:val="00DB1BBA"/>
    <w:rsid w:val="00DB2187"/>
    <w:rsid w:val="00DB27FE"/>
    <w:rsid w:val="00DB2E24"/>
    <w:rsid w:val="00DB3F47"/>
    <w:rsid w:val="00DB3FA7"/>
    <w:rsid w:val="00DB4CDB"/>
    <w:rsid w:val="00DB67C4"/>
    <w:rsid w:val="00DB6B8A"/>
    <w:rsid w:val="00DC11C0"/>
    <w:rsid w:val="00DC1F29"/>
    <w:rsid w:val="00DC2929"/>
    <w:rsid w:val="00DC2DE1"/>
    <w:rsid w:val="00DC39FB"/>
    <w:rsid w:val="00DC53C1"/>
    <w:rsid w:val="00DC6595"/>
    <w:rsid w:val="00DC6C17"/>
    <w:rsid w:val="00DC7427"/>
    <w:rsid w:val="00DC74BD"/>
    <w:rsid w:val="00DD0697"/>
    <w:rsid w:val="00DD0757"/>
    <w:rsid w:val="00DD2E15"/>
    <w:rsid w:val="00DD336B"/>
    <w:rsid w:val="00DD440D"/>
    <w:rsid w:val="00DD6AD2"/>
    <w:rsid w:val="00DD75B8"/>
    <w:rsid w:val="00DE063C"/>
    <w:rsid w:val="00DE0E16"/>
    <w:rsid w:val="00DE223C"/>
    <w:rsid w:val="00DE27E8"/>
    <w:rsid w:val="00DE2A67"/>
    <w:rsid w:val="00DE3B58"/>
    <w:rsid w:val="00DE450D"/>
    <w:rsid w:val="00DE53EF"/>
    <w:rsid w:val="00DE56CC"/>
    <w:rsid w:val="00DE6324"/>
    <w:rsid w:val="00DE698E"/>
    <w:rsid w:val="00DE6C32"/>
    <w:rsid w:val="00DE6DDD"/>
    <w:rsid w:val="00DE7C36"/>
    <w:rsid w:val="00DF2126"/>
    <w:rsid w:val="00DF2E06"/>
    <w:rsid w:val="00DF6379"/>
    <w:rsid w:val="00E00E68"/>
    <w:rsid w:val="00E01125"/>
    <w:rsid w:val="00E01910"/>
    <w:rsid w:val="00E01F1E"/>
    <w:rsid w:val="00E028D4"/>
    <w:rsid w:val="00E03324"/>
    <w:rsid w:val="00E03964"/>
    <w:rsid w:val="00E03DD5"/>
    <w:rsid w:val="00E06DFF"/>
    <w:rsid w:val="00E0778B"/>
    <w:rsid w:val="00E10328"/>
    <w:rsid w:val="00E11731"/>
    <w:rsid w:val="00E1420B"/>
    <w:rsid w:val="00E14283"/>
    <w:rsid w:val="00E14A2A"/>
    <w:rsid w:val="00E14E8C"/>
    <w:rsid w:val="00E16437"/>
    <w:rsid w:val="00E17AAF"/>
    <w:rsid w:val="00E17D2A"/>
    <w:rsid w:val="00E2199C"/>
    <w:rsid w:val="00E22709"/>
    <w:rsid w:val="00E23B06"/>
    <w:rsid w:val="00E24E05"/>
    <w:rsid w:val="00E25F09"/>
    <w:rsid w:val="00E27870"/>
    <w:rsid w:val="00E27E54"/>
    <w:rsid w:val="00E31E6A"/>
    <w:rsid w:val="00E31F4C"/>
    <w:rsid w:val="00E32669"/>
    <w:rsid w:val="00E32B14"/>
    <w:rsid w:val="00E33336"/>
    <w:rsid w:val="00E33FF0"/>
    <w:rsid w:val="00E348AB"/>
    <w:rsid w:val="00E34A56"/>
    <w:rsid w:val="00E35C73"/>
    <w:rsid w:val="00E36602"/>
    <w:rsid w:val="00E366CF"/>
    <w:rsid w:val="00E36843"/>
    <w:rsid w:val="00E37EB0"/>
    <w:rsid w:val="00E417EA"/>
    <w:rsid w:val="00E42BA5"/>
    <w:rsid w:val="00E4720B"/>
    <w:rsid w:val="00E4791A"/>
    <w:rsid w:val="00E47EEF"/>
    <w:rsid w:val="00E500DF"/>
    <w:rsid w:val="00E50DAA"/>
    <w:rsid w:val="00E513E4"/>
    <w:rsid w:val="00E53EDE"/>
    <w:rsid w:val="00E541E0"/>
    <w:rsid w:val="00E5439C"/>
    <w:rsid w:val="00E556D7"/>
    <w:rsid w:val="00E574A1"/>
    <w:rsid w:val="00E60A5A"/>
    <w:rsid w:val="00E61396"/>
    <w:rsid w:val="00E62153"/>
    <w:rsid w:val="00E627D8"/>
    <w:rsid w:val="00E62ECC"/>
    <w:rsid w:val="00E62F4C"/>
    <w:rsid w:val="00E63478"/>
    <w:rsid w:val="00E642E9"/>
    <w:rsid w:val="00E64EFB"/>
    <w:rsid w:val="00E65D17"/>
    <w:rsid w:val="00E6727A"/>
    <w:rsid w:val="00E71CAB"/>
    <w:rsid w:val="00E72E2B"/>
    <w:rsid w:val="00E735E4"/>
    <w:rsid w:val="00E73A76"/>
    <w:rsid w:val="00E7431D"/>
    <w:rsid w:val="00E77031"/>
    <w:rsid w:val="00E80128"/>
    <w:rsid w:val="00E813FE"/>
    <w:rsid w:val="00E818B1"/>
    <w:rsid w:val="00E82AEC"/>
    <w:rsid w:val="00E84001"/>
    <w:rsid w:val="00E84D82"/>
    <w:rsid w:val="00E872FE"/>
    <w:rsid w:val="00E87589"/>
    <w:rsid w:val="00E87AE9"/>
    <w:rsid w:val="00E90572"/>
    <w:rsid w:val="00E91475"/>
    <w:rsid w:val="00E91FFE"/>
    <w:rsid w:val="00E92CD8"/>
    <w:rsid w:val="00E930EA"/>
    <w:rsid w:val="00E93417"/>
    <w:rsid w:val="00E93A2A"/>
    <w:rsid w:val="00E958D5"/>
    <w:rsid w:val="00E95F0C"/>
    <w:rsid w:val="00E96060"/>
    <w:rsid w:val="00E960F5"/>
    <w:rsid w:val="00E96E81"/>
    <w:rsid w:val="00E97BAA"/>
    <w:rsid w:val="00EA0123"/>
    <w:rsid w:val="00EA114A"/>
    <w:rsid w:val="00EA19DB"/>
    <w:rsid w:val="00EA318A"/>
    <w:rsid w:val="00EA4127"/>
    <w:rsid w:val="00EA7490"/>
    <w:rsid w:val="00EB038C"/>
    <w:rsid w:val="00EB06BB"/>
    <w:rsid w:val="00EB0BB2"/>
    <w:rsid w:val="00EB1051"/>
    <w:rsid w:val="00EB142A"/>
    <w:rsid w:val="00EB14CF"/>
    <w:rsid w:val="00EB3A9A"/>
    <w:rsid w:val="00EB497B"/>
    <w:rsid w:val="00EB679E"/>
    <w:rsid w:val="00EB68EF"/>
    <w:rsid w:val="00EC0263"/>
    <w:rsid w:val="00EC137E"/>
    <w:rsid w:val="00EC22EE"/>
    <w:rsid w:val="00EC2647"/>
    <w:rsid w:val="00EC31C2"/>
    <w:rsid w:val="00EC36FE"/>
    <w:rsid w:val="00EC40CA"/>
    <w:rsid w:val="00EC5298"/>
    <w:rsid w:val="00EC5B2B"/>
    <w:rsid w:val="00EC6B6F"/>
    <w:rsid w:val="00EC6F37"/>
    <w:rsid w:val="00EC6FBD"/>
    <w:rsid w:val="00EC7EA9"/>
    <w:rsid w:val="00ED0101"/>
    <w:rsid w:val="00ED02A3"/>
    <w:rsid w:val="00ED0E14"/>
    <w:rsid w:val="00ED143E"/>
    <w:rsid w:val="00ED1F23"/>
    <w:rsid w:val="00ED294D"/>
    <w:rsid w:val="00ED296B"/>
    <w:rsid w:val="00ED2AE5"/>
    <w:rsid w:val="00ED343A"/>
    <w:rsid w:val="00ED385E"/>
    <w:rsid w:val="00ED4413"/>
    <w:rsid w:val="00ED4818"/>
    <w:rsid w:val="00ED4A38"/>
    <w:rsid w:val="00ED4E4E"/>
    <w:rsid w:val="00ED5F9A"/>
    <w:rsid w:val="00ED6C25"/>
    <w:rsid w:val="00ED71F7"/>
    <w:rsid w:val="00EE0435"/>
    <w:rsid w:val="00EE1A6A"/>
    <w:rsid w:val="00EE3B70"/>
    <w:rsid w:val="00EE57B0"/>
    <w:rsid w:val="00EE6BAB"/>
    <w:rsid w:val="00EE73C1"/>
    <w:rsid w:val="00EE78FE"/>
    <w:rsid w:val="00EF14AB"/>
    <w:rsid w:val="00EF3EFE"/>
    <w:rsid w:val="00EF3F60"/>
    <w:rsid w:val="00EF51EC"/>
    <w:rsid w:val="00EF5283"/>
    <w:rsid w:val="00EF6A04"/>
    <w:rsid w:val="00EF7103"/>
    <w:rsid w:val="00F008C6"/>
    <w:rsid w:val="00F009E2"/>
    <w:rsid w:val="00F01A5D"/>
    <w:rsid w:val="00F02627"/>
    <w:rsid w:val="00F0400F"/>
    <w:rsid w:val="00F04B33"/>
    <w:rsid w:val="00F053DD"/>
    <w:rsid w:val="00F05AD6"/>
    <w:rsid w:val="00F06EA3"/>
    <w:rsid w:val="00F07992"/>
    <w:rsid w:val="00F113A9"/>
    <w:rsid w:val="00F124B3"/>
    <w:rsid w:val="00F12A4C"/>
    <w:rsid w:val="00F1311F"/>
    <w:rsid w:val="00F133A1"/>
    <w:rsid w:val="00F141E9"/>
    <w:rsid w:val="00F14AF2"/>
    <w:rsid w:val="00F154C7"/>
    <w:rsid w:val="00F15599"/>
    <w:rsid w:val="00F1660C"/>
    <w:rsid w:val="00F1665D"/>
    <w:rsid w:val="00F16ADE"/>
    <w:rsid w:val="00F17D5B"/>
    <w:rsid w:val="00F21A57"/>
    <w:rsid w:val="00F23E3E"/>
    <w:rsid w:val="00F24742"/>
    <w:rsid w:val="00F24E55"/>
    <w:rsid w:val="00F25617"/>
    <w:rsid w:val="00F258C1"/>
    <w:rsid w:val="00F278F8"/>
    <w:rsid w:val="00F27BE3"/>
    <w:rsid w:val="00F30CAF"/>
    <w:rsid w:val="00F31043"/>
    <w:rsid w:val="00F315F2"/>
    <w:rsid w:val="00F32196"/>
    <w:rsid w:val="00F3427D"/>
    <w:rsid w:val="00F35414"/>
    <w:rsid w:val="00F35A87"/>
    <w:rsid w:val="00F35C4A"/>
    <w:rsid w:val="00F36012"/>
    <w:rsid w:val="00F371AA"/>
    <w:rsid w:val="00F37274"/>
    <w:rsid w:val="00F37A8C"/>
    <w:rsid w:val="00F40E40"/>
    <w:rsid w:val="00F412F5"/>
    <w:rsid w:val="00F417FD"/>
    <w:rsid w:val="00F42A78"/>
    <w:rsid w:val="00F42ADA"/>
    <w:rsid w:val="00F42BD3"/>
    <w:rsid w:val="00F42D07"/>
    <w:rsid w:val="00F42ECD"/>
    <w:rsid w:val="00F42EF1"/>
    <w:rsid w:val="00F43923"/>
    <w:rsid w:val="00F4541C"/>
    <w:rsid w:val="00F47EFF"/>
    <w:rsid w:val="00F5196A"/>
    <w:rsid w:val="00F52023"/>
    <w:rsid w:val="00F521D7"/>
    <w:rsid w:val="00F53F3A"/>
    <w:rsid w:val="00F5428B"/>
    <w:rsid w:val="00F5440D"/>
    <w:rsid w:val="00F55632"/>
    <w:rsid w:val="00F563E8"/>
    <w:rsid w:val="00F56A25"/>
    <w:rsid w:val="00F60ACA"/>
    <w:rsid w:val="00F62EC6"/>
    <w:rsid w:val="00F62EEE"/>
    <w:rsid w:val="00F647A4"/>
    <w:rsid w:val="00F65425"/>
    <w:rsid w:val="00F660B2"/>
    <w:rsid w:val="00F664D9"/>
    <w:rsid w:val="00F66F2B"/>
    <w:rsid w:val="00F672FA"/>
    <w:rsid w:val="00F72CD5"/>
    <w:rsid w:val="00F72E14"/>
    <w:rsid w:val="00F7434F"/>
    <w:rsid w:val="00F75641"/>
    <w:rsid w:val="00F77E85"/>
    <w:rsid w:val="00F80437"/>
    <w:rsid w:val="00F80790"/>
    <w:rsid w:val="00F80A15"/>
    <w:rsid w:val="00F813C4"/>
    <w:rsid w:val="00F81781"/>
    <w:rsid w:val="00F82429"/>
    <w:rsid w:val="00F8293F"/>
    <w:rsid w:val="00F84572"/>
    <w:rsid w:val="00F84E79"/>
    <w:rsid w:val="00F8625E"/>
    <w:rsid w:val="00F90848"/>
    <w:rsid w:val="00F90D69"/>
    <w:rsid w:val="00F9256E"/>
    <w:rsid w:val="00F92791"/>
    <w:rsid w:val="00F9412B"/>
    <w:rsid w:val="00F9561D"/>
    <w:rsid w:val="00F95C20"/>
    <w:rsid w:val="00F96448"/>
    <w:rsid w:val="00F967F5"/>
    <w:rsid w:val="00F96C79"/>
    <w:rsid w:val="00F96DD5"/>
    <w:rsid w:val="00FA05C0"/>
    <w:rsid w:val="00FA0A8E"/>
    <w:rsid w:val="00FA38C2"/>
    <w:rsid w:val="00FA5B15"/>
    <w:rsid w:val="00FA62CE"/>
    <w:rsid w:val="00FB14D9"/>
    <w:rsid w:val="00FB1B6A"/>
    <w:rsid w:val="00FB364D"/>
    <w:rsid w:val="00FB624E"/>
    <w:rsid w:val="00FB6C3A"/>
    <w:rsid w:val="00FC0F62"/>
    <w:rsid w:val="00FC15CE"/>
    <w:rsid w:val="00FC4446"/>
    <w:rsid w:val="00FC55A2"/>
    <w:rsid w:val="00FC62E4"/>
    <w:rsid w:val="00FC6774"/>
    <w:rsid w:val="00FC7389"/>
    <w:rsid w:val="00FC7BD8"/>
    <w:rsid w:val="00FD074B"/>
    <w:rsid w:val="00FD217A"/>
    <w:rsid w:val="00FD285D"/>
    <w:rsid w:val="00FD5ECC"/>
    <w:rsid w:val="00FD6B5A"/>
    <w:rsid w:val="00FD6E56"/>
    <w:rsid w:val="00FD7726"/>
    <w:rsid w:val="00FD7888"/>
    <w:rsid w:val="00FE0A7E"/>
    <w:rsid w:val="00FE1409"/>
    <w:rsid w:val="00FE29C5"/>
    <w:rsid w:val="00FE5C32"/>
    <w:rsid w:val="00FE6AD0"/>
    <w:rsid w:val="00FE7CC1"/>
    <w:rsid w:val="00FF047F"/>
    <w:rsid w:val="00FF1822"/>
    <w:rsid w:val="00FF2425"/>
    <w:rsid w:val="00FF261B"/>
    <w:rsid w:val="00FF359A"/>
    <w:rsid w:val="00FF413E"/>
    <w:rsid w:val="00FF4CE4"/>
    <w:rsid w:val="00FF5BC3"/>
    <w:rsid w:val="00FF60AC"/>
    <w:rsid w:val="00FF69E0"/>
    <w:rsid w:val="00FF6CEA"/>
    <w:rsid w:val="00FF6E37"/>
    <w:rsid w:val="00FF7CD9"/>
    <w:rsid w:val="00FF7ED6"/>
    <w:rsid w:val="011A8788"/>
    <w:rsid w:val="015838D5"/>
    <w:rsid w:val="0193C957"/>
    <w:rsid w:val="01C46EBD"/>
    <w:rsid w:val="01C82EE5"/>
    <w:rsid w:val="01E29769"/>
    <w:rsid w:val="01FC1A6C"/>
    <w:rsid w:val="02F38554"/>
    <w:rsid w:val="02FAE220"/>
    <w:rsid w:val="0312F06C"/>
    <w:rsid w:val="037F235E"/>
    <w:rsid w:val="03BBE993"/>
    <w:rsid w:val="0415D0CA"/>
    <w:rsid w:val="04195E2F"/>
    <w:rsid w:val="045C0141"/>
    <w:rsid w:val="0485F51D"/>
    <w:rsid w:val="04B0DB5F"/>
    <w:rsid w:val="04CDCAE0"/>
    <w:rsid w:val="0529A1DB"/>
    <w:rsid w:val="05521464"/>
    <w:rsid w:val="059747EF"/>
    <w:rsid w:val="05AC714D"/>
    <w:rsid w:val="0601F06F"/>
    <w:rsid w:val="06213B05"/>
    <w:rsid w:val="063CD127"/>
    <w:rsid w:val="06514B9C"/>
    <w:rsid w:val="0678B7D2"/>
    <w:rsid w:val="06BA31CB"/>
    <w:rsid w:val="06E238F7"/>
    <w:rsid w:val="07267469"/>
    <w:rsid w:val="076A568C"/>
    <w:rsid w:val="077628FB"/>
    <w:rsid w:val="07DBF6CB"/>
    <w:rsid w:val="08C49F1B"/>
    <w:rsid w:val="08E54BE5"/>
    <w:rsid w:val="0995F764"/>
    <w:rsid w:val="09AC5C85"/>
    <w:rsid w:val="0A400130"/>
    <w:rsid w:val="0A438007"/>
    <w:rsid w:val="0A6CF242"/>
    <w:rsid w:val="0A7A6557"/>
    <w:rsid w:val="0A9D3C15"/>
    <w:rsid w:val="0ACA2ABE"/>
    <w:rsid w:val="0AFA6056"/>
    <w:rsid w:val="0B2E3737"/>
    <w:rsid w:val="0B54AC9C"/>
    <w:rsid w:val="0B7065B6"/>
    <w:rsid w:val="0BE41784"/>
    <w:rsid w:val="0C468D39"/>
    <w:rsid w:val="0D2AC6CB"/>
    <w:rsid w:val="0D4ABE5C"/>
    <w:rsid w:val="0D981816"/>
    <w:rsid w:val="0DA0A18D"/>
    <w:rsid w:val="0DF27EA1"/>
    <w:rsid w:val="0E0B864B"/>
    <w:rsid w:val="0E1D06DE"/>
    <w:rsid w:val="0EA2E523"/>
    <w:rsid w:val="0EB579AE"/>
    <w:rsid w:val="0ECE8A3E"/>
    <w:rsid w:val="0F1151B1"/>
    <w:rsid w:val="0F4474A4"/>
    <w:rsid w:val="0F6945B4"/>
    <w:rsid w:val="0F7CDA6E"/>
    <w:rsid w:val="0F840E23"/>
    <w:rsid w:val="1000E271"/>
    <w:rsid w:val="102555FB"/>
    <w:rsid w:val="113A166D"/>
    <w:rsid w:val="114899AC"/>
    <w:rsid w:val="114A4ABA"/>
    <w:rsid w:val="119F4DEC"/>
    <w:rsid w:val="11BADE80"/>
    <w:rsid w:val="11BF18C9"/>
    <w:rsid w:val="1227094E"/>
    <w:rsid w:val="1247F9ED"/>
    <w:rsid w:val="1259DE5A"/>
    <w:rsid w:val="127442E0"/>
    <w:rsid w:val="127678B7"/>
    <w:rsid w:val="129DAE12"/>
    <w:rsid w:val="12B8391C"/>
    <w:rsid w:val="12F6FA01"/>
    <w:rsid w:val="1310CCFA"/>
    <w:rsid w:val="13361427"/>
    <w:rsid w:val="139D8A07"/>
    <w:rsid w:val="14079CA4"/>
    <w:rsid w:val="14A5ACD6"/>
    <w:rsid w:val="1505B07F"/>
    <w:rsid w:val="15CA1609"/>
    <w:rsid w:val="160CE6B1"/>
    <w:rsid w:val="1634EBA0"/>
    <w:rsid w:val="1635E844"/>
    <w:rsid w:val="1668C407"/>
    <w:rsid w:val="16929C8A"/>
    <w:rsid w:val="16971901"/>
    <w:rsid w:val="172D317B"/>
    <w:rsid w:val="173EAA7D"/>
    <w:rsid w:val="175D14B2"/>
    <w:rsid w:val="17B3A09D"/>
    <w:rsid w:val="1810BA7C"/>
    <w:rsid w:val="182BA857"/>
    <w:rsid w:val="183C5B2C"/>
    <w:rsid w:val="1850CE9F"/>
    <w:rsid w:val="18AB26DF"/>
    <w:rsid w:val="192AFE8B"/>
    <w:rsid w:val="196D215C"/>
    <w:rsid w:val="197D0E71"/>
    <w:rsid w:val="1990A6E9"/>
    <w:rsid w:val="19A1FE66"/>
    <w:rsid w:val="19AB216B"/>
    <w:rsid w:val="19BCF037"/>
    <w:rsid w:val="19C90569"/>
    <w:rsid w:val="1A1D1529"/>
    <w:rsid w:val="1A69AE4C"/>
    <w:rsid w:val="1A6CF9B2"/>
    <w:rsid w:val="1A8B14A5"/>
    <w:rsid w:val="1B41CDA1"/>
    <w:rsid w:val="1B5443F1"/>
    <w:rsid w:val="1B869A40"/>
    <w:rsid w:val="1BB733E3"/>
    <w:rsid w:val="1BC7E89F"/>
    <w:rsid w:val="1BFF1C47"/>
    <w:rsid w:val="1C1444F1"/>
    <w:rsid w:val="1C606FA9"/>
    <w:rsid w:val="1C91F6DE"/>
    <w:rsid w:val="1CE9F44E"/>
    <w:rsid w:val="1D8E0718"/>
    <w:rsid w:val="1DFA0726"/>
    <w:rsid w:val="1DFA63BA"/>
    <w:rsid w:val="1DFE1EB0"/>
    <w:rsid w:val="1DFF312A"/>
    <w:rsid w:val="1E262132"/>
    <w:rsid w:val="1E56B90A"/>
    <w:rsid w:val="1E5B3CDE"/>
    <w:rsid w:val="1E8496F8"/>
    <w:rsid w:val="1E8965B6"/>
    <w:rsid w:val="1E93736E"/>
    <w:rsid w:val="1E957279"/>
    <w:rsid w:val="1ED45558"/>
    <w:rsid w:val="1F41DC47"/>
    <w:rsid w:val="200814BF"/>
    <w:rsid w:val="200E4857"/>
    <w:rsid w:val="2033A8A2"/>
    <w:rsid w:val="20C978E2"/>
    <w:rsid w:val="20F5811C"/>
    <w:rsid w:val="2133D6A4"/>
    <w:rsid w:val="2141D9CD"/>
    <w:rsid w:val="222E7F39"/>
    <w:rsid w:val="229EFF9D"/>
    <w:rsid w:val="22B876FC"/>
    <w:rsid w:val="22C292B3"/>
    <w:rsid w:val="22FBEB67"/>
    <w:rsid w:val="2337BC43"/>
    <w:rsid w:val="2367EE46"/>
    <w:rsid w:val="243423FC"/>
    <w:rsid w:val="246FC4FF"/>
    <w:rsid w:val="24A858AF"/>
    <w:rsid w:val="24CF626A"/>
    <w:rsid w:val="24E64D7D"/>
    <w:rsid w:val="2541790B"/>
    <w:rsid w:val="25471AA1"/>
    <w:rsid w:val="25972E7E"/>
    <w:rsid w:val="25BAA8C8"/>
    <w:rsid w:val="25D11274"/>
    <w:rsid w:val="25E80975"/>
    <w:rsid w:val="26190798"/>
    <w:rsid w:val="271E91D0"/>
    <w:rsid w:val="27497028"/>
    <w:rsid w:val="2760BA87"/>
    <w:rsid w:val="27D6F110"/>
    <w:rsid w:val="28D185D8"/>
    <w:rsid w:val="28FC9945"/>
    <w:rsid w:val="294A7056"/>
    <w:rsid w:val="2954C422"/>
    <w:rsid w:val="29D3B3BB"/>
    <w:rsid w:val="29DFA4A5"/>
    <w:rsid w:val="2A5B2C95"/>
    <w:rsid w:val="2A62F96C"/>
    <w:rsid w:val="2A858B93"/>
    <w:rsid w:val="2AD3A6D6"/>
    <w:rsid w:val="2B17D187"/>
    <w:rsid w:val="2B755B0D"/>
    <w:rsid w:val="2C5F9840"/>
    <w:rsid w:val="2C78DD0D"/>
    <w:rsid w:val="2C9CAE34"/>
    <w:rsid w:val="2C9DB8E5"/>
    <w:rsid w:val="2CA09307"/>
    <w:rsid w:val="2CC88BC1"/>
    <w:rsid w:val="2D0BB123"/>
    <w:rsid w:val="2D18D52E"/>
    <w:rsid w:val="2D466B2A"/>
    <w:rsid w:val="2D667F6C"/>
    <w:rsid w:val="2DDB7779"/>
    <w:rsid w:val="2DE08A5F"/>
    <w:rsid w:val="2DFFBEA6"/>
    <w:rsid w:val="2E254573"/>
    <w:rsid w:val="2EB5FEF3"/>
    <w:rsid w:val="2EE9EF0D"/>
    <w:rsid w:val="2EEFC918"/>
    <w:rsid w:val="2F1ACC54"/>
    <w:rsid w:val="2F499240"/>
    <w:rsid w:val="2F6E47CC"/>
    <w:rsid w:val="2F87F318"/>
    <w:rsid w:val="2F941FAC"/>
    <w:rsid w:val="2F9839AA"/>
    <w:rsid w:val="3009E3ED"/>
    <w:rsid w:val="304A2043"/>
    <w:rsid w:val="30AF956E"/>
    <w:rsid w:val="3162CE0F"/>
    <w:rsid w:val="319F5CA6"/>
    <w:rsid w:val="31CFD5F0"/>
    <w:rsid w:val="32034B03"/>
    <w:rsid w:val="3229DB81"/>
    <w:rsid w:val="3264D23E"/>
    <w:rsid w:val="329CB85D"/>
    <w:rsid w:val="32AA68C2"/>
    <w:rsid w:val="32ADAA68"/>
    <w:rsid w:val="32E98678"/>
    <w:rsid w:val="331E4E6B"/>
    <w:rsid w:val="338C6E4A"/>
    <w:rsid w:val="33DA6FAA"/>
    <w:rsid w:val="33F60DFB"/>
    <w:rsid w:val="341E8EED"/>
    <w:rsid w:val="343C2FD1"/>
    <w:rsid w:val="3455A36F"/>
    <w:rsid w:val="3460DB9E"/>
    <w:rsid w:val="34E088DA"/>
    <w:rsid w:val="3512EA4B"/>
    <w:rsid w:val="353BB78A"/>
    <w:rsid w:val="3550D845"/>
    <w:rsid w:val="35CA13C3"/>
    <w:rsid w:val="35CA9B1A"/>
    <w:rsid w:val="35CF32ED"/>
    <w:rsid w:val="36B4DC54"/>
    <w:rsid w:val="371F1309"/>
    <w:rsid w:val="372003F1"/>
    <w:rsid w:val="389E1A3A"/>
    <w:rsid w:val="38A0FEC0"/>
    <w:rsid w:val="38A1FABC"/>
    <w:rsid w:val="38D4BBDB"/>
    <w:rsid w:val="391137B2"/>
    <w:rsid w:val="394702A1"/>
    <w:rsid w:val="394C5BA1"/>
    <w:rsid w:val="39643BC6"/>
    <w:rsid w:val="39E722BA"/>
    <w:rsid w:val="39F0AA95"/>
    <w:rsid w:val="3A06EAEC"/>
    <w:rsid w:val="3A73C3B2"/>
    <w:rsid w:val="3ABDD6BC"/>
    <w:rsid w:val="3B363A0C"/>
    <w:rsid w:val="3B381F35"/>
    <w:rsid w:val="3B4F01DC"/>
    <w:rsid w:val="3B7867EF"/>
    <w:rsid w:val="3B89C363"/>
    <w:rsid w:val="3B8BF9A9"/>
    <w:rsid w:val="3BAFBA4B"/>
    <w:rsid w:val="3C77A1EC"/>
    <w:rsid w:val="3D0E08BC"/>
    <w:rsid w:val="3D3BFEC7"/>
    <w:rsid w:val="3D723AB7"/>
    <w:rsid w:val="3DCBEF20"/>
    <w:rsid w:val="3DD0988C"/>
    <w:rsid w:val="3E089F2F"/>
    <w:rsid w:val="3E3764F1"/>
    <w:rsid w:val="3E42B5A6"/>
    <w:rsid w:val="3EB3B473"/>
    <w:rsid w:val="3F5A5C1C"/>
    <w:rsid w:val="3F83FB98"/>
    <w:rsid w:val="3FD0014F"/>
    <w:rsid w:val="40160794"/>
    <w:rsid w:val="408EE712"/>
    <w:rsid w:val="408F21FC"/>
    <w:rsid w:val="40CC8924"/>
    <w:rsid w:val="40CF24C1"/>
    <w:rsid w:val="40D00952"/>
    <w:rsid w:val="40E0F068"/>
    <w:rsid w:val="41129C22"/>
    <w:rsid w:val="415E377A"/>
    <w:rsid w:val="41CA3EC6"/>
    <w:rsid w:val="41E036F5"/>
    <w:rsid w:val="423DD726"/>
    <w:rsid w:val="42CFC7BA"/>
    <w:rsid w:val="42D2014E"/>
    <w:rsid w:val="42EDCB1E"/>
    <w:rsid w:val="42FB9F90"/>
    <w:rsid w:val="432476CC"/>
    <w:rsid w:val="435A5763"/>
    <w:rsid w:val="437DDBF2"/>
    <w:rsid w:val="44201033"/>
    <w:rsid w:val="446734BE"/>
    <w:rsid w:val="4542898D"/>
    <w:rsid w:val="4554A020"/>
    <w:rsid w:val="4555BC87"/>
    <w:rsid w:val="458AA615"/>
    <w:rsid w:val="4607D0F7"/>
    <w:rsid w:val="461C504E"/>
    <w:rsid w:val="464B8300"/>
    <w:rsid w:val="4653AF06"/>
    <w:rsid w:val="4713681E"/>
    <w:rsid w:val="4755AD34"/>
    <w:rsid w:val="475AB114"/>
    <w:rsid w:val="47643A0F"/>
    <w:rsid w:val="47710DF8"/>
    <w:rsid w:val="477E610C"/>
    <w:rsid w:val="478337D1"/>
    <w:rsid w:val="47D49DDB"/>
    <w:rsid w:val="48139459"/>
    <w:rsid w:val="486C53D0"/>
    <w:rsid w:val="4884AF2A"/>
    <w:rsid w:val="48B626E6"/>
    <w:rsid w:val="491C4765"/>
    <w:rsid w:val="496F28E9"/>
    <w:rsid w:val="4A6E3A85"/>
    <w:rsid w:val="4B0CA576"/>
    <w:rsid w:val="4B5840FE"/>
    <w:rsid w:val="4B88F516"/>
    <w:rsid w:val="4C12ED8C"/>
    <w:rsid w:val="4C40770C"/>
    <w:rsid w:val="4C52FC86"/>
    <w:rsid w:val="4C62DA6E"/>
    <w:rsid w:val="4C7BD160"/>
    <w:rsid w:val="4D1D1371"/>
    <w:rsid w:val="4D458B30"/>
    <w:rsid w:val="4DD048A8"/>
    <w:rsid w:val="4DE2D855"/>
    <w:rsid w:val="4E67C0E9"/>
    <w:rsid w:val="4E8D08D9"/>
    <w:rsid w:val="4EBE43CE"/>
    <w:rsid w:val="4F9BA4D6"/>
    <w:rsid w:val="4FBA846B"/>
    <w:rsid w:val="50112A0D"/>
    <w:rsid w:val="502190A2"/>
    <w:rsid w:val="505F9AFC"/>
    <w:rsid w:val="50B4C2A4"/>
    <w:rsid w:val="5153DDDC"/>
    <w:rsid w:val="51B315E5"/>
    <w:rsid w:val="520C757E"/>
    <w:rsid w:val="524F11AA"/>
    <w:rsid w:val="52901E6E"/>
    <w:rsid w:val="52C074D7"/>
    <w:rsid w:val="52CE151F"/>
    <w:rsid w:val="532A0D36"/>
    <w:rsid w:val="5356E5FF"/>
    <w:rsid w:val="53B8DAF9"/>
    <w:rsid w:val="53CC3C08"/>
    <w:rsid w:val="53EB5D5C"/>
    <w:rsid w:val="549BA46E"/>
    <w:rsid w:val="54DE185A"/>
    <w:rsid w:val="54EB7815"/>
    <w:rsid w:val="55037E61"/>
    <w:rsid w:val="5511D8D9"/>
    <w:rsid w:val="553A46A7"/>
    <w:rsid w:val="55A7BD79"/>
    <w:rsid w:val="56242901"/>
    <w:rsid w:val="56BDEA49"/>
    <w:rsid w:val="57217F8D"/>
    <w:rsid w:val="57A5812F"/>
    <w:rsid w:val="57C8EFA7"/>
    <w:rsid w:val="57D42426"/>
    <w:rsid w:val="57D76BF4"/>
    <w:rsid w:val="580D92E9"/>
    <w:rsid w:val="581714EE"/>
    <w:rsid w:val="58349D00"/>
    <w:rsid w:val="585092EA"/>
    <w:rsid w:val="58B62C23"/>
    <w:rsid w:val="58D1E7FF"/>
    <w:rsid w:val="5947BF9F"/>
    <w:rsid w:val="596659D7"/>
    <w:rsid w:val="599259CB"/>
    <w:rsid w:val="59FDAC26"/>
    <w:rsid w:val="5A4CE690"/>
    <w:rsid w:val="5A9CEE27"/>
    <w:rsid w:val="5AC3ED4D"/>
    <w:rsid w:val="5AEE219C"/>
    <w:rsid w:val="5AF14DA7"/>
    <w:rsid w:val="5B2FF153"/>
    <w:rsid w:val="5BACFCF1"/>
    <w:rsid w:val="5BB856B0"/>
    <w:rsid w:val="5C1326B9"/>
    <w:rsid w:val="5C1D5DEB"/>
    <w:rsid w:val="5C5FAE5A"/>
    <w:rsid w:val="5C9E499B"/>
    <w:rsid w:val="5D0F4230"/>
    <w:rsid w:val="5D766496"/>
    <w:rsid w:val="5DEFDF7F"/>
    <w:rsid w:val="5E137C45"/>
    <w:rsid w:val="5E13F558"/>
    <w:rsid w:val="5F43F933"/>
    <w:rsid w:val="5FBD4C7D"/>
    <w:rsid w:val="6031D7DC"/>
    <w:rsid w:val="60351EE0"/>
    <w:rsid w:val="6095B9DD"/>
    <w:rsid w:val="609DDD28"/>
    <w:rsid w:val="6122A7E6"/>
    <w:rsid w:val="6133E094"/>
    <w:rsid w:val="614BF029"/>
    <w:rsid w:val="618F0235"/>
    <w:rsid w:val="61EBB3A2"/>
    <w:rsid w:val="627DA950"/>
    <w:rsid w:val="62939CBB"/>
    <w:rsid w:val="62A68A00"/>
    <w:rsid w:val="62A87E80"/>
    <w:rsid w:val="636FEF71"/>
    <w:rsid w:val="639A779E"/>
    <w:rsid w:val="640F0B08"/>
    <w:rsid w:val="64388073"/>
    <w:rsid w:val="6457962B"/>
    <w:rsid w:val="645D6ED7"/>
    <w:rsid w:val="650146DF"/>
    <w:rsid w:val="65628F89"/>
    <w:rsid w:val="65962FC6"/>
    <w:rsid w:val="65B4FA58"/>
    <w:rsid w:val="66239B08"/>
    <w:rsid w:val="6668B8F1"/>
    <w:rsid w:val="6685368C"/>
    <w:rsid w:val="66946EBA"/>
    <w:rsid w:val="66B08400"/>
    <w:rsid w:val="66F3A8BF"/>
    <w:rsid w:val="66FF7E36"/>
    <w:rsid w:val="6700A1AC"/>
    <w:rsid w:val="6700C599"/>
    <w:rsid w:val="6720DF03"/>
    <w:rsid w:val="679706C3"/>
    <w:rsid w:val="67CA4097"/>
    <w:rsid w:val="681387DA"/>
    <w:rsid w:val="68398D40"/>
    <w:rsid w:val="6882E7B2"/>
    <w:rsid w:val="68B10251"/>
    <w:rsid w:val="68C14C82"/>
    <w:rsid w:val="68CD1E30"/>
    <w:rsid w:val="6913D996"/>
    <w:rsid w:val="694333EE"/>
    <w:rsid w:val="69A2824B"/>
    <w:rsid w:val="69A3C724"/>
    <w:rsid w:val="69AD7C1B"/>
    <w:rsid w:val="69CDB040"/>
    <w:rsid w:val="69FEDD3D"/>
    <w:rsid w:val="6A2C9780"/>
    <w:rsid w:val="6AAB2CC6"/>
    <w:rsid w:val="6AB07065"/>
    <w:rsid w:val="6AD872E9"/>
    <w:rsid w:val="6AD8B4CA"/>
    <w:rsid w:val="6B57385E"/>
    <w:rsid w:val="6BDE16F8"/>
    <w:rsid w:val="6C630BAD"/>
    <w:rsid w:val="6C92C3BF"/>
    <w:rsid w:val="6CA2839C"/>
    <w:rsid w:val="6D0210D9"/>
    <w:rsid w:val="6D6FEBF0"/>
    <w:rsid w:val="6D9FC769"/>
    <w:rsid w:val="6DA10D27"/>
    <w:rsid w:val="6DAFE3D5"/>
    <w:rsid w:val="6E1A18D3"/>
    <w:rsid w:val="6E330AD8"/>
    <w:rsid w:val="6E60CE84"/>
    <w:rsid w:val="6F10CA67"/>
    <w:rsid w:val="6F35B540"/>
    <w:rsid w:val="6F4595E5"/>
    <w:rsid w:val="6F618FAF"/>
    <w:rsid w:val="7001F85A"/>
    <w:rsid w:val="7082B4B2"/>
    <w:rsid w:val="70A29526"/>
    <w:rsid w:val="70E6C8AD"/>
    <w:rsid w:val="70FF65F5"/>
    <w:rsid w:val="711F433E"/>
    <w:rsid w:val="714BD181"/>
    <w:rsid w:val="71523DFF"/>
    <w:rsid w:val="716660DC"/>
    <w:rsid w:val="71954E06"/>
    <w:rsid w:val="7203D0D1"/>
    <w:rsid w:val="7204393C"/>
    <w:rsid w:val="72B13270"/>
    <w:rsid w:val="730F9DA1"/>
    <w:rsid w:val="732F5BF5"/>
    <w:rsid w:val="73AD3083"/>
    <w:rsid w:val="73CC9C1F"/>
    <w:rsid w:val="74282B23"/>
    <w:rsid w:val="745BDD13"/>
    <w:rsid w:val="7476D548"/>
    <w:rsid w:val="74C98E4E"/>
    <w:rsid w:val="752A6748"/>
    <w:rsid w:val="7564BBD8"/>
    <w:rsid w:val="767B64CE"/>
    <w:rsid w:val="7699A0FD"/>
    <w:rsid w:val="76DC9C74"/>
    <w:rsid w:val="76E14881"/>
    <w:rsid w:val="76E7BA11"/>
    <w:rsid w:val="76EA9224"/>
    <w:rsid w:val="772485EA"/>
    <w:rsid w:val="773A4E21"/>
    <w:rsid w:val="77625321"/>
    <w:rsid w:val="77893D36"/>
    <w:rsid w:val="78090E4D"/>
    <w:rsid w:val="78493946"/>
    <w:rsid w:val="787D6BEA"/>
    <w:rsid w:val="789F58EE"/>
    <w:rsid w:val="78BED8AF"/>
    <w:rsid w:val="78C3587D"/>
    <w:rsid w:val="78E7A12D"/>
    <w:rsid w:val="79529C16"/>
    <w:rsid w:val="79D103E6"/>
    <w:rsid w:val="79FEDA66"/>
    <w:rsid w:val="7A09846B"/>
    <w:rsid w:val="7A728939"/>
    <w:rsid w:val="7A86BB2F"/>
    <w:rsid w:val="7AE24F4D"/>
    <w:rsid w:val="7AEA340D"/>
    <w:rsid w:val="7B0F2F88"/>
    <w:rsid w:val="7B52E0DD"/>
    <w:rsid w:val="7BB9C5A0"/>
    <w:rsid w:val="7C042DDD"/>
    <w:rsid w:val="7C53EAEB"/>
    <w:rsid w:val="7C74DE58"/>
    <w:rsid w:val="7CAA143E"/>
    <w:rsid w:val="7CC7BBD6"/>
    <w:rsid w:val="7DAABC14"/>
    <w:rsid w:val="7DBFE0C6"/>
    <w:rsid w:val="7DDB1834"/>
    <w:rsid w:val="7E3B7D28"/>
    <w:rsid w:val="7E57745F"/>
    <w:rsid w:val="7E7CDDBE"/>
    <w:rsid w:val="7E90DDD9"/>
    <w:rsid w:val="7E95695B"/>
    <w:rsid w:val="7F44AD2A"/>
    <w:rsid w:val="7F9058D7"/>
    <w:rsid w:val="7FB9A7D3"/>
    <w:rsid w:val="7FD5DBEE"/>
    <w:rsid w:val="7FEE5A0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8ABC5"/>
  <w15:chartTrackingRefBased/>
  <w15:docId w15:val="{C2A0AD87-50C5-43DB-9ECD-7A259073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E64"/>
    <w:rPr>
      <w:rFonts w:ascii="Segoe UI" w:hAnsi="Segoe UI" w:cs="Segoe UI"/>
      <w:sz w:val="18"/>
      <w:szCs w:val="18"/>
      <w:lang w:val="nl-NL"/>
    </w:rPr>
  </w:style>
  <w:style w:type="character" w:styleId="Emphasis">
    <w:name w:val="Emphasis"/>
    <w:basedOn w:val="DefaultParagraphFont"/>
    <w:uiPriority w:val="20"/>
    <w:qFormat/>
    <w:rsid w:val="00447B18"/>
    <w:rPr>
      <w:i/>
      <w:iCs/>
    </w:rPr>
  </w:style>
  <w:style w:type="paragraph" w:styleId="BodyText">
    <w:name w:val="Body Text"/>
    <w:basedOn w:val="Normal"/>
    <w:link w:val="BodyTextChar"/>
    <w:uiPriority w:val="1"/>
    <w:qFormat/>
    <w:rsid w:val="00447B18"/>
    <w:pPr>
      <w:widowControl w:val="0"/>
      <w:autoSpaceDE w:val="0"/>
      <w:autoSpaceDN w:val="0"/>
      <w:spacing w:after="0" w:line="240" w:lineRule="auto"/>
    </w:pPr>
    <w:rPr>
      <w:rFonts w:ascii="Tahoma" w:eastAsia="Tahoma" w:hAnsi="Tahoma" w:cs="Tahoma"/>
      <w:sz w:val="13"/>
      <w:szCs w:val="13"/>
      <w:lang w:val="en-US"/>
    </w:rPr>
  </w:style>
  <w:style w:type="character" w:customStyle="1" w:styleId="BodyTextChar">
    <w:name w:val="Body Text Char"/>
    <w:basedOn w:val="DefaultParagraphFont"/>
    <w:link w:val="BodyText"/>
    <w:uiPriority w:val="1"/>
    <w:rsid w:val="00447B18"/>
    <w:rPr>
      <w:rFonts w:ascii="Tahoma" w:eastAsia="Tahoma" w:hAnsi="Tahoma" w:cs="Tahoma"/>
      <w:sz w:val="13"/>
      <w:szCs w:val="13"/>
      <w:lang w:val="en-US"/>
    </w:rPr>
  </w:style>
  <w:style w:type="paragraph" w:styleId="ListParagraph">
    <w:name w:val="List Paragraph"/>
    <w:basedOn w:val="Normal"/>
    <w:uiPriority w:val="34"/>
    <w:qFormat/>
    <w:rsid w:val="00447B18"/>
    <w:pPr>
      <w:widowControl w:val="0"/>
      <w:autoSpaceDE w:val="0"/>
      <w:autoSpaceDN w:val="0"/>
      <w:spacing w:after="0" w:line="240" w:lineRule="auto"/>
      <w:ind w:left="1255" w:hanging="290"/>
    </w:pPr>
    <w:rPr>
      <w:rFonts w:ascii="Tahoma" w:eastAsia="Tahoma" w:hAnsi="Tahoma" w:cs="Tahoma"/>
      <w:lang w:val="en-US"/>
    </w:rPr>
  </w:style>
  <w:style w:type="character" w:styleId="Hyperlink">
    <w:name w:val="Hyperlink"/>
    <w:basedOn w:val="DefaultParagraphFont"/>
    <w:uiPriority w:val="99"/>
    <w:unhideWhenUsed/>
    <w:rsid w:val="004B62E4"/>
    <w:rPr>
      <w:color w:val="0563C1" w:themeColor="hyperlink"/>
      <w:u w:val="single"/>
    </w:rPr>
  </w:style>
  <w:style w:type="character" w:styleId="UnresolvedMention">
    <w:name w:val="Unresolved Mention"/>
    <w:basedOn w:val="DefaultParagraphFont"/>
    <w:uiPriority w:val="99"/>
    <w:semiHidden/>
    <w:unhideWhenUsed/>
    <w:rsid w:val="004B62E4"/>
    <w:rPr>
      <w:color w:val="605E5C"/>
      <w:shd w:val="clear" w:color="auto" w:fill="E1DFDD"/>
    </w:rPr>
  </w:style>
  <w:style w:type="character" w:styleId="CommentReference">
    <w:name w:val="annotation reference"/>
    <w:basedOn w:val="DefaultParagraphFont"/>
    <w:uiPriority w:val="99"/>
    <w:semiHidden/>
    <w:unhideWhenUsed/>
    <w:rsid w:val="00E14A2A"/>
    <w:rPr>
      <w:sz w:val="16"/>
      <w:szCs w:val="16"/>
    </w:rPr>
  </w:style>
  <w:style w:type="paragraph" w:styleId="CommentText">
    <w:name w:val="annotation text"/>
    <w:basedOn w:val="Normal"/>
    <w:link w:val="CommentTextChar"/>
    <w:uiPriority w:val="99"/>
    <w:semiHidden/>
    <w:unhideWhenUsed/>
    <w:rsid w:val="00E14A2A"/>
    <w:pPr>
      <w:spacing w:line="240" w:lineRule="auto"/>
    </w:pPr>
    <w:rPr>
      <w:sz w:val="20"/>
      <w:szCs w:val="20"/>
    </w:rPr>
  </w:style>
  <w:style w:type="character" w:customStyle="1" w:styleId="CommentTextChar">
    <w:name w:val="Comment Text Char"/>
    <w:basedOn w:val="DefaultParagraphFont"/>
    <w:link w:val="CommentText"/>
    <w:uiPriority w:val="99"/>
    <w:semiHidden/>
    <w:rsid w:val="00E14A2A"/>
    <w:rPr>
      <w:sz w:val="20"/>
      <w:szCs w:val="20"/>
      <w:lang w:val="nl-NL"/>
    </w:rPr>
  </w:style>
  <w:style w:type="paragraph" w:styleId="CommentSubject">
    <w:name w:val="annotation subject"/>
    <w:basedOn w:val="CommentText"/>
    <w:next w:val="CommentText"/>
    <w:link w:val="CommentSubjectChar"/>
    <w:uiPriority w:val="99"/>
    <w:semiHidden/>
    <w:unhideWhenUsed/>
    <w:rsid w:val="00E14A2A"/>
    <w:rPr>
      <w:b/>
      <w:bCs/>
    </w:rPr>
  </w:style>
  <w:style w:type="character" w:customStyle="1" w:styleId="CommentSubjectChar">
    <w:name w:val="Comment Subject Char"/>
    <w:basedOn w:val="CommentTextChar"/>
    <w:link w:val="CommentSubject"/>
    <w:uiPriority w:val="99"/>
    <w:semiHidden/>
    <w:rsid w:val="00E14A2A"/>
    <w:rPr>
      <w:b/>
      <w:bCs/>
      <w:sz w:val="20"/>
      <w:szCs w:val="20"/>
      <w:lang w:val="nl-NL"/>
    </w:rPr>
  </w:style>
  <w:style w:type="paragraph" w:customStyle="1" w:styleId="EndNoteBibliography">
    <w:name w:val="EndNote Bibliography"/>
    <w:basedOn w:val="Normal"/>
    <w:link w:val="EndNoteBibliographyChar"/>
    <w:rsid w:val="00491DB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91DB0"/>
    <w:rPr>
      <w:rFonts w:ascii="Calibri" w:hAnsi="Calibri" w:cs="Calibri"/>
      <w:noProof/>
      <w:lang w:val="en-US"/>
    </w:rPr>
  </w:style>
  <w:style w:type="paragraph" w:customStyle="1" w:styleId="EndNoteBibliographyTitle">
    <w:name w:val="EndNote Bibliography Title"/>
    <w:basedOn w:val="Normal"/>
    <w:link w:val="EndNoteBibliographyTitleChar"/>
    <w:rsid w:val="0056731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67311"/>
    <w:rPr>
      <w:rFonts w:ascii="Calibri" w:hAnsi="Calibri" w:cs="Calibri"/>
      <w:noProof/>
      <w:lang w:val="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2F78CB"/>
    <w:pPr>
      <w:spacing w:after="0" w:line="240" w:lineRule="auto"/>
    </w:pPr>
    <w:rPr>
      <w:lang w:val="nl-NL"/>
    </w:rPr>
  </w:style>
  <w:style w:type="character" w:styleId="FollowedHyperlink">
    <w:name w:val="FollowedHyperlink"/>
    <w:basedOn w:val="DefaultParagraphFont"/>
    <w:uiPriority w:val="99"/>
    <w:semiHidden/>
    <w:unhideWhenUsed/>
    <w:rsid w:val="00D408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31340">
      <w:bodyDiv w:val="1"/>
      <w:marLeft w:val="0"/>
      <w:marRight w:val="0"/>
      <w:marTop w:val="0"/>
      <w:marBottom w:val="0"/>
      <w:divBdr>
        <w:top w:val="none" w:sz="0" w:space="0" w:color="auto"/>
        <w:left w:val="none" w:sz="0" w:space="0" w:color="auto"/>
        <w:bottom w:val="none" w:sz="0" w:space="0" w:color="auto"/>
        <w:right w:val="none" w:sz="0" w:space="0" w:color="auto"/>
      </w:divBdr>
    </w:div>
    <w:div w:id="281766583">
      <w:bodyDiv w:val="1"/>
      <w:marLeft w:val="0"/>
      <w:marRight w:val="0"/>
      <w:marTop w:val="0"/>
      <w:marBottom w:val="0"/>
      <w:divBdr>
        <w:top w:val="none" w:sz="0" w:space="0" w:color="auto"/>
        <w:left w:val="none" w:sz="0" w:space="0" w:color="auto"/>
        <w:bottom w:val="none" w:sz="0" w:space="0" w:color="auto"/>
        <w:right w:val="none" w:sz="0" w:space="0" w:color="auto"/>
      </w:divBdr>
    </w:div>
    <w:div w:id="394789973">
      <w:bodyDiv w:val="1"/>
      <w:marLeft w:val="0"/>
      <w:marRight w:val="0"/>
      <w:marTop w:val="0"/>
      <w:marBottom w:val="0"/>
      <w:divBdr>
        <w:top w:val="none" w:sz="0" w:space="0" w:color="auto"/>
        <w:left w:val="none" w:sz="0" w:space="0" w:color="auto"/>
        <w:bottom w:val="none" w:sz="0" w:space="0" w:color="auto"/>
        <w:right w:val="none" w:sz="0" w:space="0" w:color="auto"/>
      </w:divBdr>
    </w:div>
    <w:div w:id="951714397">
      <w:bodyDiv w:val="1"/>
      <w:marLeft w:val="0"/>
      <w:marRight w:val="0"/>
      <w:marTop w:val="0"/>
      <w:marBottom w:val="0"/>
      <w:divBdr>
        <w:top w:val="none" w:sz="0" w:space="0" w:color="auto"/>
        <w:left w:val="none" w:sz="0" w:space="0" w:color="auto"/>
        <w:bottom w:val="none" w:sz="0" w:space="0" w:color="auto"/>
        <w:right w:val="none" w:sz="0" w:space="0" w:color="auto"/>
      </w:divBdr>
    </w:div>
    <w:div w:id="1052269877">
      <w:bodyDiv w:val="1"/>
      <w:marLeft w:val="0"/>
      <w:marRight w:val="0"/>
      <w:marTop w:val="0"/>
      <w:marBottom w:val="0"/>
      <w:divBdr>
        <w:top w:val="none" w:sz="0" w:space="0" w:color="auto"/>
        <w:left w:val="none" w:sz="0" w:space="0" w:color="auto"/>
        <w:bottom w:val="none" w:sz="0" w:space="0" w:color="auto"/>
        <w:right w:val="none" w:sz="0" w:space="0" w:color="auto"/>
      </w:divBdr>
    </w:div>
    <w:div w:id="1138841936">
      <w:bodyDiv w:val="1"/>
      <w:marLeft w:val="0"/>
      <w:marRight w:val="0"/>
      <w:marTop w:val="0"/>
      <w:marBottom w:val="0"/>
      <w:divBdr>
        <w:top w:val="none" w:sz="0" w:space="0" w:color="auto"/>
        <w:left w:val="none" w:sz="0" w:space="0" w:color="auto"/>
        <w:bottom w:val="none" w:sz="0" w:space="0" w:color="auto"/>
        <w:right w:val="none" w:sz="0" w:space="0" w:color="auto"/>
      </w:divBdr>
    </w:div>
    <w:div w:id="1489706667">
      <w:bodyDiv w:val="1"/>
      <w:marLeft w:val="0"/>
      <w:marRight w:val="0"/>
      <w:marTop w:val="0"/>
      <w:marBottom w:val="0"/>
      <w:divBdr>
        <w:top w:val="none" w:sz="0" w:space="0" w:color="auto"/>
        <w:left w:val="none" w:sz="0" w:space="0" w:color="auto"/>
        <w:bottom w:val="none" w:sz="0" w:space="0" w:color="auto"/>
        <w:right w:val="none" w:sz="0" w:space="0" w:color="auto"/>
      </w:divBdr>
    </w:div>
    <w:div w:id="1693338958">
      <w:bodyDiv w:val="1"/>
      <w:marLeft w:val="0"/>
      <w:marRight w:val="0"/>
      <w:marTop w:val="0"/>
      <w:marBottom w:val="0"/>
      <w:divBdr>
        <w:top w:val="none" w:sz="0" w:space="0" w:color="auto"/>
        <w:left w:val="none" w:sz="0" w:space="0" w:color="auto"/>
        <w:bottom w:val="none" w:sz="0" w:space="0" w:color="auto"/>
        <w:right w:val="none" w:sz="0" w:space="0" w:color="auto"/>
      </w:divBdr>
    </w:div>
    <w:div w:id="204721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docs/default-source/coronaviruse/situation-reports/20200517-covid-20200519-sitrep-20200118.pdf?sfvrsn=20200521c20200510dafe_20200516"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yperlink" Target="http://www.fare.org.au" TargetMode="External"/><Relationship Id="rId17" Type="http://schemas.openxmlformats.org/officeDocument/2006/relationships/hyperlink" Target="https://www.ccsa.ca/open-versus-closed-risks-associated-retail-liquor-stores-during-covid-19" TargetMode="External"/><Relationship Id="rId25"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hyperlink" Target="https://www.abc.net.au/news/2020-2005-2006/india-hikes-alcohol-prices-through-coronavirus-tax/12218582"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altrics.com" TargetMode="External"/><Relationship Id="rId24" Type="http://schemas.openxmlformats.org/officeDocument/2006/relationships/image" Target="media/image5.emf"/><Relationship Id="rId5" Type="http://schemas.openxmlformats.org/officeDocument/2006/relationships/numbering" Target="numbering.xml"/><Relationship Id="rId15" Type="http://schemas.openxmlformats.org/officeDocument/2006/relationships/hyperlink" Target="https://www.pri.org/stories/2020-2004-2009/some-countries-are-banning-alcohol-sales-their-lockdowns-leading-shoppers-panic" TargetMode="External"/><Relationship Id="rId23"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x.doi.org/10.2139/ssrn.3567093" TargetMode="External"/><Relationship Id="rId22" Type="http://schemas.openxmlformats.org/officeDocument/2006/relationships/image" Target="media/image3.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B0F9CAC9D8242A80B9B2B38F69D0D" ma:contentTypeVersion="7" ma:contentTypeDescription="Create a new document." ma:contentTypeScope="" ma:versionID="fd9cc413be7156bd9f2cf17e95e7d711">
  <xsd:schema xmlns:xsd="http://www.w3.org/2001/XMLSchema" xmlns:xs="http://www.w3.org/2001/XMLSchema" xmlns:p="http://schemas.microsoft.com/office/2006/metadata/properties" xmlns:ns3="69d41ba9-e8e0-4f47-b574-3308d1a1fff4" xmlns:ns4="b73d7e88-5fca-4bc7-8c15-17afa20ac46c" targetNamespace="http://schemas.microsoft.com/office/2006/metadata/properties" ma:root="true" ma:fieldsID="f0085da2c593e291f427f8241883bad9" ns3:_="" ns4:_="">
    <xsd:import namespace="69d41ba9-e8e0-4f47-b574-3308d1a1fff4"/>
    <xsd:import namespace="b73d7e88-5fca-4bc7-8c15-17afa20ac4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41ba9-e8e0-4f47-b574-3308d1a1ff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3d7e88-5fca-4bc7-8c15-17afa20ac46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300D6C-2EF8-4507-AF7F-6423A64DA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41ba9-e8e0-4f47-b574-3308d1a1fff4"/>
    <ds:schemaRef ds:uri="b73d7e88-5fca-4bc7-8c15-17afa20ac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E08DD6-EE7D-4B24-B7C7-47F335374999}">
  <ds:schemaRefs>
    <ds:schemaRef ds:uri="http://schemas.openxmlformats.org/officeDocument/2006/bibliography"/>
  </ds:schemaRefs>
</ds:datastoreItem>
</file>

<file path=customXml/itemProps3.xml><?xml version="1.0" encoding="utf-8"?>
<ds:datastoreItem xmlns:ds="http://schemas.openxmlformats.org/officeDocument/2006/customXml" ds:itemID="{9992B40D-02CB-49B8-BC3D-545A243C07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5FECD0-7ECE-43D5-AA54-CDF5278179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17</Pages>
  <Words>9234</Words>
  <Characters>52639</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Smit</dc:creator>
  <cp:keywords/>
  <dc:description/>
  <cp:lastModifiedBy>Yvette Mojica Perez</cp:lastModifiedBy>
  <cp:revision>12</cp:revision>
  <cp:lastPrinted>2020-05-15T06:58:00Z</cp:lastPrinted>
  <dcterms:created xsi:type="dcterms:W3CDTF">2020-09-25T05:58:00Z</dcterms:created>
  <dcterms:modified xsi:type="dcterms:W3CDTF">2021-12-10T05:50:00Z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http://www.zotero.org/styles/drug-and-alcohol-dependence</vt:lpwstr>
  </property>
  <property fmtid="{D5CDD505-2E9C-101B-9397-08002B2CF9AE}" pid="15" name="Mendeley Recent Style Name 6_1">
    <vt:lpwstr>Drug and Alcohol Dependence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a6cb7cf1-febd-3118-9917-43ed5f5e2cd3</vt:lpwstr>
  </property>
  <property fmtid="{D5CDD505-2E9C-101B-9397-08002B2CF9AE}" pid="24" name="Mendeley Citation Style_1">
    <vt:lpwstr>http://www.zotero.org/styles/apa</vt:lpwstr>
  </property>
  <property fmtid="{D5CDD505-2E9C-101B-9397-08002B2CF9AE}" pid="25" name="ContentTypeId">
    <vt:lpwstr>0x010100C97B0F9CAC9D8242A80B9B2B38F69D0D</vt:lpwstr>
  </property>
</Properties>
</file>