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549B6" w14:textId="4DD5976B" w:rsidR="003C7BFA" w:rsidRPr="00A77D73" w:rsidRDefault="00A77D73" w:rsidP="003C7BFA">
      <w:pPr>
        <w:pStyle w:val="BBAuthorName"/>
        <w:rPr>
          <w:rFonts w:ascii="Times New Roman" w:hAnsi="Times New Roman"/>
          <w:i w:val="0"/>
          <w:sz w:val="44"/>
          <w:szCs w:val="44"/>
        </w:rPr>
      </w:pPr>
      <w:r>
        <w:rPr>
          <w:rFonts w:ascii="Times New Roman" w:hAnsi="Times New Roman"/>
          <w:i w:val="0"/>
          <w:sz w:val="44"/>
          <w:szCs w:val="44"/>
        </w:rPr>
        <w:t>Diverse reactions of thiophenes, selenophenes and tellurophenes with strongly oxidizing I(III) PhI(L)</w:t>
      </w:r>
      <w:r>
        <w:rPr>
          <w:rFonts w:ascii="Times New Roman" w:hAnsi="Times New Roman"/>
          <w:i w:val="0"/>
          <w:sz w:val="44"/>
          <w:szCs w:val="44"/>
          <w:vertAlign w:val="subscript"/>
        </w:rPr>
        <w:t>2</w:t>
      </w:r>
      <w:r>
        <w:rPr>
          <w:rFonts w:ascii="Times New Roman" w:hAnsi="Times New Roman"/>
          <w:i w:val="0"/>
          <w:sz w:val="44"/>
          <w:szCs w:val="44"/>
        </w:rPr>
        <w:t xml:space="preserve"> reagents</w:t>
      </w:r>
    </w:p>
    <w:p w14:paraId="6AF8464C" w14:textId="33AA8417" w:rsidR="009246AD" w:rsidRDefault="001C1CF2" w:rsidP="00AB34C5">
      <w:pPr>
        <w:pStyle w:val="BBAuthorName"/>
        <w:jc w:val="left"/>
      </w:pPr>
      <w:r>
        <w:t xml:space="preserve"> </w:t>
      </w:r>
      <w:r w:rsidR="00770F70">
        <w:t>Sathsara Egalahewa</w:t>
      </w:r>
      <w:r w:rsidR="005F6901">
        <w:t>,</w:t>
      </w:r>
      <w:r>
        <w:t xml:space="preserve"> Mohammad Alb</w:t>
      </w:r>
      <w:r w:rsidR="003B3AE5">
        <w:t>ayer,</w:t>
      </w:r>
      <w:r w:rsidR="005F6901">
        <w:t xml:space="preserve"> Antonino Aprile</w:t>
      </w:r>
      <w:r w:rsidR="00D93480">
        <w:t xml:space="preserve"> and Jason L. Dutton*</w:t>
      </w:r>
    </w:p>
    <w:p w14:paraId="51ADC73F" w14:textId="68319233" w:rsidR="009246AD" w:rsidRDefault="00D93480" w:rsidP="00AB34C5">
      <w:pPr>
        <w:pStyle w:val="BCAuthorAddress"/>
        <w:jc w:val="left"/>
      </w:pPr>
      <w:r>
        <w:t>Department of Chemistry</w:t>
      </w:r>
      <w:r w:rsidR="003C7BFA">
        <w:t xml:space="preserve"> and Physics</w:t>
      </w:r>
      <w:r>
        <w:t>, La Trobe Institute for Molecular Science, La Trobe University</w:t>
      </w:r>
      <w:r w:rsidR="009C66F9">
        <w:t>, Melbourne, Victoria, Australia</w:t>
      </w:r>
      <w:r w:rsidR="00815DCB">
        <w:t>, 3086</w:t>
      </w:r>
    </w:p>
    <w:p w14:paraId="42C93F7B" w14:textId="77777777" w:rsidR="00EF7D39" w:rsidRDefault="001C1B38" w:rsidP="00E57170">
      <w:pPr>
        <w:pStyle w:val="BDAbstract"/>
      </w:pPr>
      <w:r>
        <w:t>ABSTRACT</w:t>
      </w:r>
    </w:p>
    <w:p w14:paraId="28A24659" w14:textId="520CBA3E" w:rsidR="00E57170" w:rsidRPr="00105241" w:rsidRDefault="004E6042" w:rsidP="00E57170">
      <w:pPr>
        <w:pStyle w:val="BDAbstract"/>
      </w:pPr>
      <w:r>
        <w:t>We report the</w:t>
      </w:r>
      <w:r w:rsidR="00824DC8">
        <w:t xml:space="preserve"> outcomes of the reactions of aromatic group 16 thiophene, selenophene and tellurophene rings with the I(III) oxidants PhI(OAc)(OTf) and [PhI(Pyr)</w:t>
      </w:r>
      <w:r w:rsidR="00824DC8">
        <w:rPr>
          <w:vertAlign w:val="subscript"/>
        </w:rPr>
        <w:t>2</w:t>
      </w:r>
      <w:r w:rsidR="00824DC8">
        <w:t>][OTf]</w:t>
      </w:r>
      <w:r w:rsidR="00824DC8">
        <w:rPr>
          <w:vertAlign w:val="subscript"/>
        </w:rPr>
        <w:t>2</w:t>
      </w:r>
      <w:r w:rsidR="00824DC8">
        <w:t xml:space="preserve"> (Pyr = pyridine). </w:t>
      </w:r>
      <w:r w:rsidR="00105241">
        <w:t>In all reactions, ox</w:t>
      </w:r>
      <w:r w:rsidR="00880B87">
        <w:t>i</w:t>
      </w:r>
      <w:r w:rsidR="00105241">
        <w:t>dative processes take place, with generation of PhI as the reduction product. However, w</w:t>
      </w:r>
      <w:r w:rsidR="00CD2E8D">
        <w:t>ith the exception of tellurophene with PhI(OAc)(OTf), +4 oxidation state complexes are not observed</w:t>
      </w:r>
      <w:r w:rsidR="00105241">
        <w:t>, but rather a variety of other processes occur. In general, where a C-H unit is available on the 5-membered ring, an electrophilic aromatic substitution reaction of either –IPh or pyridine onto the ring occurs. When all positions are blocked, reactions with PhI(OAc)(OTf) give acetic and triflic anhydride as the identifiable oxidative by-products, while [PhI(Pyr)</w:t>
      </w:r>
      <w:r w:rsidR="00105241">
        <w:rPr>
          <w:vertAlign w:val="subscript"/>
        </w:rPr>
        <w:t>2</w:t>
      </w:r>
      <w:r w:rsidR="00105241">
        <w:t>][OTf]</w:t>
      </w:r>
      <w:r w:rsidR="00105241">
        <w:rPr>
          <w:vertAlign w:val="subscript"/>
        </w:rPr>
        <w:t>2</w:t>
      </w:r>
      <w:r w:rsidR="00105241">
        <w:t xml:space="preserve"> gives pyridine electrophilic aromatic substitution onto the peripheral rings.</w:t>
      </w:r>
      <w:r w:rsidR="002F75AC">
        <w:t xml:space="preserve"> Qualitative mechanistic studies indicate the presence of the oxidizable heteroatom is required for pyridine to act as an electrophile in a substantial manner.</w:t>
      </w:r>
    </w:p>
    <w:p w14:paraId="22FBE4F3" w14:textId="77777777" w:rsidR="00A26571" w:rsidRPr="00A26571" w:rsidRDefault="00A26571" w:rsidP="00A26571">
      <w:pPr>
        <w:pStyle w:val="TAMainText"/>
      </w:pPr>
    </w:p>
    <w:p w14:paraId="40489C5D" w14:textId="77777777" w:rsidR="00960BA2" w:rsidRDefault="00960BA2">
      <w:pPr>
        <w:spacing w:after="0"/>
        <w:jc w:val="left"/>
      </w:pPr>
      <w:r>
        <w:br w:type="page"/>
      </w:r>
    </w:p>
    <w:p w14:paraId="44A839DE" w14:textId="3920F44A" w:rsidR="008C19F1" w:rsidRDefault="008C19F1" w:rsidP="000B5610">
      <w:pPr>
        <w:pStyle w:val="TAMainText"/>
        <w:spacing w:after="240"/>
        <w:ind w:firstLine="0"/>
        <w:jc w:val="left"/>
      </w:pPr>
      <w:r>
        <w:lastRenderedPageBreak/>
        <w:t>INTRODUCTION</w:t>
      </w:r>
    </w:p>
    <w:p w14:paraId="527ED542" w14:textId="1D999C7A" w:rsidR="00895774" w:rsidRPr="00F56EB1" w:rsidRDefault="00954627" w:rsidP="005E65E8">
      <w:pPr>
        <w:pStyle w:val="TAMainText"/>
        <w:spacing w:after="240"/>
        <w:ind w:firstLine="0"/>
      </w:pPr>
      <w:r>
        <w:t xml:space="preserve">Recently </w:t>
      </w:r>
      <w:r w:rsidRPr="00110619">
        <w:t>Seferos</w:t>
      </w:r>
      <w:r>
        <w:t xml:space="preserve"> and co-workers demonstrated a new type of functionalization to modulate the properties of </w:t>
      </w:r>
      <w:r w:rsidR="00110619">
        <w:t xml:space="preserve">tellurophene </w:t>
      </w:r>
      <w:r>
        <w:t>rings – oxidation of the Te centre from Te(II)</w:t>
      </w:r>
      <w:r w:rsidR="0001792A">
        <w:t xml:space="preserve"> (e.g. </w:t>
      </w:r>
      <w:r w:rsidR="0001792A">
        <w:rPr>
          <w:b/>
        </w:rPr>
        <w:t>1</w:t>
      </w:r>
      <w:r w:rsidR="0001792A">
        <w:t>)</w:t>
      </w:r>
      <w:r>
        <w:t xml:space="preserve"> to Te(IV)</w:t>
      </w:r>
      <w:r w:rsidR="0001792A">
        <w:t xml:space="preserve"> (</w:t>
      </w:r>
      <w:r w:rsidR="0001792A">
        <w:rPr>
          <w:b/>
        </w:rPr>
        <w:t>2</w:t>
      </w:r>
      <w:r w:rsidR="0001792A">
        <w:t>)</w:t>
      </w:r>
      <w:r>
        <w:t xml:space="preserve"> using halogenating oxidizing agents, which was found to be reversible under green light irradiation or heat.</w:t>
      </w:r>
      <w:hyperlink w:anchor="_ENREF_1" w:tooltip="Carrera, 2013 #4" w:history="1">
        <w:r w:rsidR="00587615">
          <w:fldChar w:fldCharType="begin">
            <w:fldData xml:space="preserve">PEVuZE5vdGU+PENpdGU+PEF1dGhvcj5DYXJyZXJhPC9BdXRob3I+PFllYXI+MjAxMzwvWWVhcj48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</w:fldData>
          </w:fldChar>
        </w:r>
        <w:r w:rsidR="00587615">
          <w:instrText xml:space="preserve"> ADDIN EN.CITE </w:instrText>
        </w:r>
        <w:r w:rsidR="00587615">
          <w:fldChar w:fldCharType="begin">
            <w:fldData xml:space="preserve">PEVuZE5vdGU+PENpdGU+PEF1dGhvcj5DYXJyZXJhPC9BdXRob3I+PFllYXI+MjAxMzwvWWVhcj48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</w:fldData>
          </w:fldChar>
        </w:r>
        <w:r w:rsidR="00587615">
          <w:instrText xml:space="preserve"> ADDIN EN.CITE.DATA </w:instrText>
        </w:r>
        <w:r w:rsidR="00587615">
          <w:fldChar w:fldCharType="end"/>
        </w:r>
        <w:r w:rsidR="00587615">
          <w:fldChar w:fldCharType="separate"/>
        </w:r>
        <w:r w:rsidR="00587615" w:rsidRPr="00110619">
          <w:rPr>
            <w:noProof/>
            <w:vertAlign w:val="superscript"/>
          </w:rPr>
          <w:t>1-3</w:t>
        </w:r>
        <w:r w:rsidR="00587615">
          <w:fldChar w:fldCharType="end"/>
        </w:r>
      </w:hyperlink>
      <w:r w:rsidR="00DA3302">
        <w:t xml:space="preserve"> </w:t>
      </w:r>
      <w:r w:rsidR="00110619">
        <w:t>This is an interesting advance in potentially generating switchable organic molecules, as tellurophenes are of increasing interest in the organic electronics field.</w:t>
      </w:r>
      <w:hyperlink w:anchor="_ENREF_4" w:tooltip="Carrera, 2015 #1" w:history="1">
        <w:r w:rsidR="00587615">
          <w:fldChar w:fldCharType="begin"/>
        </w:r>
        <w:r w:rsidR="00587615">
          <w:instrText xml:space="preserve"> ADDIN EN.CITE &lt;EndNote&gt;&lt;Cite&gt;&lt;Author&gt;Carrera&lt;/Author&gt;&lt;Year&gt;2015&lt;/Year&gt;&lt;RecNum&gt;1&lt;/RecNum&gt;&lt;DisplayText&gt;&lt;style face="superscript"&gt;4&lt;/style&gt;&lt;/DisplayText&gt;&lt;record&gt;&lt;rec-number&gt;1&lt;/rec-number&gt;&lt;foreign-keys&gt;&lt;key app="EN" db-id="vffvf2ffzveds5ewrwux20d2v5vt5awex5f5"&gt;1&lt;/key&gt;&lt;/foreign-keys&gt;&lt;ref-type name="Journal Article"&gt;17&lt;/ref-type&gt;&lt;contributors&gt;&lt;authors&gt;&lt;author&gt;Carrera, E. I.&lt;/author&gt;&lt;author&gt;Seferos, D. S.&lt;/author&gt;&lt;/authors&gt;&lt;/contributors&gt;&lt;titles&gt;&lt;title&gt;Semiconducting polymers containing tellurium: perspectives toward obtaining high-performance materials&lt;/title&gt;&lt;secondary-title&gt;Macromolecules&lt;/secondary-title&gt;&lt;/titles&gt;&lt;periodical&gt;&lt;full-title&gt;Macromolecules&lt;/full-title&gt;&lt;/periodical&gt;&lt;pages&gt;297-308&lt;/pages&gt;&lt;volume&gt;48&lt;/volume&gt;&lt;dates&gt;&lt;year&gt;2015&lt;/year&gt;&lt;/dates&gt;&lt;urls&gt;&lt;/urls&gt;&lt;/record&gt;&lt;/Cite&gt;&lt;/EndNote&gt;</w:instrText>
        </w:r>
        <w:r w:rsidR="00587615">
          <w:fldChar w:fldCharType="separate"/>
        </w:r>
        <w:r w:rsidR="00587615" w:rsidRPr="00110619">
          <w:rPr>
            <w:noProof/>
            <w:vertAlign w:val="superscript"/>
          </w:rPr>
          <w:t>4</w:t>
        </w:r>
        <w:r w:rsidR="00587615">
          <w:fldChar w:fldCharType="end"/>
        </w:r>
      </w:hyperlink>
      <w:r w:rsidR="00110619">
        <w:t xml:space="preserve"> </w:t>
      </w:r>
      <w:r w:rsidR="00F56EB1">
        <w:t xml:space="preserve">Klapötke and co-workers have demonstrated that dihalogenated Se(IV) </w:t>
      </w:r>
      <w:r w:rsidR="004A3776">
        <w:t>analogues</w:t>
      </w:r>
      <w:r w:rsidR="00F56EB1">
        <w:t xml:space="preserve"> of Se(II) benzoselenophenes</w:t>
      </w:r>
      <w:r w:rsidR="0001792A">
        <w:t xml:space="preserve"> (</w:t>
      </w:r>
      <w:r w:rsidR="0001792A">
        <w:rPr>
          <w:b/>
        </w:rPr>
        <w:t>3</w:t>
      </w:r>
      <w:r w:rsidR="0001792A">
        <w:t xml:space="preserve"> and </w:t>
      </w:r>
      <w:r w:rsidR="0001792A">
        <w:rPr>
          <w:b/>
        </w:rPr>
        <w:t>4</w:t>
      </w:r>
      <w:r w:rsidR="0001792A">
        <w:t>)</w:t>
      </w:r>
      <w:r w:rsidR="00F56EB1">
        <w:t xml:space="preserve"> can be isolated and characterized via oxidation using X</w:t>
      </w:r>
      <w:r w:rsidR="00F56EB1">
        <w:rPr>
          <w:vertAlign w:val="subscript"/>
        </w:rPr>
        <w:t>2</w:t>
      </w:r>
      <w:r w:rsidR="00F56EB1">
        <w:t xml:space="preserve"> sources for X = F, Cl, Br.</w:t>
      </w:r>
      <w:hyperlink w:anchor="_ENREF_5" w:tooltip="Klapotke, 2010 #37" w:history="1">
        <w:r w:rsidR="00587615">
          <w:fldChar w:fldCharType="begin"/>
        </w:r>
        <w:r w:rsidR="00587615">
          <w:instrText xml:space="preserve"> ADDIN EN.CITE &lt;EndNote&gt;&lt;Cite&gt;&lt;Author&gt;Klapotke&lt;/Author&gt;&lt;Year&gt;2010&lt;/Year&gt;&lt;RecNum&gt;37&lt;/RecNum&gt;&lt;DisplayText&gt;&lt;style face="superscript"&gt;5&lt;/style&gt;&lt;/DisplayText&gt;&lt;record&gt;&lt;rec-number&gt;37&lt;/rec-number&gt;&lt;foreign-keys&gt;&lt;key app="EN" db-id="vffvf2ffzveds5ewrwux20d2v5vt5awex5f5"&gt;37&lt;/key&gt;&lt;/foreign-keys&gt;&lt;ref-type name="Journal Article"&gt;17&lt;/ref-type&gt;&lt;contributors&gt;&lt;authors&gt;&lt;author&gt;Klapotke, T. M.&lt;/author&gt;&lt;author&gt;Krumm, B.&lt;/author&gt;&lt;author&gt;Scherr, M.&lt;/author&gt;&lt;/authors&gt;&lt;/contributors&gt;&lt;titles&gt;&lt;title&gt;Halogenation of dibenzoselenophene and dibenzo[1,2]diselenine&lt;/title&gt;&lt;secondary-title&gt;Z. Anorg. Allg. Chem.&lt;/secondary-title&gt;&lt;/titles&gt;&lt;periodical&gt;&lt;full-title&gt;Z. Anorg. Allg. Chem.&lt;/full-title&gt;&lt;/periodical&gt;&lt;pages&gt;1955-1961&lt;/pages&gt;&lt;volume&gt;636&lt;/volume&gt;&lt;dates&gt;&lt;year&gt;2010&lt;/year&gt;&lt;/dates&gt;&lt;urls&gt;&lt;/urls&gt;&lt;/record&gt;&lt;/Cite&gt;&lt;/EndNote&gt;</w:instrText>
        </w:r>
        <w:r w:rsidR="00587615">
          <w:fldChar w:fldCharType="separate"/>
        </w:r>
        <w:r w:rsidR="00587615" w:rsidRPr="00110619">
          <w:rPr>
            <w:noProof/>
            <w:vertAlign w:val="superscript"/>
          </w:rPr>
          <w:t>5</w:t>
        </w:r>
        <w:r w:rsidR="00587615">
          <w:fldChar w:fldCharType="end"/>
        </w:r>
      </w:hyperlink>
    </w:p>
    <w:p w14:paraId="29DF6C32" w14:textId="732A773F" w:rsidR="00895774" w:rsidRDefault="004A3776" w:rsidP="005E65E8">
      <w:pPr>
        <w:pStyle w:val="TAMainText"/>
        <w:spacing w:after="240"/>
        <w:ind w:firstLine="0"/>
      </w:pPr>
      <w:r>
        <w:rPr>
          <w:noProof/>
        </w:rPr>
        <w:drawing>
          <wp:inline distT="0" distB="0" distL="0" distR="0" wp14:anchorId="74EA869A" wp14:editId="761354E5">
            <wp:extent cx="6116320" cy="3267223"/>
            <wp:effectExtent l="0" t="0" r="508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3267223"/>
                    </a:xfrm>
                    <a:prstGeom prst="rect">
                      <a:avLst/>
                    </a:prstGeom>
                    <a:noFill/>
                    <a:ln>
                      <a:noFill/>
                    </a:ln>
                  </pic:spPr>
                </pic:pic>
              </a:graphicData>
            </a:graphic>
          </wp:inline>
        </w:drawing>
      </w:r>
    </w:p>
    <w:p w14:paraId="2E7C2403" w14:textId="3620154A" w:rsidR="00431BE1" w:rsidRDefault="00E172AA" w:rsidP="005E65E8">
      <w:pPr>
        <w:pStyle w:val="TAMainText"/>
        <w:spacing w:after="240"/>
        <w:ind w:firstLine="0"/>
      </w:pPr>
      <w:r>
        <w:t>Our group has reported that use of</w:t>
      </w:r>
      <w:r w:rsidR="00DA3302">
        <w:t xml:space="preserve"> the very strong I(III) oxidizing a</w:t>
      </w:r>
      <w:r w:rsidR="007927D1">
        <w:t>gents PhI(OAc)(OTf</w:t>
      </w:r>
      <w:r w:rsidR="007B0FC7">
        <w:t>) and [PhI(4-DMAP</w:t>
      </w:r>
      <w:r w:rsidR="00DA3302">
        <w:t>)</w:t>
      </w:r>
      <w:r w:rsidR="00DA3302">
        <w:rPr>
          <w:vertAlign w:val="subscript"/>
        </w:rPr>
        <w:t>2</w:t>
      </w:r>
      <w:r w:rsidR="00DA3302">
        <w:t>]</w:t>
      </w:r>
      <w:r w:rsidR="00DA3302">
        <w:rPr>
          <w:vertAlign w:val="superscript"/>
        </w:rPr>
        <w:t>2+</w:t>
      </w:r>
      <w:r w:rsidR="00DA3302">
        <w:t xml:space="preserve"> to oxidize 2,5-diphenyltellurophene resulted</w:t>
      </w:r>
      <w:r w:rsidR="003F4EE3">
        <w:t xml:space="preserve"> in unusual reactivity</w:t>
      </w:r>
      <w:r w:rsidR="003245F2">
        <w:t xml:space="preserve"> (Scheme 1)</w:t>
      </w:r>
      <w:r w:rsidR="003F4EE3">
        <w:t>. Use of [PhI(4-DMAP)</w:t>
      </w:r>
      <w:r w:rsidR="003F4EE3">
        <w:rPr>
          <w:vertAlign w:val="subscript"/>
        </w:rPr>
        <w:t>2</w:t>
      </w:r>
      <w:r w:rsidR="003F4EE3">
        <w:t>]</w:t>
      </w:r>
      <w:r w:rsidR="003F4EE3">
        <w:rPr>
          <w:vertAlign w:val="superscript"/>
        </w:rPr>
        <w:t>2+</w:t>
      </w:r>
      <w:r w:rsidR="003F4EE3">
        <w:t xml:space="preserve"> </w:t>
      </w:r>
      <w:r w:rsidR="00DA3302">
        <w:t xml:space="preserve"> resulted in a reaction where the oxidation state of Te remained at +2, but an electrophilic aromatic substitution</w:t>
      </w:r>
      <w:r w:rsidR="005A5050">
        <w:t xml:space="preserve"> (EAS)</w:t>
      </w:r>
      <w:r w:rsidR="00DA3302">
        <w:t xml:space="preserve"> reaction occurred at the 3-position of the tellurophene</w:t>
      </w:r>
      <w:r w:rsidR="00F520A7">
        <w:t xml:space="preserve"> via intermediates </w:t>
      </w:r>
      <w:r w:rsidR="00F520A7" w:rsidRPr="00F520A7">
        <w:rPr>
          <w:b/>
        </w:rPr>
        <w:t>5</w:t>
      </w:r>
      <w:r w:rsidR="00F520A7">
        <w:t xml:space="preserve"> and </w:t>
      </w:r>
      <w:r w:rsidR="00F520A7" w:rsidRPr="00F520A7">
        <w:rPr>
          <w:b/>
        </w:rPr>
        <w:t>6</w:t>
      </w:r>
      <w:r w:rsidR="00F520A7">
        <w:t xml:space="preserve">, giving </w:t>
      </w:r>
      <w:r w:rsidR="00F520A7" w:rsidRPr="00F520A7">
        <w:rPr>
          <w:b/>
        </w:rPr>
        <w:t>7</w:t>
      </w:r>
      <w:r w:rsidR="00DA3302">
        <w:t>, where the pyridine nitrogen atom acts as the elec</w:t>
      </w:r>
      <w:r w:rsidR="007927D1">
        <w:t>trophile. Oxidation with PhI(OAc)(OTf</w:t>
      </w:r>
      <w:r w:rsidR="00DA3302">
        <w:t>) gave a clean Te(IV) product</w:t>
      </w:r>
      <w:r w:rsidR="003F4EE3">
        <w:t xml:space="preserve"> </w:t>
      </w:r>
      <w:r w:rsidR="00F520A7" w:rsidRPr="00F520A7">
        <w:rPr>
          <w:b/>
        </w:rPr>
        <w:t>8</w:t>
      </w:r>
      <w:r w:rsidR="00DA3302">
        <w:t xml:space="preserve">, addition of pyridine to this species </w:t>
      </w:r>
      <w:r w:rsidR="00DA3302">
        <w:lastRenderedPageBreak/>
        <w:t xml:space="preserve">resulted in </w:t>
      </w:r>
      <w:r w:rsidR="00F520A7">
        <w:t>the same EAS as with [PhI(4-DMAP)</w:t>
      </w:r>
      <w:r w:rsidR="00F520A7">
        <w:rPr>
          <w:vertAlign w:val="subscript"/>
        </w:rPr>
        <w:t>2</w:t>
      </w:r>
      <w:r w:rsidR="00F520A7">
        <w:t>]</w:t>
      </w:r>
      <w:r w:rsidR="00F520A7">
        <w:rPr>
          <w:vertAlign w:val="superscript"/>
        </w:rPr>
        <w:t>2+</w:t>
      </w:r>
      <w:r w:rsidR="00DA3302">
        <w:t>, indicating the EAS reaction likely procee</w:t>
      </w:r>
      <w:r w:rsidR="00F520A7">
        <w:t xml:space="preserve">ds through Te(IV) intermediate </w:t>
      </w:r>
      <w:r w:rsidR="00F520A7">
        <w:rPr>
          <w:b/>
        </w:rPr>
        <w:t>5</w:t>
      </w:r>
      <w:r w:rsidR="00DA3302">
        <w:t>.</w:t>
      </w:r>
      <w:hyperlink w:anchor="_ENREF_6" w:tooltip="Aprile, 2015 #33" w:history="1">
        <w:r w:rsidR="00587615">
          <w:fldChar w:fldCharType="begin"/>
        </w:r>
        <w:r w:rsidR="00587615">
          <w:instrText xml:space="preserve"> ADDIN EN.CITE &lt;EndNote&gt;&lt;Cite&gt;&lt;Author&gt;Aprile&lt;/Author&gt;&lt;Year&gt;2015&lt;/Year&gt;&lt;RecNum&gt;33&lt;/RecNum&gt;&lt;DisplayText&gt;&lt;style face="superscript"&gt;6&lt;/style&gt;&lt;/DisplayText&gt;&lt;record&gt;&lt;rec-number&gt;33&lt;/rec-number&gt;&lt;foreign-keys&gt;&lt;key app="EN" db-id="vffvf2ffzveds5ewrwux20d2v5vt5awex5f5"&gt;33&lt;/key&gt;&lt;/foreign-keys&gt;&lt;ref-type name="Journal Article"&gt;17&lt;/ref-type&gt;&lt;contributors&gt;&lt;authors&gt;&lt;author&gt;Aprile, A.&lt;/author&gt;&lt;author&gt;Iversen, K. J.&lt;/author&gt;&lt;author&gt;Wilson, D. J. D.&lt;/author&gt;&lt;author&gt;Dutton, J. L.&lt;/author&gt;&lt;/authors&gt;&lt;/contributors&gt;&lt;titles&gt;&lt;title&gt;Te(II)/Te(IV) mediated C-N bond formation on 2,5-diphenyltellurophene and a reassignment of the product from the reaction of PhI(OAc)2 with 2 TMS-OTf&lt;/title&gt;&lt;secondary-title&gt;Inorg. Chem.&lt;/secondary-title&gt;&lt;/titles&gt;&lt;periodical&gt;&lt;full-title&gt;Inorg. Chem.&lt;/full-title&gt;&lt;/periodical&gt;&lt;pages&gt;4934-4939&lt;/pages&gt;&lt;volume&gt;54&lt;/volume&gt;&lt;dates&gt;&lt;year&gt;2015&lt;/year&gt;&lt;/dates&gt;&lt;urls&gt;&lt;/urls&gt;&lt;/record&gt;&lt;/Cite&gt;&lt;/EndNote&gt;</w:instrText>
        </w:r>
        <w:r w:rsidR="00587615">
          <w:fldChar w:fldCharType="separate"/>
        </w:r>
        <w:r w:rsidR="00587615" w:rsidRPr="00110619">
          <w:rPr>
            <w:noProof/>
            <w:vertAlign w:val="superscript"/>
          </w:rPr>
          <w:t>6</w:t>
        </w:r>
        <w:r w:rsidR="00587615">
          <w:fldChar w:fldCharType="end"/>
        </w:r>
      </w:hyperlink>
    </w:p>
    <w:p w14:paraId="04913BDF" w14:textId="7127F6D1" w:rsidR="00364DBD" w:rsidRDefault="003F4EE3" w:rsidP="005E65E8">
      <w:pPr>
        <w:pStyle w:val="TAMainText"/>
        <w:spacing w:after="240"/>
        <w:ind w:firstLine="0"/>
      </w:pPr>
      <w:r>
        <w:rPr>
          <w:noProof/>
        </w:rPr>
        <w:drawing>
          <wp:inline distT="0" distB="0" distL="0" distR="0" wp14:anchorId="3F19D0D1" wp14:editId="0349F4A9">
            <wp:extent cx="6116320" cy="4638732"/>
            <wp:effectExtent l="0" t="0" r="5080"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4638732"/>
                    </a:xfrm>
                    <a:prstGeom prst="rect">
                      <a:avLst/>
                    </a:prstGeom>
                    <a:noFill/>
                    <a:ln>
                      <a:noFill/>
                    </a:ln>
                  </pic:spPr>
                </pic:pic>
              </a:graphicData>
            </a:graphic>
          </wp:inline>
        </w:drawing>
      </w:r>
    </w:p>
    <w:p w14:paraId="473B9AE9" w14:textId="22D75CD6" w:rsidR="003F4EE3" w:rsidRPr="007E3A8A" w:rsidRDefault="003F4EE3" w:rsidP="005E65E8">
      <w:pPr>
        <w:pStyle w:val="TAMainText"/>
        <w:spacing w:after="240"/>
        <w:ind w:firstLine="0"/>
      </w:pPr>
      <w:r>
        <w:t>Scheme 1.</w:t>
      </w:r>
      <w:r w:rsidR="007E3A8A">
        <w:t xml:space="preserve"> Reactions of 2,5-diphenyltellurophene with PhIL</w:t>
      </w:r>
      <w:r w:rsidR="007E3A8A">
        <w:rPr>
          <w:vertAlign w:val="subscript"/>
        </w:rPr>
        <w:t>2</w:t>
      </w:r>
      <w:r w:rsidR="007E3A8A">
        <w:t xml:space="preserve"> reagents, leading to Te oxidation and electrophilic aromatic substitution of pyridine onto the 3-position.</w:t>
      </w:r>
    </w:p>
    <w:p w14:paraId="3431D46D" w14:textId="14FB00DB" w:rsidR="006C5424" w:rsidRDefault="006C5424" w:rsidP="005E65E8">
      <w:pPr>
        <w:pStyle w:val="TAMainText"/>
        <w:spacing w:after="240"/>
        <w:ind w:firstLine="0"/>
      </w:pPr>
      <w:r>
        <w:t>These I(III) reagent</w:t>
      </w:r>
      <w:r w:rsidR="007927D1">
        <w:t>s (both PhI(OAc)(OTf</w:t>
      </w:r>
      <w:r w:rsidR="00242A5F">
        <w:t>) and [PhI(P</w:t>
      </w:r>
      <w:r>
        <w:t>yr)</w:t>
      </w:r>
      <w:r>
        <w:rPr>
          <w:vertAlign w:val="subscript"/>
        </w:rPr>
        <w:t>2</w:t>
      </w:r>
      <w:r>
        <w:t>]</w:t>
      </w:r>
      <w:r>
        <w:rPr>
          <w:vertAlign w:val="superscript"/>
        </w:rPr>
        <w:t>2+</w:t>
      </w:r>
      <w:r w:rsidR="00242A5F">
        <w:t xml:space="preserve"> (P</w:t>
      </w:r>
      <w:r w:rsidR="00C50FE5">
        <w:t>yr = pyridine or related pyridine derivative)</w:t>
      </w:r>
      <w:r>
        <w:t xml:space="preserve"> are finding increasing use a</w:t>
      </w:r>
      <w:r w:rsidR="00891AEC">
        <w:t>s oxidants in organic chemistry as more reactive analogues of commercially available PhI(OAc)</w:t>
      </w:r>
      <w:r w:rsidR="00891AEC">
        <w:rPr>
          <w:vertAlign w:val="subscript"/>
        </w:rPr>
        <w:t>2</w:t>
      </w:r>
      <w:r w:rsidR="00891AEC">
        <w:t>.</w:t>
      </w:r>
      <w:r w:rsidR="00242A5F">
        <w:t xml:space="preserve"> [PhI(P</w:t>
      </w:r>
      <w:r w:rsidR="00C50FE5">
        <w:t>yr)</w:t>
      </w:r>
      <w:r w:rsidR="00C50FE5">
        <w:rPr>
          <w:vertAlign w:val="subscript"/>
        </w:rPr>
        <w:t>2</w:t>
      </w:r>
      <w:r w:rsidR="00C50FE5">
        <w:t>]</w:t>
      </w:r>
      <w:r w:rsidR="00C50FE5">
        <w:rPr>
          <w:vertAlign w:val="superscript"/>
        </w:rPr>
        <w:t>2+</w:t>
      </w:r>
      <w:r>
        <w:t xml:space="preserve"> was first reported by Weiss,</w:t>
      </w:r>
      <w:hyperlink w:anchor="_ENREF_7" w:tooltip="Weiss, 1994 #5" w:history="1">
        <w:r w:rsidR="00587615">
          <w:fldChar w:fldCharType="begin"/>
        </w:r>
        <w:r w:rsidR="00587615">
          <w:instrText xml:space="preserve"> ADDIN EN.CITE &lt;EndNote&gt;&lt;Cite&gt;&lt;Author&gt;Weiss&lt;/Author&gt;&lt;Year&gt;1994&lt;/Year&gt;&lt;RecNum&gt;5&lt;/RecNum&gt;&lt;DisplayText&gt;&lt;style face="superscript"&gt;7&lt;/style&gt;&lt;/DisplayText&gt;&lt;record&gt;&lt;rec-number&gt;5&lt;/rec-number&gt;&lt;foreign-keys&gt;&lt;key app="EN" db-id="vffvf2ffzveds5ewrwux20d2v5vt5awex5f5"&gt;5&lt;/key&gt;&lt;/foreign-keys&gt;&lt;ref-type name="Journal Article"&gt;17&lt;/ref-type&gt;&lt;contributors&gt;&lt;authors&gt;&lt;author&gt;Weiss, R.&lt;/author&gt;&lt;author&gt;Seubert, J.&lt;/author&gt;&lt;/authors&gt;&lt;/contributors&gt;&lt;titles&gt;&lt;title&gt;Electrostatic Activation of Hypervalent Organo-Iodine Compounds: Bio(onio)-Substituted Aryliodine(III) Salts&lt;/title&gt;&lt;secondary-title&gt;Angew. Chem. Int. Ed.&lt;/secondary-title&gt;&lt;/titles&gt;&lt;periodical&gt;&lt;full-title&gt;Angew. Chem. Int. Ed.&lt;/full-title&gt;&lt;/periodical&gt;&lt;pages&gt;891-893&lt;/pages&gt;&lt;volume&gt;33&lt;/volume&gt;&lt;dates&gt;&lt;year&gt;1994&lt;/year&gt;&lt;/dates&gt;&lt;urls&gt;&lt;/urls&gt;&lt;/record&gt;&lt;/Cite&gt;&lt;/EndNote&gt;</w:instrText>
        </w:r>
        <w:r w:rsidR="00587615">
          <w:fldChar w:fldCharType="separate"/>
        </w:r>
        <w:r w:rsidR="00587615" w:rsidRPr="00110619">
          <w:rPr>
            <w:noProof/>
            <w:vertAlign w:val="superscript"/>
          </w:rPr>
          <w:t>7</w:t>
        </w:r>
        <w:r w:rsidR="00587615">
          <w:fldChar w:fldCharType="end"/>
        </w:r>
      </w:hyperlink>
      <w:r>
        <w:t xml:space="preserve"> </w:t>
      </w:r>
      <w:r w:rsidR="00127A73">
        <w:t>and later used by Zhdanki</w:t>
      </w:r>
      <w:r w:rsidR="002261F4">
        <w:t>n for preparation of phosphorane</w:t>
      </w:r>
      <w:r w:rsidR="00127A73">
        <w:t>-iodonium reagents</w:t>
      </w:r>
      <w:r>
        <w:t>.</w:t>
      </w:r>
      <w:hyperlink w:anchor="_ENREF_8" w:tooltip="Zhdankin, 2003 #16" w:history="1">
        <w:r w:rsidR="00587615">
          <w:fldChar w:fldCharType="begin"/>
        </w:r>
        <w:r w:rsidR="00587615">
          <w:instrText xml:space="preserve"> ADDIN EN.CITE &lt;EndNote&gt;&lt;Cite&gt;&lt;Author&gt;Zhdankin&lt;/Author&gt;&lt;Year&gt;2003&lt;/Year&gt;&lt;RecNum&gt;16&lt;/RecNum&gt;&lt;DisplayText&gt;&lt;style face="superscript"&gt;8&lt;/style&gt;&lt;/DisplayText&gt;&lt;record&gt;&lt;rec-number&gt;16&lt;/rec-number&gt;&lt;foreign-keys&gt;&lt;key app="EN" db-id="vffvf2ffzveds5ewrwux20d2v5vt5awex5f5"&gt;16&lt;/key&gt;&lt;/foreign-keys&gt;&lt;ref-type name="Journal Article"&gt;17&lt;/ref-type&gt;&lt;contributors&gt;&lt;authors&gt;&lt;author&gt;Zhdankin, V. V.&lt;/author&gt;&lt;author&gt;Maydanovych, O.&lt;/author&gt;&lt;author&gt;Herschback, J.&lt;/author&gt;&lt;author&gt;Bruno, J.&lt;/author&gt;&lt;author&gt;Matveeva, E. D.&lt;/author&gt;&lt;author&gt;Zefirov, N. S.&lt;/author&gt;&lt;/authors&gt;&lt;/contributors&gt;&lt;titles&gt;&lt;title&gt;Preparation and Chemsitry of Phosphoranyl-derived iodanes&lt;/title&gt;&lt;secondary-title&gt;J. Org. Chem.&lt;/secondary-title&gt;&lt;/titles&gt;&lt;periodical&gt;&lt;full-title&gt;J. Org. Chem.&lt;/full-title&gt;&lt;/periodical&gt;&lt;pages&gt;1018-1023&lt;/pages&gt;&lt;volume&gt;68&lt;/volume&gt;&lt;dates&gt;&lt;year&gt;2003&lt;/year&gt;&lt;/dates&gt;&lt;urls&gt;&lt;/urls&gt;&lt;/record&gt;&lt;/Cite&gt;&lt;/EndNote&gt;</w:instrText>
        </w:r>
        <w:r w:rsidR="00587615">
          <w:fldChar w:fldCharType="separate"/>
        </w:r>
        <w:r w:rsidR="00587615" w:rsidRPr="00110619">
          <w:rPr>
            <w:noProof/>
            <w:vertAlign w:val="superscript"/>
          </w:rPr>
          <w:t>8</w:t>
        </w:r>
        <w:r w:rsidR="00587615">
          <w:fldChar w:fldCharType="end"/>
        </w:r>
      </w:hyperlink>
      <w:r>
        <w:t xml:space="preserve"> We reported the first crystal structure of these di</w:t>
      </w:r>
      <w:r w:rsidR="00633453">
        <w:t>cations in 2012 and found</w:t>
      </w:r>
      <w:r>
        <w:t xml:space="preserve"> that they can be used for the oxidative coupling of N-heterocyclic carbenes.</w:t>
      </w:r>
      <w:hyperlink w:anchor="_ENREF_9" w:tooltip="Pell, 2012 #10" w:history="1">
        <w:r w:rsidR="00587615">
          <w:fldChar w:fldCharType="begin"/>
        </w:r>
        <w:r w:rsidR="00587615">
          <w:instrText xml:space="preserve"> ADDIN EN.CITE &lt;EndNote&gt;&lt;Cite&gt;&lt;Author&gt;Pell&lt;/Author&gt;&lt;Year&gt;2012&lt;/Year&gt;&lt;RecNum&gt;10&lt;/RecNum&gt;&lt;DisplayText&gt;&lt;style face="superscript"&gt;9&lt;/style&gt;&lt;/DisplayText&gt;&lt;record&gt;&lt;rec-number&gt;10&lt;/rec-number&gt;&lt;foreign-keys&gt;&lt;key app="EN" db-id="vffvf2ffzveds5ewrwux20d2v5vt5awex5f5"&gt;10&lt;/key&gt;&lt;/foreign-keys&gt;&lt;ref-type name="Journal Article"&gt;17&lt;/ref-type&gt;&lt;contributors&gt;&lt;authors&gt;&lt;author&gt;Pell, T. P.&lt;/author&gt;&lt;author&gt;Couchman, S. A.&lt;/author&gt;&lt;author&gt;Ibrahim, S.&lt;/author&gt;&lt;author&gt;Wilson, D. J. D.&lt;/author&gt;&lt;author&gt;Smith, B. J.&lt;/author&gt;&lt;author&gt;Barnard, P. J.&lt;/author&gt;&lt;author&gt;Dutton, J. L.&lt;/author&gt;&lt;/authors&gt;&lt;/contributors&gt;&lt;titles&gt;&lt;title&gt;Diverse reactions of PhI(OTf)2 with Common 2-electron ligands: Complex formation, Oxidation and Oxidative Coupling&lt;/title&gt;&lt;secondary-title&gt;Inorg. Chem.&lt;/secondary-title&gt;&lt;/titles&gt;&lt;periodical&gt;&lt;full-title&gt;Inorg. Chem.&lt;/full-title&gt;&lt;/periodical&gt;&lt;pages&gt;13034-13040&lt;/pages&gt;&lt;volume&gt;51&lt;/volume&gt;&lt;dates&gt;&lt;year&gt;2012&lt;/year&gt;&lt;/dates&gt;&lt;urls&gt;&lt;/urls&gt;&lt;/record&gt;&lt;/Cite&gt;&lt;/EndNote&gt;</w:instrText>
        </w:r>
        <w:r w:rsidR="00587615">
          <w:fldChar w:fldCharType="separate"/>
        </w:r>
        <w:r w:rsidR="00587615" w:rsidRPr="00110619">
          <w:rPr>
            <w:noProof/>
            <w:vertAlign w:val="superscript"/>
          </w:rPr>
          <w:t>9</w:t>
        </w:r>
        <w:r w:rsidR="00587615">
          <w:fldChar w:fldCharType="end"/>
        </w:r>
      </w:hyperlink>
      <w:r w:rsidR="009330B5">
        <w:t xml:space="preserve"> Huber has shown that they are effective reagents for the oxidative coupling of anilines.</w:t>
      </w:r>
      <w:hyperlink w:anchor="_ENREF_10" w:tooltip="Kniep, 2012 #24" w:history="1">
        <w:r w:rsidR="00587615">
          <w:fldChar w:fldCharType="begin"/>
        </w:r>
        <w:r w:rsidR="00587615">
          <w:instrText xml:space="preserve"> ADDIN EN.CITE &lt;EndNote&gt;&lt;Cite&gt;&lt;Author&gt;Kniep&lt;/Author&gt;&lt;Year&gt;2012&lt;/Year&gt;&lt;RecNum&gt;24&lt;/RecNum&gt;&lt;DisplayText&gt;&lt;style face="superscript"&gt;10&lt;/style&gt;&lt;/DisplayText&gt;&lt;record&gt;&lt;rec-number&gt;24&lt;/rec-number&gt;&lt;foreign-keys&gt;&lt;key app="EN" db-id="vffvf2ffzveds5ewrwux20d2v5vt5awex5f5"&gt;24&lt;/key&gt;&lt;/foreign-keys&gt;&lt;ref-type name="Journal Article"&gt;17&lt;/ref-type&gt;&lt;contributors&gt;&lt;authors&gt;&lt;author&gt;Kniep, F.&lt;/author&gt;&lt;author&gt;Walter, S. M.&lt;/author&gt;&lt;author&gt;Herdtweck, E.&lt;/author&gt;&lt;author&gt;Huber, S. M.&lt;/author&gt;&lt;/authors&gt;&lt;/contributors&gt;&lt;titles&gt;&lt;title&gt;4,4&amp;apos;-azobis(halopyridinium) derivatives: strong multidentate halogen-bond donors with a redox-active core&lt;/title&gt;&lt;secondary-title&gt;Chem. Eur. J.&lt;/secondary-title&gt;&lt;/titles&gt;&lt;periodical&gt;&lt;full-title&gt;Chem. Eur. J.&lt;/full-title&gt;&lt;/periodical&gt;&lt;pages&gt;1306-1310&lt;/pages&gt;&lt;volume&gt;18&lt;/volume&gt;&lt;dates&gt;&lt;year&gt;2012&lt;/year&gt;&lt;/dates&gt;&lt;urls&gt;&lt;/urls&gt;&lt;/record&gt;&lt;/Cite&gt;&lt;/EndNote&gt;</w:instrText>
        </w:r>
        <w:r w:rsidR="00587615">
          <w:fldChar w:fldCharType="separate"/>
        </w:r>
        <w:r w:rsidR="00587615" w:rsidRPr="00110619">
          <w:rPr>
            <w:noProof/>
            <w:vertAlign w:val="superscript"/>
          </w:rPr>
          <w:t>10</w:t>
        </w:r>
        <w:r w:rsidR="00587615">
          <w:fldChar w:fldCharType="end"/>
        </w:r>
      </w:hyperlink>
      <w:r w:rsidR="00B845FC">
        <w:t xml:space="preserve"> Very</w:t>
      </w:r>
      <w:r>
        <w:t xml:space="preserve"> rec</w:t>
      </w:r>
      <w:r w:rsidR="00E27A53">
        <w:t>ently Wengryniuk</w:t>
      </w:r>
      <w:r>
        <w:t xml:space="preserve"> used these r</w:t>
      </w:r>
      <w:r w:rsidR="00E27A53">
        <w:t xml:space="preserve">eactive dications for the oxidative </w:t>
      </w:r>
      <w:r w:rsidR="00E27A53">
        <w:lastRenderedPageBreak/>
        <w:t>rearrangement of benzylic alcohols,</w:t>
      </w:r>
      <w:hyperlink w:anchor="_ENREF_11" w:tooltip="Kelley, 2016 #34" w:history="1">
        <w:r w:rsidR="00587615">
          <w:fldChar w:fldCharType="begin"/>
        </w:r>
        <w:r w:rsidR="00587615">
          <w:instrText xml:space="preserve"> ADDIN EN.CITE &lt;EndNote&gt;&lt;Cite&gt;&lt;Author&gt;Kelley&lt;/Author&gt;&lt;Year&gt;2016&lt;/Year&gt;&lt;RecNum&gt;34&lt;/RecNum&gt;&lt;DisplayText&gt;&lt;style face="superscript"&gt;11&lt;/style&gt;&lt;/DisplayText&gt;&lt;record&gt;&lt;rec-number&gt;34&lt;/rec-number&gt;&lt;foreign-keys&gt;&lt;key app="EN" db-id="vffvf2ffzveds5ewrwux20d2v5vt5awex5f5"&gt;34&lt;/key&gt;&lt;/foreign-keys&gt;&lt;ref-type name="Journal Article"&gt;17&lt;/ref-type&gt;&lt;contributors&gt;&lt;authors&gt;&lt;author&gt;Kelley, B. T.&lt;/author&gt;&lt;author&gt;Walters, J. C.&lt;/author&gt;&lt;author&gt;Wengryniuk, S. E.&lt;/author&gt;&lt;/authors&gt;&lt;/contributors&gt;&lt;titles&gt;&lt;title&gt;Access to Diverse Oxygen Heterocycles via Oxidative Rearragement of Benzylic Tertiary Alcohols&lt;/title&gt;&lt;secondary-title&gt;Org. Lett.&lt;/secondary-title&gt;&lt;/titles&gt;&lt;periodical&gt;&lt;full-title&gt;Org. Lett.&lt;/full-title&gt;&lt;/periodical&gt;&lt;pages&gt;1896-1899&lt;/pages&gt;&lt;volume&gt;18&lt;/volume&gt;&lt;dates&gt;&lt;year&gt;2016&lt;/year&gt;&lt;/dates&gt;&lt;urls&gt;&lt;/urls&gt;&lt;/record&gt;&lt;/Cite&gt;&lt;/EndNote&gt;</w:instrText>
        </w:r>
        <w:r w:rsidR="00587615">
          <w:fldChar w:fldCharType="separate"/>
        </w:r>
        <w:r w:rsidR="00587615" w:rsidRPr="00110619">
          <w:rPr>
            <w:noProof/>
            <w:vertAlign w:val="superscript"/>
          </w:rPr>
          <w:t>11</w:t>
        </w:r>
        <w:r w:rsidR="00587615">
          <w:fldChar w:fldCharType="end"/>
        </w:r>
      </w:hyperlink>
      <w:r w:rsidR="00E27A53">
        <w:t xml:space="preserve"> and Liu and Liang demonstrated their use in synthesizing labile I(III) precursors for synthesizing radiofluorinated compounds</w:t>
      </w:r>
      <w:r w:rsidR="000B14C1">
        <w:t>.</w:t>
      </w:r>
      <w:hyperlink w:anchor="_ENREF_12" w:tooltip="Yuan, 2016 #40" w:history="1">
        <w:r w:rsidR="00587615">
          <w:fldChar w:fldCharType="begin"/>
        </w:r>
        <w:r w:rsidR="00587615">
          <w:instrText xml:space="preserve"> ADDIN EN.CITE &lt;EndNote&gt;&lt;Cite&gt;&lt;Author&gt;Yuan&lt;/Author&gt;&lt;Year&gt;2016&lt;/Year&gt;&lt;RecNum&gt;40&lt;/RecNum&gt;&lt;DisplayText&gt;&lt;style face="superscript"&gt;12&lt;/style&gt;&lt;/DisplayText&gt;&lt;record&gt;&lt;rec-number&gt;40&lt;/rec-number&gt;&lt;foreign-keys&gt;&lt;key app="EN" db-id="vffvf2ffzveds5ewrwux20d2v5vt5awex5f5"&gt;40&lt;/key&gt;&lt;/foreign-keys&gt;&lt;ref-type name="Journal Article"&gt;17&lt;/ref-type&gt;&lt;contributors&gt;&lt;authors&gt;&lt;author&gt;Yuan, Z.&lt;/author&gt;&lt;author&gt;Cheng, R.&lt;/author&gt;&lt;author&gt;Chen, P.&lt;/author&gt;&lt;author&gt;Liu, G.&lt;/author&gt;&lt;author&gt;Liang, S. H.&lt;/author&gt;&lt;/authors&gt;&lt;/contributors&gt;&lt;titles&gt;&lt;title&gt;Efficient Pathway for the Preparation of Aryl(isoquinoline)iodonium-(III) salts and synthesis of radiofluorinated isoquinolines&lt;/title&gt;&lt;secondary-title&gt;Angew. Chem. Int. Ed.&lt;/secondary-title&gt;&lt;/titles&gt;&lt;periodical&gt;&lt;full-title&gt;Angew. Chem. Int. Ed.&lt;/full-title&gt;&lt;/periodical&gt;&lt;pages&gt;Early View, DOI: 10.1002/anie.201606381&lt;/pages&gt;&lt;dates&gt;&lt;year&gt;2016&lt;/year&gt;&lt;/dates&gt;&lt;urls&gt;&lt;/urls&gt;&lt;/record&gt;&lt;/Cite&gt;&lt;/EndNote&gt;</w:instrText>
        </w:r>
        <w:r w:rsidR="00587615">
          <w:fldChar w:fldCharType="separate"/>
        </w:r>
        <w:r w:rsidR="00587615" w:rsidRPr="00890858">
          <w:rPr>
            <w:noProof/>
            <w:vertAlign w:val="superscript"/>
          </w:rPr>
          <w:t>12</w:t>
        </w:r>
        <w:r w:rsidR="00587615">
          <w:fldChar w:fldCharType="end"/>
        </w:r>
      </w:hyperlink>
      <w:r w:rsidR="002E65F5">
        <w:t xml:space="preserve"> Wirth</w:t>
      </w:r>
      <w:r w:rsidR="007927D1">
        <w:t xml:space="preserve"> and co-workers used the PhI(OAc)(OTf</w:t>
      </w:r>
      <w:r w:rsidR="002E65F5">
        <w:t>)</w:t>
      </w:r>
      <w:r w:rsidR="00D05138">
        <w:t xml:space="preserve"> reagent (amongst other related I(III) reagents) for stereoselective oxidations of aryl ene-ones</w:t>
      </w:r>
      <w:r w:rsidR="00891AEC">
        <w:t>.</w:t>
      </w:r>
      <w:hyperlink w:anchor="_ENREF_13" w:tooltip="Farid, 2012 #12" w:history="1">
        <w:r w:rsidR="00587615">
          <w:fldChar w:fldCharType="begin"/>
        </w:r>
        <w:r w:rsidR="00587615">
          <w:instrText xml:space="preserve"> ADDIN EN.CITE &lt;EndNote&gt;&lt;Cite&gt;&lt;Author&gt;Farid&lt;/Author&gt;&lt;Year&gt;2012&lt;/Year&gt;&lt;RecNum&gt;12&lt;/RecNum&gt;&lt;DisplayText&gt;&lt;style face="superscript"&gt;13&lt;/style&gt;&lt;/DisplayText&gt;&lt;record&gt;&lt;rec-number&gt;12&lt;/rec-number&gt;&lt;foreign-keys&gt;&lt;key app="EN" db-id="vffvf2ffzveds5ewrwux20d2v5vt5awex5f5"&gt;12&lt;/key&gt;&lt;/foreign-keys&gt;&lt;ref-type name="Journal Article"&gt;17&lt;/ref-type&gt;&lt;contributors&gt;&lt;authors&gt;&lt;author&gt;Farid, U.&lt;/author&gt;&lt;author&gt;Wirth, T.&lt;/author&gt;&lt;/authors&gt;&lt;/contributors&gt;&lt;titles&gt;&lt;title&gt;Highly Stereoselective metal-free oxyaminations using chiral hypervalent iodine reagents&lt;/title&gt;&lt;secondary-title&gt;Angew. Chem. Int. Ed.&lt;/secondary-title&gt;&lt;/titles&gt;&lt;periodical&gt;&lt;full-title&gt;Angew. Chem. Int. Ed.&lt;/full-title&gt;&lt;/periodical&gt;&lt;pages&gt;3462-3465&lt;/pages&gt;&lt;volume&gt;51&lt;/volume&gt;&lt;dates&gt;&lt;year&gt;2012&lt;/year&gt;&lt;/dates&gt;&lt;urls&gt;&lt;/urls&gt;&lt;/record&gt;&lt;/Cite&gt;&lt;/EndNote&gt;</w:instrText>
        </w:r>
        <w:r w:rsidR="00587615">
          <w:fldChar w:fldCharType="separate"/>
        </w:r>
        <w:r w:rsidR="00587615" w:rsidRPr="00890858">
          <w:rPr>
            <w:noProof/>
            <w:vertAlign w:val="superscript"/>
          </w:rPr>
          <w:t>13</w:t>
        </w:r>
        <w:r w:rsidR="00587615">
          <w:fldChar w:fldCharType="end"/>
        </w:r>
      </w:hyperlink>
      <w:r w:rsidR="007927D1">
        <w:t xml:space="preserve"> DiMagno used PhI(OAc)(OTf</w:t>
      </w:r>
      <w:r w:rsidR="00D05138">
        <w:t>) in the formation of aryl iodides.</w:t>
      </w:r>
      <w:hyperlink w:anchor="_ENREF_14" w:tooltip="Hu, 2015 #35" w:history="1">
        <w:r w:rsidR="00587615">
          <w:fldChar w:fldCharType="begin"/>
        </w:r>
        <w:r w:rsidR="00587615">
          <w:instrText xml:space="preserve"> ADDIN EN.CITE &lt;EndNote&gt;&lt;Cite&gt;&lt;Author&gt;Hu&lt;/Author&gt;&lt;Year&gt;2015&lt;/Year&gt;&lt;RecNum&gt;35&lt;/RecNum&gt;&lt;DisplayText&gt;&lt;style face="superscript"&gt;14&lt;/style&gt;&lt;/DisplayText&gt;&lt;record&gt;&lt;rec-number&gt;35&lt;/rec-number&gt;&lt;foreign-keys&gt;&lt;key app="EN" db-id="vffvf2ffzveds5ewrwux20d2v5vt5awex5f5"&gt;35&lt;/key&gt;&lt;/foreign-keys&gt;&lt;ref-type name="Journal Article"&gt;17&lt;/ref-type&gt;&lt;contributors&gt;&lt;authors&gt;&lt;author&gt;Hu, B.&lt;/author&gt;&lt;author&gt;Miller, W. H.&lt;/author&gt;&lt;author&gt;Neumann, K. D.&lt;/author&gt;&lt;author&gt;Linstad, E. J.&lt;/author&gt;&lt;author&gt;DiMagno, S. G.&lt;/author&gt;&lt;/authors&gt;&lt;/contributors&gt;&lt;titles&gt;&lt;title&gt;An Alternative to the Sandmeyer Approach to Aryl Iodides&lt;/title&gt;&lt;secondary-title&gt;Chem. Eur. J.&lt;/secondary-title&gt;&lt;/titles&gt;&lt;periodical&gt;&lt;full-title&gt;Chem. Eur. J.&lt;/full-title&gt;&lt;/periodical&gt;&lt;pages&gt;6394-6398&lt;/pages&gt;&lt;volume&gt;21&lt;/volume&gt;&lt;dates&gt;&lt;year&gt;2015&lt;/year&gt;&lt;/dates&gt;&lt;urls&gt;&lt;/urls&gt;&lt;/record&gt;&lt;/Cite&gt;&lt;/EndNote&gt;</w:instrText>
        </w:r>
        <w:r w:rsidR="00587615">
          <w:fldChar w:fldCharType="separate"/>
        </w:r>
        <w:r w:rsidR="00587615" w:rsidRPr="00890858">
          <w:rPr>
            <w:noProof/>
            <w:vertAlign w:val="superscript"/>
          </w:rPr>
          <w:t>14</w:t>
        </w:r>
        <w:r w:rsidR="00587615">
          <w:fldChar w:fldCharType="end"/>
        </w:r>
      </w:hyperlink>
      <w:r w:rsidR="00E61B27">
        <w:t xml:space="preserve"> Very recently this highly reactive molecule had its solid state structure confirmed</w:t>
      </w:r>
      <w:r w:rsidR="00507180">
        <w:t>, showing the triflate is only weakly bound to the iodine centre, explaining the powerful nature of this oxidant as essentially a [PhI(OAc)]</w:t>
      </w:r>
      <w:r w:rsidR="00507180">
        <w:rPr>
          <w:vertAlign w:val="superscript"/>
        </w:rPr>
        <w:t>+</w:t>
      </w:r>
      <w:r w:rsidR="00507180">
        <w:t xml:space="preserve"> source</w:t>
      </w:r>
      <w:r w:rsidR="00E61B27">
        <w:t>.</w:t>
      </w:r>
      <w:hyperlink w:anchor="_ENREF_15" w:tooltip="Izquierdo, 2016 #36" w:history="1">
        <w:r w:rsidR="00587615">
          <w:fldChar w:fldCharType="begin"/>
        </w:r>
        <w:r w:rsidR="00587615">
          <w:instrText xml:space="preserve"> ADDIN EN.CITE &lt;EndNote&gt;&lt;Cite&gt;&lt;Author&gt;Izquierdo&lt;/Author&gt;&lt;Year&gt;2016&lt;/Year&gt;&lt;RecNum&gt;36&lt;/RecNum&gt;&lt;DisplayText&gt;&lt;style face="superscript"&gt;15&lt;/style&gt;&lt;/DisplayText&gt;&lt;record&gt;&lt;rec-number&gt;36&lt;/rec-number&gt;&lt;foreign-keys&gt;&lt;key app="EN" db-id="vffvf2ffzveds5ewrwux20d2v5vt5awex5f5"&gt;36&lt;/key&gt;&lt;/foreign-keys&gt;&lt;ref-type name="Journal Article"&gt;17&lt;/ref-type&gt;&lt;contributors&gt;&lt;authors&gt;&lt;author&gt;Izquierdo, S.&lt;/author&gt;&lt;author&gt;Essafi, S.&lt;/author&gt;&lt;author&gt;del Rosal, I.&lt;/author&gt;&lt;author&gt;Vidossich, P.&lt;/author&gt;&lt;author&gt;Vallribera, A.&lt;/author&gt;&lt;author&gt;Ujaque, G.&lt;/author&gt;&lt;author&gt;Lledos, A.&lt;/author&gt;&lt;author&gt;Shafir, A.&lt;/author&gt;&lt;/authors&gt;&lt;/contributors&gt;&lt;titles&gt;&lt;title&gt;Acid activation in phenyliodine dicarboxylates: direct observation, structures and implications&lt;/title&gt;&lt;secondary-title&gt;J. Am. Chem. Soc.&lt;/secondary-title&gt;&lt;/titles&gt;&lt;periodical&gt;&lt;full-title&gt;J. Am. Chem. Soc.&lt;/full-title&gt;&lt;/periodical&gt;&lt;pages&gt;ASAP article: doi 10.102/jacs.6b07999&lt;/pages&gt;&lt;dates&gt;&lt;year&gt;2016&lt;/year&gt;&lt;/dates&gt;&lt;urls&gt;&lt;/urls&gt;&lt;/record&gt;&lt;/Cite&gt;&lt;/EndNote&gt;</w:instrText>
        </w:r>
        <w:r w:rsidR="00587615">
          <w:fldChar w:fldCharType="separate"/>
        </w:r>
        <w:r w:rsidR="00587615" w:rsidRPr="00890858">
          <w:rPr>
            <w:noProof/>
            <w:vertAlign w:val="superscript"/>
          </w:rPr>
          <w:t>15</w:t>
        </w:r>
        <w:r w:rsidR="00587615">
          <w:fldChar w:fldCharType="end"/>
        </w:r>
      </w:hyperlink>
    </w:p>
    <w:p w14:paraId="2A623989" w14:textId="410CEB37" w:rsidR="0004565E" w:rsidRPr="0034723B" w:rsidRDefault="0004565E" w:rsidP="005E65E8">
      <w:pPr>
        <w:pStyle w:val="TAMainText"/>
        <w:spacing w:after="240"/>
        <w:ind w:firstLine="0"/>
      </w:pPr>
      <w:r>
        <w:t xml:space="preserve">In this context, we have </w:t>
      </w:r>
      <w:r w:rsidR="00C50FE5">
        <w:t>investigated the reactivity of [PhI(pyr)</w:t>
      </w:r>
      <w:r w:rsidR="00C50FE5">
        <w:rPr>
          <w:vertAlign w:val="subscript"/>
        </w:rPr>
        <w:t>2</w:t>
      </w:r>
      <w:r w:rsidR="00C50FE5">
        <w:t>]</w:t>
      </w:r>
      <w:r w:rsidR="00C50FE5">
        <w:rPr>
          <w:vertAlign w:val="superscript"/>
        </w:rPr>
        <w:t>2+</w:t>
      </w:r>
      <w:r w:rsidR="00DE3041">
        <w:t xml:space="preserve">  and PhI(OAc)(OTf</w:t>
      </w:r>
      <w:r w:rsidR="00C50FE5">
        <w:t>), as well as PhI(OAc)</w:t>
      </w:r>
      <w:r w:rsidR="00C50FE5">
        <w:rPr>
          <w:vertAlign w:val="subscript"/>
        </w:rPr>
        <w:t>2</w:t>
      </w:r>
      <w:r>
        <w:t xml:space="preserve"> with selected thiophenes, selenophenes and tellurophenes</w:t>
      </w:r>
      <w:r w:rsidR="0034723B">
        <w:t>, as well as control substrate anisole</w:t>
      </w:r>
      <w:r>
        <w:t>. The results show t</w:t>
      </w:r>
      <w:r w:rsidR="0034723B">
        <w:t>hat EAS-type reactions dominate, with either –IPh or pyridine acting as the electro</w:t>
      </w:r>
      <w:r w:rsidR="00FD4EE7">
        <w:t>phile depending on the substrate</w:t>
      </w:r>
      <w:r w:rsidR="0034723B">
        <w:t>. The results indicate that for pyridine to act as the electrophile, the presence of the</w:t>
      </w:r>
      <w:r w:rsidR="00FE3BD8">
        <w:t xml:space="preserve"> oxidizable</w:t>
      </w:r>
      <w:r w:rsidR="0034723B">
        <w:t xml:space="preserve"> group 16 atom is required, suggesting i</w:t>
      </w:r>
      <w:r w:rsidR="008C7E4C">
        <w:t>ntermediacy of a Ch(IV) species to turn pyridine into an electrophile.</w:t>
      </w:r>
    </w:p>
    <w:p w14:paraId="20157225" w14:textId="4902896B" w:rsidR="000E15AE" w:rsidRDefault="00DA7570" w:rsidP="000B5610">
      <w:pPr>
        <w:pStyle w:val="TESupportingInformation"/>
        <w:spacing w:after="240"/>
        <w:ind w:firstLine="0"/>
        <w:jc w:val="left"/>
      </w:pPr>
      <w:r>
        <w:t>RESULTS AND DISCUSSION</w:t>
      </w:r>
    </w:p>
    <w:p w14:paraId="154CA7F3" w14:textId="38D3C083" w:rsidR="00C478D8" w:rsidRPr="00C478D8" w:rsidRDefault="00C478D8" w:rsidP="00C478D8">
      <w:pPr>
        <w:rPr>
          <w:b/>
        </w:rPr>
      </w:pPr>
      <w:r>
        <w:rPr>
          <w:b/>
        </w:rPr>
        <w:t>Reactions with tetraphenyltellurophene</w:t>
      </w:r>
    </w:p>
    <w:p w14:paraId="32071032" w14:textId="56712BE8" w:rsidR="00814C88" w:rsidRDefault="00C50FE5" w:rsidP="00C478D8">
      <w:pPr>
        <w:pStyle w:val="TAMainText"/>
      </w:pPr>
      <w:r>
        <w:t>We began investigating reactions with tetrap</w:t>
      </w:r>
      <w:r w:rsidR="006322EB">
        <w:t>henyltellurophene to examine</w:t>
      </w:r>
      <w:r>
        <w:t xml:space="preserve"> the effect of blocking the 3 and 4 positions on the EAS reaction.</w:t>
      </w:r>
      <w:r w:rsidR="00C478D8">
        <w:t xml:space="preserve"> </w:t>
      </w:r>
      <w:r w:rsidR="00814C88">
        <w:t>The 1:1 stoichiometric react</w:t>
      </w:r>
      <w:r>
        <w:t>ion of tet</w:t>
      </w:r>
      <w:r w:rsidR="00DE3041">
        <w:t>raphenyltellurophene and PhI(OAc)(OTf</w:t>
      </w:r>
      <w:r w:rsidR="00625FB6">
        <w:t>)</w:t>
      </w:r>
      <w:r w:rsidR="006E7283">
        <w:t xml:space="preserve"> in CDCl</w:t>
      </w:r>
      <w:r w:rsidR="006E7283">
        <w:rPr>
          <w:vertAlign w:val="subscript"/>
        </w:rPr>
        <w:t>3</w:t>
      </w:r>
      <w:r w:rsidR="00814C88">
        <w:t xml:space="preserve"> resul</w:t>
      </w:r>
      <w:r w:rsidR="00E9756E">
        <w:t xml:space="preserve">ted in formation a brown solution within </w:t>
      </w:r>
      <w:r w:rsidR="00814C88">
        <w:t xml:space="preserve"> 10 min</w:t>
      </w:r>
      <w:r w:rsidR="00E9756E">
        <w:t>utes</w:t>
      </w:r>
      <w:r w:rsidR="00814C88">
        <w:t>.</w:t>
      </w:r>
      <w:r w:rsidR="00E9756E">
        <w:t xml:space="preserve"> After 30 minutes an aliquot was removed for NMR analysis.</w:t>
      </w:r>
      <w:r w:rsidR="007A10CF">
        <w:t xml:space="preserve"> The </w:t>
      </w:r>
      <w:r w:rsidR="007A10CF">
        <w:rPr>
          <w:vertAlign w:val="superscript"/>
        </w:rPr>
        <w:t>1</w:t>
      </w:r>
      <w:r w:rsidR="007A10CF">
        <w:t>H</w:t>
      </w:r>
      <w:r w:rsidR="00814C88">
        <w:t xml:space="preserve"> NMR</w:t>
      </w:r>
      <w:r w:rsidR="00BF0FC4">
        <w:t xml:space="preserve"> spectrum</w:t>
      </w:r>
      <w:r w:rsidR="00814C88">
        <w:t xml:space="preserve"> of the mixture indicated the presence of iodobenzene and one other</w:t>
      </w:r>
      <w:r w:rsidR="007A10CF">
        <w:t xml:space="preserve"> species. The </w:t>
      </w:r>
      <w:r w:rsidR="007A10CF">
        <w:rPr>
          <w:vertAlign w:val="superscript"/>
        </w:rPr>
        <w:t>125</w:t>
      </w:r>
      <w:r w:rsidR="007A10CF">
        <w:t>Te</w:t>
      </w:r>
      <w:r w:rsidR="00BF0FC4">
        <w:t xml:space="preserve"> NMR showed a shift from 533</w:t>
      </w:r>
      <w:r w:rsidR="00814C88">
        <w:t xml:space="preserve"> ppm for </w:t>
      </w:r>
      <w:r w:rsidR="00BF0FC4">
        <w:t>tetraphenyltellurophene</w:t>
      </w:r>
      <w:r w:rsidR="00814C88">
        <w:rPr>
          <w:b/>
        </w:rPr>
        <w:t xml:space="preserve"> </w:t>
      </w:r>
      <w:r w:rsidR="00BF0FC4">
        <w:t>to 992</w:t>
      </w:r>
      <w:r w:rsidR="007A10CF">
        <w:t xml:space="preserve"> ppm. Tellurium-125</w:t>
      </w:r>
      <w:r w:rsidR="00814C88">
        <w:t xml:space="preserve"> NMR</w:t>
      </w:r>
      <w:r w:rsidR="007A10CF">
        <w:t xml:space="preserve"> spectroscopy</w:t>
      </w:r>
      <w:r w:rsidR="00814C88">
        <w:t xml:space="preserve"> is useful in detecting change</w:t>
      </w:r>
      <w:r w:rsidR="00FE3BD8">
        <w:t>s of Te containing compounds,</w:t>
      </w:r>
      <w:r w:rsidR="00814C88">
        <w:t xml:space="preserve"> especially</w:t>
      </w:r>
      <w:r w:rsidR="00FE3BD8">
        <w:t xml:space="preserve"> in cases with</w:t>
      </w:r>
      <w:r w:rsidR="00814C88">
        <w:t xml:space="preserve"> a c</w:t>
      </w:r>
      <w:r w:rsidR="00FE3BD8">
        <w:t>hange in oxidation state as</w:t>
      </w:r>
      <w:r w:rsidR="00814C88">
        <w:t xml:space="preserve"> this will resu</w:t>
      </w:r>
      <w:r w:rsidR="00BF0FC4">
        <w:t>lt in a large shift in the signals</w:t>
      </w:r>
      <w:r w:rsidR="00814C88">
        <w:t>.</w:t>
      </w:r>
      <w:hyperlink w:anchor="_ENREF_16" w:tooltip="McFarlane, 1987 #23" w:history="1">
        <w:r w:rsidR="00587615">
          <w:fldChar w:fldCharType="begin"/>
        </w:r>
        <w:r w:rsidR="00587615">
          <w:instrText xml:space="preserve"> ADDIN EN.CITE &lt;EndNote&gt;&lt;Cite&gt;&lt;Author&gt;McFarlane&lt;/Author&gt;&lt;Year&gt;1987&lt;/Year&gt;&lt;RecNum&gt;23&lt;/RecNum&gt;&lt;DisplayText&gt;&lt;style face="superscript"&gt;16&lt;/style&gt;&lt;/DisplayText&gt;&lt;record&gt;&lt;rec-number&gt;23&lt;/rec-number&gt;&lt;foreign-keys&gt;&lt;key app="EN" db-id="vffvf2ffzveds5ewrwux20d2v5vt5awex5f5"&gt;23&lt;/key&gt;&lt;/foreign-keys&gt;&lt;ref-type name="Book"&gt;6&lt;/ref-type&gt;&lt;contributors&gt;&lt;authors&gt;&lt;author&gt;McFarlane, H. C. E.&lt;/author&gt;&lt;author&gt;McFarlane, W.&lt;/author&gt;&lt;/authors&gt;&lt;/contributors&gt;&lt;titles&gt;&lt;title&gt;Sulfur, Selenium and Tellurium in Multinuclear NMR&lt;/title&gt;&lt;/titles&gt;&lt;dates&gt;&lt;year&gt;1987&lt;/year&gt;&lt;/dates&gt;&lt;pub-location&gt;New York&lt;/pub-location&gt;&lt;publisher&gt;Plenum Press&lt;/publisher&gt;&lt;urls&gt;&lt;/urls&gt;&lt;/record&gt;&lt;/Cite&gt;&lt;/EndNote&gt;</w:instrText>
        </w:r>
        <w:r w:rsidR="00587615">
          <w:fldChar w:fldCharType="separate"/>
        </w:r>
        <w:r w:rsidR="00587615" w:rsidRPr="00890858">
          <w:rPr>
            <w:noProof/>
            <w:vertAlign w:val="superscript"/>
          </w:rPr>
          <w:t>16</w:t>
        </w:r>
        <w:r w:rsidR="00587615">
          <w:fldChar w:fldCharType="end"/>
        </w:r>
      </w:hyperlink>
      <w:r w:rsidR="00814C88">
        <w:t xml:space="preserve"> The change of th</w:t>
      </w:r>
      <w:r w:rsidR="007A10CF">
        <w:t xml:space="preserve">e </w:t>
      </w:r>
      <w:r w:rsidR="007A10CF">
        <w:rPr>
          <w:vertAlign w:val="superscript"/>
        </w:rPr>
        <w:t>125</w:t>
      </w:r>
      <w:r w:rsidR="007A10CF">
        <w:t>Te</w:t>
      </w:r>
      <w:r w:rsidR="00BF0FC4">
        <w:t xml:space="preserve"> NMR resonance from 533 to 992</w:t>
      </w:r>
      <w:r w:rsidR="00814C88">
        <w:t xml:space="preserve"> indicates tha</w:t>
      </w:r>
      <w:r w:rsidR="00BF0FC4">
        <w:t>t the Te in the tellurophene had likely</w:t>
      </w:r>
      <w:r w:rsidR="00814C88">
        <w:t xml:space="preserve"> been oxidized from +2 state to +4 state. This data</w:t>
      </w:r>
      <w:r w:rsidR="007A10CF">
        <w:t xml:space="preserve"> is consistent with compound </w:t>
      </w:r>
      <w:r w:rsidR="007A10CF">
        <w:rPr>
          <w:b/>
        </w:rPr>
        <w:t>9</w:t>
      </w:r>
      <w:r w:rsidR="00625FB6">
        <w:t xml:space="preserve"> (Scheme 2)</w:t>
      </w:r>
      <w:r w:rsidR="007A10CF">
        <w:t xml:space="preserve"> having</w:t>
      </w:r>
      <w:r w:rsidR="00814C88">
        <w:t xml:space="preserve"> a OTf and an OAc </w:t>
      </w:r>
      <w:r w:rsidR="00814C88">
        <w:lastRenderedPageBreak/>
        <w:t>attached to the Te(IV) of tetraphenyltellurophene, similar to the Te(IV) compound (</w:t>
      </w:r>
      <w:r w:rsidR="00BF0FC4">
        <w:rPr>
          <w:b/>
        </w:rPr>
        <w:t>8</w:t>
      </w:r>
      <w:r w:rsidR="00BF0FC4">
        <w:t>) from our earlier study</w:t>
      </w:r>
      <w:r w:rsidR="00814C88">
        <w:t>.</w:t>
      </w:r>
      <w:hyperlink w:anchor="_ENREF_6" w:tooltip="Aprile, 2015 #33" w:history="1">
        <w:r w:rsidR="00587615">
          <w:fldChar w:fldCharType="begin"/>
        </w:r>
        <w:r w:rsidR="00587615">
          <w:instrText xml:space="preserve"> ADDIN EN.CITE &lt;EndNote&gt;&lt;Cite&gt;&lt;Author&gt;Aprile&lt;/Author&gt;&lt;Year&gt;2015&lt;/Year&gt;&lt;RecNum&gt;33&lt;/RecNum&gt;&lt;DisplayText&gt;&lt;style face="superscript"&gt;6&lt;/style&gt;&lt;/DisplayText&gt;&lt;record&gt;&lt;rec-number&gt;33&lt;/rec-number&gt;&lt;foreign-keys&gt;&lt;key app="EN" db-id="vffvf2ffzveds5ewrwux20d2v5vt5awex5f5"&gt;33&lt;/key&gt;&lt;/foreign-keys&gt;&lt;ref-type name="Journal Article"&gt;17&lt;/ref-type&gt;&lt;contributors&gt;&lt;authors&gt;&lt;author&gt;Aprile, A.&lt;/author&gt;&lt;author&gt;Iversen, K. J.&lt;/author&gt;&lt;author&gt;Wilson, D. J. D.&lt;/author&gt;&lt;author&gt;Dutton, J. L.&lt;/author&gt;&lt;/authors&gt;&lt;/contributors&gt;&lt;titles&gt;&lt;title&gt;Te(II)/Te(IV) mediated C-N bond formation on 2,5-diphenyltellurophene and a reassignment of the product from the reaction of PhI(OAc)2 with 2 TMS-OTf&lt;/title&gt;&lt;secondary-title&gt;Inorg. Chem.&lt;/secondary-title&gt;&lt;/titles&gt;&lt;periodical&gt;&lt;full-title&gt;Inorg. Chem.&lt;/full-title&gt;&lt;/periodical&gt;&lt;pages&gt;4934-4939&lt;/pages&gt;&lt;volume&gt;54&lt;/volume&gt;&lt;dates&gt;&lt;year&gt;2015&lt;/year&gt;&lt;/dates&gt;&lt;urls&gt;&lt;/urls&gt;&lt;/record&gt;&lt;/Cite&gt;&lt;/EndNote&gt;</w:instrText>
        </w:r>
        <w:r w:rsidR="00587615">
          <w:fldChar w:fldCharType="separate"/>
        </w:r>
        <w:r w:rsidR="00587615" w:rsidRPr="00110619">
          <w:rPr>
            <w:noProof/>
            <w:vertAlign w:val="superscript"/>
          </w:rPr>
          <w:t>6</w:t>
        </w:r>
        <w:r w:rsidR="00587615">
          <w:fldChar w:fldCharType="end"/>
        </w:r>
      </w:hyperlink>
      <w:r w:rsidR="00814C88">
        <w:t xml:space="preserve"> Consistent with our previous work, attempts to isolate a bulk powder from the reaction mixture resulted in decomposition, and in this case we were unable to grow single crystals from solutions stored at low temperatures to confirm the compounds identity. However the NMR da</w:t>
      </w:r>
      <w:r w:rsidR="008076CF">
        <w:t xml:space="preserve">ta is consistent with compound </w:t>
      </w:r>
      <w:r w:rsidR="008076CF">
        <w:rPr>
          <w:b/>
        </w:rPr>
        <w:t>9</w:t>
      </w:r>
      <w:r w:rsidR="00814C88">
        <w:t>.</w:t>
      </w:r>
    </w:p>
    <w:p w14:paraId="5625D5F5" w14:textId="106029F7" w:rsidR="00E56432" w:rsidRDefault="00E56432" w:rsidP="00E56432">
      <w:pPr>
        <w:pStyle w:val="TAMainText"/>
        <w:jc w:val="center"/>
      </w:pPr>
      <w:r>
        <w:rPr>
          <w:noProof/>
        </w:rPr>
        <w:drawing>
          <wp:inline distT="0" distB="0" distL="0" distR="0" wp14:anchorId="2958B1E2" wp14:editId="278ABC22">
            <wp:extent cx="3535680" cy="153416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5680" cy="1534160"/>
                    </a:xfrm>
                    <a:prstGeom prst="rect">
                      <a:avLst/>
                    </a:prstGeom>
                    <a:noFill/>
                    <a:ln>
                      <a:noFill/>
                    </a:ln>
                  </pic:spPr>
                </pic:pic>
              </a:graphicData>
            </a:graphic>
          </wp:inline>
        </w:drawing>
      </w:r>
    </w:p>
    <w:p w14:paraId="54369264" w14:textId="78E19141" w:rsidR="00E56432" w:rsidRPr="003245F2" w:rsidRDefault="00E56432" w:rsidP="00814C88">
      <w:pPr>
        <w:pStyle w:val="TAMainText"/>
      </w:pPr>
      <w:r>
        <w:t>Scheme 2.</w:t>
      </w:r>
      <w:r w:rsidR="003245F2">
        <w:t xml:space="preserve"> Reaction of P</w:t>
      </w:r>
      <w:r w:rsidR="007927D1">
        <w:t>hI(OAc</w:t>
      </w:r>
      <w:r w:rsidR="003245F2">
        <w:t>)</w:t>
      </w:r>
      <w:r w:rsidR="007927D1">
        <w:t>(OTf)</w:t>
      </w:r>
      <w:r w:rsidR="003245F2">
        <w:t xml:space="preserve"> with tetraphenyltellurophene giving </w:t>
      </w:r>
      <w:r w:rsidR="003245F2">
        <w:rPr>
          <w:b/>
        </w:rPr>
        <w:t>9</w:t>
      </w:r>
      <w:r w:rsidR="003245F2">
        <w:t>.</w:t>
      </w:r>
    </w:p>
    <w:p w14:paraId="608CB1B2" w14:textId="297F9C05" w:rsidR="00814C88" w:rsidRDefault="00814C88" w:rsidP="00E56432">
      <w:pPr>
        <w:pStyle w:val="TAMainText"/>
      </w:pPr>
      <w:r>
        <w:t>The 1:1 stoichiometric react</w:t>
      </w:r>
      <w:r w:rsidR="00E56432">
        <w:t>ion of tetraphenyltellurophene</w:t>
      </w:r>
      <w:r>
        <w:t xml:space="preserve"> and </w:t>
      </w:r>
      <w:r w:rsidRPr="005423E4">
        <w:t>[PhI(Pyr)</w:t>
      </w:r>
      <w:r w:rsidRPr="005423E4">
        <w:rPr>
          <w:vertAlign w:val="subscript"/>
        </w:rPr>
        <w:t>2</w:t>
      </w:r>
      <w:r w:rsidRPr="005423E4">
        <w:t>][OT</w:t>
      </w:r>
      <w:r>
        <w:t>f</w:t>
      </w:r>
      <w:r w:rsidRPr="005423E4">
        <w:t>]</w:t>
      </w:r>
      <w:r w:rsidR="00E56432">
        <w:rPr>
          <w:vertAlign w:val="subscript"/>
        </w:rPr>
        <w:t>2</w:t>
      </w:r>
      <w:r w:rsidR="00A26FCE">
        <w:t xml:space="preserve"> in CDCl</w:t>
      </w:r>
      <w:r w:rsidR="00A26FCE">
        <w:rPr>
          <w:vertAlign w:val="subscript"/>
        </w:rPr>
        <w:t>3</w:t>
      </w:r>
      <w:r w:rsidR="00E56432">
        <w:t xml:space="preserve"> </w:t>
      </w:r>
      <w:r>
        <w:t xml:space="preserve"> resulted in a pale yellow solution after stirring overnight. Examination</w:t>
      </w:r>
      <w:r w:rsidR="00A26FCE">
        <w:t xml:space="preserve"> of the </w:t>
      </w:r>
      <w:r w:rsidR="00A26FCE">
        <w:rPr>
          <w:vertAlign w:val="superscript"/>
        </w:rPr>
        <w:t>1</w:t>
      </w:r>
      <w:r w:rsidR="00A26FCE">
        <w:t>H NMR spectrum</w:t>
      </w:r>
      <w:r w:rsidR="00E56432">
        <w:t xml:space="preserve"> revealed</w:t>
      </w:r>
      <w:r>
        <w:t xml:space="preserve"> that the reaction mixture containe</w:t>
      </w:r>
      <w:r w:rsidR="002B0105">
        <w:t>d iodobenzene,</w:t>
      </w:r>
      <w:r>
        <w:t xml:space="preserve"> </w:t>
      </w:r>
      <w:r w:rsidR="00E56432">
        <w:t>tetraphenyltellurophene and</w:t>
      </w:r>
      <w:r w:rsidR="00622173">
        <w:t xml:space="preserve"> one</w:t>
      </w:r>
      <w:r w:rsidR="007A10CF">
        <w:t xml:space="preserve"> other pyridine</w:t>
      </w:r>
      <w:r w:rsidR="00A30C7C">
        <w:t xml:space="preserve"> containing</w:t>
      </w:r>
      <w:r w:rsidR="007A10CF">
        <w:t xml:space="preserve"> species</w:t>
      </w:r>
      <w:r w:rsidR="00622173">
        <w:t>, with a chemical shift</w:t>
      </w:r>
      <w:r w:rsidR="00670518">
        <w:t>s</w:t>
      </w:r>
      <w:r w:rsidR="00622173">
        <w:t xml:space="preserve"> downfield from that of free pyridine</w:t>
      </w:r>
      <w:r w:rsidR="007A10CF">
        <w:t>. Tellurium-125</w:t>
      </w:r>
      <w:r>
        <w:t xml:space="preserve"> NMR</w:t>
      </w:r>
      <w:r w:rsidR="007A10CF">
        <w:t xml:space="preserve"> spectroscopy</w:t>
      </w:r>
      <w:r>
        <w:t xml:space="preserve"> confirmed the presence of </w:t>
      </w:r>
      <w:r w:rsidR="00E56432">
        <w:t>tetraphenyltellurophene</w:t>
      </w:r>
      <w:r>
        <w:t xml:space="preserve"> </w:t>
      </w:r>
      <w:r w:rsidR="00E56432">
        <w:t>with only one resonance observed at 533</w:t>
      </w:r>
      <w:r>
        <w:t xml:space="preserve"> ppm. The presence of iodobenzene in the reaction mixture indicates that an oxidation reaction</w:t>
      </w:r>
      <w:r w:rsidR="00E56432">
        <w:t xml:space="preserve"> had</w:t>
      </w:r>
      <w:r>
        <w:t xml:space="preserve"> occurred</w:t>
      </w:r>
      <w:r w:rsidR="00E56432">
        <w:t>, but</w:t>
      </w:r>
      <w:r w:rsidR="00A473C7">
        <w:t xml:space="preserve"> had apparently</w:t>
      </w:r>
      <w:r w:rsidR="00E56432">
        <w:t xml:space="preserve"> left the tetraphenyltellurophene unchanged. </w:t>
      </w:r>
      <w:r w:rsidR="007A10CF">
        <w:t xml:space="preserve">The </w:t>
      </w:r>
      <w:r w:rsidR="007A10CF">
        <w:rPr>
          <w:vertAlign w:val="superscript"/>
        </w:rPr>
        <w:t>19</w:t>
      </w:r>
      <w:r w:rsidR="007A10CF">
        <w:t>F</w:t>
      </w:r>
      <w:r>
        <w:t xml:space="preserve"> NMR</w:t>
      </w:r>
      <w:r w:rsidR="007A10CF">
        <w:t xml:space="preserve"> spectrum</w:t>
      </w:r>
      <w:r>
        <w:t xml:space="preserve"> of the re</w:t>
      </w:r>
      <w:r w:rsidR="00E56432">
        <w:t>action mixture had only one resonance</w:t>
      </w:r>
      <w:r>
        <w:t xml:space="preserve"> at -78.1 p</w:t>
      </w:r>
      <w:r w:rsidR="00E56432">
        <w:t>pm, indicating</w:t>
      </w:r>
      <w:r>
        <w:t xml:space="preserve"> that the triflate</w:t>
      </w:r>
      <w:r w:rsidR="00E56432">
        <w:t xml:space="preserve"> anion</w:t>
      </w:r>
      <w:r>
        <w:t xml:space="preserve"> is intact.</w:t>
      </w:r>
      <w:r w:rsidR="00E56432">
        <w:t xml:space="preserve"> This leaves the pyridine</w:t>
      </w:r>
      <w:r w:rsidR="00BC27FE">
        <w:t xml:space="preserve"> ligands</w:t>
      </w:r>
      <w:r w:rsidR="00E56432">
        <w:t xml:space="preserve"> as the likely oxidation product</w:t>
      </w:r>
      <w:r w:rsidR="00BC27FE">
        <w:t>s</w:t>
      </w:r>
      <w:r w:rsidR="00E56432">
        <w:t xml:space="preserve">. To explore this we repeated the reaction where the </w:t>
      </w:r>
      <w:r w:rsidR="00E56432" w:rsidRPr="005423E4">
        <w:t>[PhI(Pyr)</w:t>
      </w:r>
      <w:r w:rsidR="00E56432" w:rsidRPr="005423E4">
        <w:rPr>
          <w:vertAlign w:val="subscript"/>
        </w:rPr>
        <w:t>2</w:t>
      </w:r>
      <w:r w:rsidR="00E56432" w:rsidRPr="005423E4">
        <w:t>][OT</w:t>
      </w:r>
      <w:r w:rsidR="00E56432">
        <w:t>f</w:t>
      </w:r>
      <w:r w:rsidR="00E56432" w:rsidRPr="005423E4">
        <w:t>]</w:t>
      </w:r>
      <w:r w:rsidR="00E56432">
        <w:rPr>
          <w:vertAlign w:val="subscript"/>
        </w:rPr>
        <w:t>2</w:t>
      </w:r>
      <w:r w:rsidR="00057B24">
        <w:t xml:space="preserve"> had</w:t>
      </w:r>
      <w:r w:rsidR="00E56432">
        <w:t xml:space="preserve"> been generated from labeled d-5 pyridine. The ESI mass spectra of the labeled and unlabeled reaction were compared, but </w:t>
      </w:r>
      <w:r w:rsidR="002B1C52">
        <w:t>unfortunately</w:t>
      </w:r>
      <w:r w:rsidR="00E56432">
        <w:t xml:space="preserve"> there were no signals that increased in apparent mass by </w:t>
      </w:r>
      <w:r w:rsidR="002B1C52">
        <w:t xml:space="preserve">2.5, </w:t>
      </w:r>
      <w:r w:rsidR="00E56432">
        <w:t xml:space="preserve">5 or 10 mass units.  </w:t>
      </w:r>
      <w:r>
        <w:t xml:space="preserve"> </w:t>
      </w:r>
    </w:p>
    <w:p w14:paraId="1089DCA6" w14:textId="49DA892C" w:rsidR="00814C88" w:rsidRPr="00602945" w:rsidRDefault="00D5557A" w:rsidP="00814C88">
      <w:pPr>
        <w:pStyle w:val="TAMainText"/>
      </w:pPr>
      <w:r>
        <w:t>To investigate whether the</w:t>
      </w:r>
      <w:r w:rsidR="00814C88">
        <w:t xml:space="preserve"> reaction</w:t>
      </w:r>
      <w:r>
        <w:t xml:space="preserve"> of tetraphenyltellurophene with [PhI(Pyr)</w:t>
      </w:r>
      <w:r>
        <w:rPr>
          <w:vertAlign w:val="subscript"/>
        </w:rPr>
        <w:t>2</w:t>
      </w:r>
      <w:r>
        <w:t>][OTf]</w:t>
      </w:r>
      <w:r>
        <w:rPr>
          <w:vertAlign w:val="subscript"/>
        </w:rPr>
        <w:t>2</w:t>
      </w:r>
      <w:r w:rsidR="00E56432">
        <w:t xml:space="preserve"> potentially goes through a Te(IV) intermediate</w:t>
      </w:r>
      <w:r w:rsidR="00814C88">
        <w:t xml:space="preserve"> two equivalents of pyridine were added to </w:t>
      </w:r>
      <w:r w:rsidR="00E56432">
        <w:rPr>
          <w:b/>
        </w:rPr>
        <w:t>9</w:t>
      </w:r>
      <w:r w:rsidR="00814C88">
        <w:t>.</w:t>
      </w:r>
      <w:r w:rsidR="002B0105">
        <w:t xml:space="preserve"> This experiment resulted in the</w:t>
      </w:r>
      <w:r>
        <w:t xml:space="preserve"> </w:t>
      </w:r>
      <w:r>
        <w:rPr>
          <w:vertAlign w:val="superscript"/>
        </w:rPr>
        <w:t>125</w:t>
      </w:r>
      <w:r>
        <w:t>Te</w:t>
      </w:r>
      <w:r w:rsidR="00E56432">
        <w:t xml:space="preserve"> NMR chemical shift</w:t>
      </w:r>
      <w:r w:rsidR="002B0105">
        <w:t xml:space="preserve"> immediately reverting</w:t>
      </w:r>
      <w:r w:rsidR="00E56432">
        <w:t xml:space="preserve"> to 533 ppm from 992</w:t>
      </w:r>
      <w:r w:rsidR="00814C88">
        <w:t xml:space="preserve"> ppm </w:t>
      </w:r>
      <w:r w:rsidR="00814C88">
        <w:lastRenderedPageBreak/>
        <w:t xml:space="preserve">indicating that </w:t>
      </w:r>
      <w:r w:rsidR="00E56432">
        <w:rPr>
          <w:b/>
        </w:rPr>
        <w:t>9</w:t>
      </w:r>
      <w:r w:rsidR="00814C88">
        <w:rPr>
          <w:b/>
        </w:rPr>
        <w:t xml:space="preserve"> </w:t>
      </w:r>
      <w:r w:rsidR="00814C88">
        <w:t xml:space="preserve">is reduced back to </w:t>
      </w:r>
      <w:r w:rsidR="00E56432">
        <w:t>tetraphenyltellurophene</w:t>
      </w:r>
      <w:r w:rsidR="002B0105">
        <w:t xml:space="preserve"> upon addition of pyridine</w:t>
      </w:r>
      <w:r w:rsidR="00814C88">
        <w:t>.</w:t>
      </w:r>
      <w:r w:rsidR="00406B86">
        <w:t xml:space="preserve"> </w:t>
      </w:r>
      <w:r w:rsidR="00622173">
        <w:t xml:space="preserve">The unidentified pyridine by-product was identical to the direct reaction with </w:t>
      </w:r>
      <w:r w:rsidR="00622173" w:rsidRPr="005423E4">
        <w:t>[PhI(Pyr)</w:t>
      </w:r>
      <w:r w:rsidR="00622173" w:rsidRPr="005423E4">
        <w:rPr>
          <w:vertAlign w:val="subscript"/>
        </w:rPr>
        <w:t>2</w:t>
      </w:r>
      <w:r w:rsidR="00622173" w:rsidRPr="005423E4">
        <w:t>][OT</w:t>
      </w:r>
      <w:r w:rsidR="00622173">
        <w:t>f</w:t>
      </w:r>
      <w:r w:rsidR="00622173" w:rsidRPr="005423E4">
        <w:t>]</w:t>
      </w:r>
      <w:r w:rsidR="00622173">
        <w:rPr>
          <w:vertAlign w:val="subscript"/>
        </w:rPr>
        <w:t>2</w:t>
      </w:r>
      <w:r w:rsidR="00622173">
        <w:t>.</w:t>
      </w:r>
      <w:r w:rsidR="00670518">
        <w:t xml:space="preserve"> </w:t>
      </w:r>
      <w:r w:rsidR="00622173">
        <w:t xml:space="preserve">Acetic acid and acetic anhydride could also be observed in the </w:t>
      </w:r>
      <w:r w:rsidR="00622173">
        <w:rPr>
          <w:vertAlign w:val="superscript"/>
        </w:rPr>
        <w:t>1</w:t>
      </w:r>
      <w:r w:rsidR="00622173">
        <w:t xml:space="preserve">H NMR spectrum and intact triflate was observed in the </w:t>
      </w:r>
      <w:r w:rsidR="00622173">
        <w:rPr>
          <w:vertAlign w:val="superscript"/>
        </w:rPr>
        <w:t>19</w:t>
      </w:r>
      <w:r w:rsidR="00622173">
        <w:t xml:space="preserve">F NMR spectrum. </w:t>
      </w:r>
      <w:r w:rsidR="00814C88">
        <w:t xml:space="preserve">Based on the available data the pyridine is likely oxidized somehow but </w:t>
      </w:r>
      <w:r w:rsidR="002B0105">
        <w:t>we have been unable to identify the fate of the pyridine.</w:t>
      </w:r>
      <w:r w:rsidR="00602945">
        <w:t xml:space="preserve"> Clearly however, even with the 3 and 4 positions of the tellurophene ring blocked, the target</w:t>
      </w:r>
      <w:r w:rsidR="009B0990">
        <w:t xml:space="preserve"> pyridine stabilized</w:t>
      </w:r>
      <w:r w:rsidR="00602945">
        <w:t xml:space="preserve"> dication analogous to </w:t>
      </w:r>
      <w:r w:rsidR="00602945">
        <w:rPr>
          <w:b/>
        </w:rPr>
        <w:t>5</w:t>
      </w:r>
      <w:r w:rsidR="00252D3E">
        <w:t xml:space="preserve"> is an unviable</w:t>
      </w:r>
      <w:r w:rsidR="00602945">
        <w:t xml:space="preserve"> species.</w:t>
      </w:r>
    </w:p>
    <w:p w14:paraId="1C950906" w14:textId="0CF9AC19" w:rsidR="00490F17" w:rsidRPr="000B3000" w:rsidRDefault="007E52F3" w:rsidP="00814C88">
      <w:pPr>
        <w:pStyle w:val="TAMainText"/>
        <w:rPr>
          <w:b/>
        </w:rPr>
      </w:pPr>
      <w:r w:rsidRPr="000B3000">
        <w:rPr>
          <w:b/>
        </w:rPr>
        <w:t xml:space="preserve">Reactions with selenophene and substituted selenophene derivatives. </w:t>
      </w:r>
    </w:p>
    <w:p w14:paraId="24EA8B18" w14:textId="512A3256" w:rsidR="00814C88" w:rsidRPr="00F87AE1" w:rsidRDefault="000B3000" w:rsidP="00814C88">
      <w:pPr>
        <w:pStyle w:val="TAMainText"/>
      </w:pPr>
      <w:r>
        <w:t>The reaction of the parent selenophene with PhI(OAc)OTf</w:t>
      </w:r>
      <w:r w:rsidR="008E218C">
        <w:t xml:space="preserve"> in CD</w:t>
      </w:r>
      <w:r w:rsidR="00814C88">
        <w:rPr>
          <w:vertAlign w:val="subscript"/>
        </w:rPr>
        <w:t>3</w:t>
      </w:r>
      <w:r w:rsidR="00BD6908">
        <w:t>CN</w:t>
      </w:r>
      <w:r w:rsidR="00814C88">
        <w:t xml:space="preserve"> resulted in a colour change to</w:t>
      </w:r>
      <w:r>
        <w:t xml:space="preserve"> green within 10 min. The </w:t>
      </w:r>
      <w:r>
        <w:rPr>
          <w:vertAlign w:val="superscript"/>
        </w:rPr>
        <w:t>1</w:t>
      </w:r>
      <w:r>
        <w:t>H NMR spectrum</w:t>
      </w:r>
      <w:r w:rsidR="00814C88">
        <w:t xml:space="preserve"> of the mixture</w:t>
      </w:r>
      <w:r w:rsidR="00BD6908">
        <w:t xml:space="preserve"> </w:t>
      </w:r>
      <w:r w:rsidR="008E218C">
        <w:t>contained</w:t>
      </w:r>
      <w:r w:rsidR="00814C88">
        <w:t xml:space="preserve"> a downfield proton at</w:t>
      </w:r>
      <w:r w:rsidR="00814C88">
        <w:rPr>
          <w:rStyle w:val="apple-converted-space"/>
          <w:color w:val="222222"/>
          <w:shd w:val="clear" w:color="auto" w:fill="FFFFFF"/>
        </w:rPr>
        <w:t> </w:t>
      </w:r>
      <w:r w:rsidR="00814C88">
        <w:rPr>
          <w:color w:val="222222"/>
          <w:shd w:val="clear" w:color="auto" w:fill="FFFFFF"/>
        </w:rPr>
        <w:t>~</w:t>
      </w:r>
      <w:r w:rsidR="00814C88" w:rsidRPr="00425185">
        <w:rPr>
          <w:shd w:val="clear" w:color="auto" w:fill="FFFFFF"/>
        </w:rPr>
        <w:t>11 ppm</w:t>
      </w:r>
      <w:r w:rsidR="00814C88">
        <w:rPr>
          <w:shd w:val="clear" w:color="auto" w:fill="FFFFFF"/>
        </w:rPr>
        <w:t xml:space="preserve"> </w:t>
      </w:r>
      <w:r>
        <w:t>and a methyl resonance consistent with</w:t>
      </w:r>
      <w:r w:rsidR="00814C88">
        <w:t xml:space="preserve"> t</w:t>
      </w:r>
      <w:r w:rsidR="00880B87">
        <w:t>he presence of acetic acid (HOAc</w:t>
      </w:r>
      <w:r w:rsidR="00814C88">
        <w:t>) and one other species</w:t>
      </w:r>
      <w:r w:rsidR="00F87AE1">
        <w:t>, with resonances consistent with a substituted selenophene</w:t>
      </w:r>
      <w:r w:rsidR="00814C88">
        <w:t xml:space="preserve">. The addition of </w:t>
      </w:r>
      <w:r w:rsidR="00F87AE1">
        <w:t>diethyl</w:t>
      </w:r>
      <w:r w:rsidR="00814C88">
        <w:t>ether resulted in a green precipitate</w:t>
      </w:r>
      <w:r w:rsidR="00F87AE1">
        <w:t xml:space="preserve">, for which the </w:t>
      </w:r>
      <w:r w:rsidR="00F87AE1">
        <w:rPr>
          <w:vertAlign w:val="superscript"/>
        </w:rPr>
        <w:t>1</w:t>
      </w:r>
      <w:r w:rsidR="00F87AE1">
        <w:t xml:space="preserve">H NMR </w:t>
      </w:r>
      <w:r w:rsidR="00DC6BFF">
        <w:t>spectrum indicated was a</w:t>
      </w:r>
      <w:r w:rsidR="00F87AE1">
        <w:t xml:space="preserve"> substituted selenophene</w:t>
      </w:r>
      <w:r w:rsidR="00DC6BFF">
        <w:t xml:space="preserve"> bearing a phenyl group</w:t>
      </w:r>
      <w:r w:rsidR="00814C88">
        <w:t>.</w:t>
      </w:r>
      <w:r w:rsidR="007A10CF">
        <w:t xml:space="preserve"> The </w:t>
      </w:r>
      <w:r w:rsidR="007A10CF">
        <w:rPr>
          <w:vertAlign w:val="superscript"/>
        </w:rPr>
        <w:t>77</w:t>
      </w:r>
      <w:r w:rsidR="007A10CF">
        <w:t>Se</w:t>
      </w:r>
      <w:r w:rsidR="00814C88">
        <w:t xml:space="preserve"> NMR shift of the</w:t>
      </w:r>
      <w:r w:rsidR="00F87AE1">
        <w:t xml:space="preserve"> green p</w:t>
      </w:r>
      <w:r w:rsidR="00366842">
        <w:t>roduct was 727</w:t>
      </w:r>
      <w:r w:rsidR="00F56EB1">
        <w:t xml:space="preserve"> ppm which is</w:t>
      </w:r>
      <w:r w:rsidR="00F87AE1">
        <w:t xml:space="preserve"> a modest</w:t>
      </w:r>
      <w:r w:rsidR="00814C88">
        <w:t xml:space="preserve"> downfield shift from that of </w:t>
      </w:r>
      <w:r w:rsidR="00F87AE1">
        <w:t>selenophene</w:t>
      </w:r>
      <w:r w:rsidR="00814C88">
        <w:rPr>
          <w:b/>
        </w:rPr>
        <w:t xml:space="preserve"> </w:t>
      </w:r>
      <w:r w:rsidR="00F56EB1">
        <w:t>at 605.0 ppm, which given Klapötke’s</w:t>
      </w:r>
      <w:r w:rsidR="00E35FE8">
        <w:t xml:space="preserve"> work</w:t>
      </w:r>
      <w:r w:rsidR="00510FCA">
        <w:t xml:space="preserve"> on compounds </w:t>
      </w:r>
      <w:r w:rsidR="00510FCA">
        <w:rPr>
          <w:b/>
        </w:rPr>
        <w:t>3/4</w:t>
      </w:r>
      <w:r w:rsidR="00F56EB1">
        <w:t xml:space="preserve"> is ambiguous if an oxidation</w:t>
      </w:r>
      <w:r w:rsidR="008E218C">
        <w:t xml:space="preserve"> of Se had</w:t>
      </w:r>
      <w:r w:rsidR="00F56EB1">
        <w:t xml:space="preserve"> taken place</w:t>
      </w:r>
      <w:r w:rsidR="00E35FE8">
        <w:t>. In that study downfield shifts of 150-300 ppm were seen in oxidations of benzoselenophenes from Se(II) to Se(IV)</w:t>
      </w:r>
      <w:r w:rsidR="00F56EB1">
        <w:t>.</w:t>
      </w:r>
      <w:hyperlink w:anchor="_ENREF_5" w:tooltip="Klapotke, 2010 #37" w:history="1">
        <w:r w:rsidR="00587615">
          <w:fldChar w:fldCharType="begin"/>
        </w:r>
        <w:r w:rsidR="00587615">
          <w:instrText xml:space="preserve"> ADDIN EN.CITE &lt;EndNote&gt;&lt;Cite&gt;&lt;Author&gt;Klapotke&lt;/Author&gt;&lt;Year&gt;2010&lt;/Year&gt;&lt;RecNum&gt;37&lt;/RecNum&gt;&lt;DisplayText&gt;&lt;style face="superscript"&gt;5&lt;/style&gt;&lt;/DisplayText&gt;&lt;record&gt;&lt;rec-number&gt;37&lt;/rec-number&gt;&lt;foreign-keys&gt;&lt;key app="EN" db-id="vffvf2ffzveds5ewrwux20d2v5vt5awex5f5"&gt;37&lt;/key&gt;&lt;/foreign-keys&gt;&lt;ref-type name="Journal Article"&gt;17&lt;/ref-type&gt;&lt;contributors&gt;&lt;authors&gt;&lt;author&gt;Klapotke, T. M.&lt;/author&gt;&lt;author&gt;Krumm, B.&lt;/author&gt;&lt;author&gt;Scherr, M.&lt;/author&gt;&lt;/authors&gt;&lt;/contributors&gt;&lt;titles&gt;&lt;title&gt;Halogenation of dibenzoselenophene and dibenzo[1,2]diselenine&lt;/title&gt;&lt;secondary-title&gt;Z. Anorg. Allg. Chem.&lt;/secondary-title&gt;&lt;/titles&gt;&lt;periodical&gt;&lt;full-title&gt;Z. Anorg. Allg. Chem.&lt;/full-title&gt;&lt;/periodical&gt;&lt;pages&gt;1955-1961&lt;/pages&gt;&lt;volume&gt;636&lt;/volume&gt;&lt;dates&gt;&lt;year&gt;2010&lt;/year&gt;&lt;/dates&gt;&lt;urls&gt;&lt;/urls&gt;&lt;/record&gt;&lt;/Cite&gt;&lt;/EndNote&gt;</w:instrText>
        </w:r>
        <w:r w:rsidR="00587615">
          <w:fldChar w:fldCharType="separate"/>
        </w:r>
        <w:r w:rsidR="00587615" w:rsidRPr="00110619">
          <w:rPr>
            <w:noProof/>
            <w:vertAlign w:val="superscript"/>
          </w:rPr>
          <w:t>5</w:t>
        </w:r>
        <w:r w:rsidR="00587615">
          <w:fldChar w:fldCharType="end"/>
        </w:r>
      </w:hyperlink>
      <w:r w:rsidR="00F56EB1">
        <w:t xml:space="preserve"> </w:t>
      </w:r>
      <w:r w:rsidR="00F87AE1">
        <w:t>The ESI mass spectrum of the product in CH</w:t>
      </w:r>
      <w:r w:rsidR="00F87AE1">
        <w:rPr>
          <w:vertAlign w:val="subscript"/>
        </w:rPr>
        <w:t>3</w:t>
      </w:r>
      <w:r w:rsidR="00F87AE1">
        <w:t>CN solution</w:t>
      </w:r>
      <w:r w:rsidR="00814C88">
        <w:t xml:space="preserve"> had a peak with the very distinctive isotope pattern for selenium at [m/z]</w:t>
      </w:r>
      <w:r w:rsidR="00814C88">
        <w:rPr>
          <w:vertAlign w:val="superscript"/>
        </w:rPr>
        <w:t xml:space="preserve">+ </w:t>
      </w:r>
      <w:r w:rsidR="00F87AE1">
        <w:t>= 335.0.</w:t>
      </w:r>
    </w:p>
    <w:p w14:paraId="54E6E69E" w14:textId="540A59D5" w:rsidR="00814C88" w:rsidRDefault="00814C88" w:rsidP="00814C88">
      <w:pPr>
        <w:pStyle w:val="TAMainText"/>
      </w:pPr>
      <w:r>
        <w:t>X-ray diffraction studies were done on a single crys</w:t>
      </w:r>
      <w:r w:rsidR="00F87AE1">
        <w:t>tal obtained from crystals grown in CH</w:t>
      </w:r>
      <w:r w:rsidR="00F87AE1">
        <w:rPr>
          <w:vertAlign w:val="subscript"/>
        </w:rPr>
        <w:t>3</w:t>
      </w:r>
      <w:r w:rsidR="00F87AE1">
        <w:t>CN</w:t>
      </w:r>
      <w:r>
        <w:t xml:space="preserve"> at -35 </w:t>
      </w:r>
      <w:r>
        <w:rPr>
          <w:vertAlign w:val="superscript"/>
        </w:rPr>
        <w:t>o</w:t>
      </w:r>
      <w:r>
        <w:t>C</w:t>
      </w:r>
      <w:r w:rsidR="00F87AE1">
        <w:t>,</w:t>
      </w:r>
      <w:r>
        <w:t xml:space="preserve"> which confirmed the product as iodonium derivative </w:t>
      </w:r>
      <w:r w:rsidR="00F87AE1">
        <w:rPr>
          <w:b/>
        </w:rPr>
        <w:t>10</w:t>
      </w:r>
      <w:r w:rsidR="0072433D">
        <w:rPr>
          <w:b/>
        </w:rPr>
        <w:t xml:space="preserve"> (</w:t>
      </w:r>
      <w:r w:rsidR="0072433D" w:rsidRPr="0072433D">
        <w:t>Scheme 3</w:t>
      </w:r>
      <w:r w:rsidR="0095601F">
        <w:t>, Figure 1</w:t>
      </w:r>
      <w:r w:rsidR="0072433D">
        <w:rPr>
          <w:b/>
        </w:rPr>
        <w:t>)</w:t>
      </w:r>
      <w:r w:rsidR="00F87AE1">
        <w:t>,</w:t>
      </w:r>
      <w:r>
        <w:t xml:space="preserve"> an unreported derivative of sel</w:t>
      </w:r>
      <w:r w:rsidR="00F87AE1">
        <w:t>enophene.</w:t>
      </w:r>
      <w:r w:rsidR="00DC6BFF">
        <w:t xml:space="preserve"> Unfortunately severe disorder between the 3-position carbon and the selenium atom in the crystal structure prevents any interpretation of the structure beyond</w:t>
      </w:r>
      <w:r w:rsidR="00CE4760">
        <w:t xml:space="preserve"> simple</w:t>
      </w:r>
      <w:r w:rsidR="00DC6BFF">
        <w:t xml:space="preserve"> identification.</w:t>
      </w:r>
      <w:r w:rsidR="00F87AE1">
        <w:t xml:space="preserve">  W</w:t>
      </w:r>
      <w:r>
        <w:t xml:space="preserve">hen </w:t>
      </w:r>
      <w:r w:rsidR="00F87AE1" w:rsidRPr="00F87AE1">
        <w:t>selenophene</w:t>
      </w:r>
      <w:r>
        <w:t xml:space="preserve"> was </w:t>
      </w:r>
      <w:r w:rsidR="00F87AE1">
        <w:t>reacted with</w:t>
      </w:r>
      <w:r>
        <w:rPr>
          <w:b/>
        </w:rPr>
        <w:t xml:space="preserve"> </w:t>
      </w:r>
      <w:r>
        <w:t>PhI(OAc)</w:t>
      </w:r>
      <w:r>
        <w:rPr>
          <w:vertAlign w:val="subscript"/>
        </w:rPr>
        <w:t>2</w:t>
      </w:r>
      <w:r w:rsidR="00F87AE1">
        <w:t>, it resulted in no reaction.</w:t>
      </w:r>
    </w:p>
    <w:p w14:paraId="392A1F81" w14:textId="435ADC47" w:rsidR="00814C88" w:rsidRDefault="007A10CF" w:rsidP="00814C88">
      <w:pPr>
        <w:pStyle w:val="TAMainText"/>
        <w:jc w:val="center"/>
      </w:pPr>
      <w:r>
        <w:rPr>
          <w:noProof/>
        </w:rPr>
        <w:lastRenderedPageBreak/>
        <w:drawing>
          <wp:inline distT="0" distB="0" distL="0" distR="0" wp14:anchorId="044C7C7D" wp14:editId="2DD79AD0">
            <wp:extent cx="3891280" cy="89408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1280" cy="894080"/>
                    </a:xfrm>
                    <a:prstGeom prst="rect">
                      <a:avLst/>
                    </a:prstGeom>
                    <a:noFill/>
                    <a:ln>
                      <a:noFill/>
                    </a:ln>
                  </pic:spPr>
                </pic:pic>
              </a:graphicData>
            </a:graphic>
          </wp:inline>
        </w:drawing>
      </w:r>
    </w:p>
    <w:p w14:paraId="0AB3003C" w14:textId="716EEFF9" w:rsidR="007A10CF" w:rsidRDefault="007A10CF" w:rsidP="00814C88">
      <w:pPr>
        <w:pStyle w:val="TAMainText"/>
      </w:pPr>
      <w:r>
        <w:t>Scheme 3.</w:t>
      </w:r>
      <w:r w:rsidR="00A30C7C">
        <w:t xml:space="preserve"> Synthesis of </w:t>
      </w:r>
      <w:r w:rsidR="00A30C7C">
        <w:rPr>
          <w:b/>
        </w:rPr>
        <w:t>10</w:t>
      </w:r>
      <w:r w:rsidR="0072433D">
        <w:t xml:space="preserve"> from selenophene and PhI(OAc</w:t>
      </w:r>
      <w:r w:rsidR="00A30C7C">
        <w:t>)</w:t>
      </w:r>
      <w:r w:rsidR="0072433D">
        <w:t>(OTf</w:t>
      </w:r>
      <w:r w:rsidR="00A30C7C">
        <w:t>)</w:t>
      </w:r>
      <w:r w:rsidR="00CE4760">
        <w:t>.</w:t>
      </w:r>
    </w:p>
    <w:p w14:paraId="505DA835" w14:textId="676C37D1" w:rsidR="00C53933" w:rsidRPr="00A30C7C" w:rsidRDefault="00C53933" w:rsidP="00C53933">
      <w:pPr>
        <w:pStyle w:val="TAMainText"/>
        <w:jc w:val="center"/>
      </w:pPr>
      <w:r>
        <w:rPr>
          <w:noProof/>
        </w:rPr>
        <w:drawing>
          <wp:inline distT="0" distB="0" distL="0" distR="0" wp14:anchorId="19E99C40" wp14:editId="09D4E551">
            <wp:extent cx="4074160" cy="249448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4416" cy="2494637"/>
                    </a:xfrm>
                    <a:prstGeom prst="rect">
                      <a:avLst/>
                    </a:prstGeom>
                    <a:noFill/>
                    <a:ln>
                      <a:noFill/>
                    </a:ln>
                  </pic:spPr>
                </pic:pic>
              </a:graphicData>
            </a:graphic>
          </wp:inline>
        </w:drawing>
      </w:r>
    </w:p>
    <w:p w14:paraId="2692E250" w14:textId="3F83DCCB" w:rsidR="00703DD4" w:rsidRDefault="00703DD4" w:rsidP="00814C88">
      <w:pPr>
        <w:pStyle w:val="TAMainText"/>
      </w:pPr>
      <w:r>
        <w:t xml:space="preserve">Figure 1. Solid-state structure of the selenophene dication in compound </w:t>
      </w:r>
      <w:r>
        <w:rPr>
          <w:b/>
        </w:rPr>
        <w:t>10</w:t>
      </w:r>
      <w:r>
        <w:t>. Thermal ellipsoids are drawn to the 50% probability level, triflate anion and hydrogen atoms are omitted.</w:t>
      </w:r>
      <w:r w:rsidR="00920502">
        <w:t xml:space="preserve"> The major component of the disordered selenophene ring is shown.</w:t>
      </w:r>
    </w:p>
    <w:p w14:paraId="78A2BC8E" w14:textId="77777777" w:rsidR="00703DD4" w:rsidRDefault="00703DD4" w:rsidP="00814C88">
      <w:pPr>
        <w:pStyle w:val="TAMainText"/>
      </w:pPr>
    </w:p>
    <w:p w14:paraId="2007651E" w14:textId="25E3487D" w:rsidR="00814C88" w:rsidRDefault="007A10CF" w:rsidP="00814C88">
      <w:pPr>
        <w:pStyle w:val="TAMainText"/>
      </w:pPr>
      <w:r>
        <w:t>The treatment of selenophene</w:t>
      </w:r>
      <w:r w:rsidR="00814C88">
        <w:t xml:space="preserve"> with </w:t>
      </w:r>
      <w:r w:rsidR="00814C88" w:rsidRPr="00337160">
        <w:t>[PhI(Pyr)</w:t>
      </w:r>
      <w:r w:rsidR="00814C88" w:rsidRPr="00337160">
        <w:rPr>
          <w:vertAlign w:val="subscript"/>
        </w:rPr>
        <w:t>2</w:t>
      </w:r>
      <w:r w:rsidR="00814C88" w:rsidRPr="00337160">
        <w:t>]</w:t>
      </w:r>
      <w:r w:rsidR="00814C88">
        <w:t>[OTf</w:t>
      </w:r>
      <w:r w:rsidR="00814C88" w:rsidRPr="00337160">
        <w:t>]</w:t>
      </w:r>
      <w:r w:rsidR="00814C88" w:rsidRPr="00337160">
        <w:rPr>
          <w:vertAlign w:val="subscript"/>
        </w:rPr>
        <w:t>2</w:t>
      </w:r>
      <w:r w:rsidR="00743A3F">
        <w:t xml:space="preserve"> in CD</w:t>
      </w:r>
      <w:r>
        <w:rPr>
          <w:vertAlign w:val="subscript"/>
        </w:rPr>
        <w:t>3</w:t>
      </w:r>
      <w:r>
        <w:t>CN</w:t>
      </w:r>
      <w:r w:rsidR="00814C88">
        <w:t xml:space="preserve"> resulted in a colour change t</w:t>
      </w:r>
      <w:r>
        <w:t xml:space="preserve">o brown within 5 min. The </w:t>
      </w:r>
      <w:r>
        <w:rPr>
          <w:vertAlign w:val="superscript"/>
        </w:rPr>
        <w:t>1</w:t>
      </w:r>
      <w:r>
        <w:t>H</w:t>
      </w:r>
      <w:r w:rsidR="00814C88">
        <w:t xml:space="preserve"> NMR</w:t>
      </w:r>
      <w:r>
        <w:t xml:space="preserve"> spectrum</w:t>
      </w:r>
      <w:r w:rsidR="00814C88">
        <w:t xml:space="preserve"> of the reaction mixture indicated that there was a complex mixtur</w:t>
      </w:r>
      <w:r>
        <w:t xml:space="preserve">e of products present. The </w:t>
      </w:r>
      <w:r>
        <w:rPr>
          <w:vertAlign w:val="superscript"/>
        </w:rPr>
        <w:t>77</w:t>
      </w:r>
      <w:r>
        <w:t>Se</w:t>
      </w:r>
      <w:r w:rsidR="00814C88">
        <w:t xml:space="preserve"> NMR</w:t>
      </w:r>
      <w:r>
        <w:t xml:space="preserve"> spectrum</w:t>
      </w:r>
      <w:r w:rsidR="00814C88">
        <w:t xml:space="preserve"> had several peaks in the 550-750 ppm region indicating six selenophene co</w:t>
      </w:r>
      <w:r w:rsidR="00562D67">
        <w:t>ntaining</w:t>
      </w:r>
      <w:r w:rsidR="00C430BB">
        <w:t xml:space="preserve"> products in the</w:t>
      </w:r>
      <w:r w:rsidR="00814C88">
        <w:t xml:space="preserve"> mixture</w:t>
      </w:r>
      <w:r w:rsidR="00C430BB">
        <w:t xml:space="preserve">, </w:t>
      </w:r>
      <w:r w:rsidR="00814C88">
        <w:t>all</w:t>
      </w:r>
      <w:r w:rsidR="00C430BB">
        <w:t xml:space="preserve"> being</w:t>
      </w:r>
      <w:r w:rsidR="00814C88">
        <w:t xml:space="preserve"> likely in the Se(II) oxidation state</w:t>
      </w:r>
      <w:r w:rsidR="000B24BE">
        <w:t xml:space="preserve"> given the result observed for </w:t>
      </w:r>
      <w:r w:rsidR="000B24BE">
        <w:rPr>
          <w:b/>
        </w:rPr>
        <w:t>10</w:t>
      </w:r>
      <w:r w:rsidR="009D1EB5">
        <w:t xml:space="preserve"> (Scheme 4)</w:t>
      </w:r>
      <w:r w:rsidR="000D72B5">
        <w:t>.</w:t>
      </w:r>
    </w:p>
    <w:p w14:paraId="56BEEDCA" w14:textId="6BAD2672" w:rsidR="00814C88" w:rsidRDefault="00B0584A" w:rsidP="00814C88">
      <w:pPr>
        <w:pStyle w:val="TAMainText"/>
      </w:pPr>
      <w:r>
        <w:rPr>
          <w:noProof/>
        </w:rPr>
        <w:drawing>
          <wp:inline distT="0" distB="0" distL="0" distR="0" wp14:anchorId="6A97BF08" wp14:editId="142E0B1A">
            <wp:extent cx="6116320" cy="1312049"/>
            <wp:effectExtent l="0" t="0" r="5080" b="889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6320" cy="1312049"/>
                    </a:xfrm>
                    <a:prstGeom prst="rect">
                      <a:avLst/>
                    </a:prstGeom>
                    <a:noFill/>
                    <a:ln>
                      <a:noFill/>
                    </a:ln>
                  </pic:spPr>
                </pic:pic>
              </a:graphicData>
            </a:graphic>
          </wp:inline>
        </w:drawing>
      </w:r>
    </w:p>
    <w:p w14:paraId="2396499B" w14:textId="5EB38327" w:rsidR="00F073D1" w:rsidRPr="009D1EB5" w:rsidRDefault="00F073D1" w:rsidP="00814C88">
      <w:pPr>
        <w:pStyle w:val="TAMainText"/>
      </w:pPr>
      <w:r>
        <w:t>Scheme 4.</w:t>
      </w:r>
      <w:r w:rsidR="009D1EB5">
        <w:t xml:space="preserve"> Reaction of selenophene with [PhI(Pyr)</w:t>
      </w:r>
      <w:r w:rsidR="009D1EB5">
        <w:rPr>
          <w:vertAlign w:val="subscript"/>
        </w:rPr>
        <w:t>2</w:t>
      </w:r>
      <w:r w:rsidR="009D1EB5">
        <w:t>][OTf]</w:t>
      </w:r>
      <w:r w:rsidR="009D1EB5">
        <w:rPr>
          <w:vertAlign w:val="subscript"/>
        </w:rPr>
        <w:t>2</w:t>
      </w:r>
    </w:p>
    <w:p w14:paraId="75B53991" w14:textId="456C936D" w:rsidR="00814C88" w:rsidRDefault="00814C88" w:rsidP="00814C88">
      <w:pPr>
        <w:pStyle w:val="TAMainText"/>
      </w:pPr>
      <w:r>
        <w:lastRenderedPageBreak/>
        <w:t>The positive ESI-MS detection had signals with the distinctive isotope pattern for selenium containing complexes</w:t>
      </w:r>
      <w:r w:rsidR="00C430BB">
        <w:t xml:space="preserve"> that could be identified</w:t>
      </w:r>
      <w:r>
        <w:t xml:space="preserve"> at [m/z]</w:t>
      </w:r>
      <w:r>
        <w:rPr>
          <w:vertAlign w:val="superscript"/>
        </w:rPr>
        <w:t xml:space="preserve">+ </w:t>
      </w:r>
      <w:r>
        <w:t xml:space="preserve">= 334.9 corresponding to </w:t>
      </w:r>
      <w:r w:rsidR="00C430BB">
        <w:rPr>
          <w:b/>
        </w:rPr>
        <w:t>10</w:t>
      </w:r>
      <w:r>
        <w:t xml:space="preserve"> and [m/z]</w:t>
      </w:r>
      <w:r>
        <w:rPr>
          <w:vertAlign w:val="superscript"/>
        </w:rPr>
        <w:t xml:space="preserve">+ </w:t>
      </w:r>
      <w:r>
        <w:t>= 210.0</w:t>
      </w:r>
      <w:r w:rsidR="00B0584A">
        <w:t>,</w:t>
      </w:r>
      <w:r>
        <w:t xml:space="preserve"> corresponding to </w:t>
      </w:r>
      <w:r w:rsidR="00C430BB">
        <w:rPr>
          <w:b/>
        </w:rPr>
        <w:t>11</w:t>
      </w:r>
      <w:r>
        <w:t>.</w:t>
      </w:r>
    </w:p>
    <w:p w14:paraId="4D3F74F0" w14:textId="77777777" w:rsidR="00DC78E9" w:rsidRDefault="00DC78E9" w:rsidP="00814C88">
      <w:pPr>
        <w:pStyle w:val="TAMainText"/>
      </w:pPr>
    </w:p>
    <w:p w14:paraId="1B5DB4E3" w14:textId="1C577A9C" w:rsidR="004E5683" w:rsidRDefault="004E5683" w:rsidP="00F70E15">
      <w:pPr>
        <w:pStyle w:val="TAMainText"/>
      </w:pPr>
      <w:r>
        <w:t>The reaction of 2,5-diphenylselenophene</w:t>
      </w:r>
      <w:r w:rsidR="004C5DF2">
        <w:t xml:space="preserve"> with PhI(OAc)(OTf</w:t>
      </w:r>
      <w:r w:rsidR="00656109">
        <w:t>)</w:t>
      </w:r>
      <w:r w:rsidR="00F70E15">
        <w:t xml:space="preserve"> in CD</w:t>
      </w:r>
      <w:r w:rsidR="00F70E15">
        <w:rPr>
          <w:vertAlign w:val="subscript"/>
        </w:rPr>
        <w:t>3</w:t>
      </w:r>
      <w:r w:rsidR="00F70E15">
        <w:t xml:space="preserve">CN resulted in the immediate formation of a brown solution. </w:t>
      </w:r>
      <w:r>
        <w:t xml:space="preserve">In the </w:t>
      </w:r>
      <w:r>
        <w:rPr>
          <w:vertAlign w:val="superscript"/>
        </w:rPr>
        <w:t>1</w:t>
      </w:r>
      <w:r>
        <w:t xml:space="preserve">H NMR spectrum, iodobenzene was present (indicating an oxidation had occurred), but intact 2,5-diphenylselenophene remained which </w:t>
      </w:r>
      <w:r w:rsidR="00BE5CF8">
        <w:t xml:space="preserve">was confirmed via </w:t>
      </w:r>
      <w:r w:rsidR="00BE5CF8">
        <w:rPr>
          <w:vertAlign w:val="superscript"/>
        </w:rPr>
        <w:t>77</w:t>
      </w:r>
      <w:r w:rsidR="00BE5CF8">
        <w:t xml:space="preserve">Se NMR spectroscopy. The </w:t>
      </w:r>
      <w:r w:rsidR="00BE5CF8">
        <w:rPr>
          <w:vertAlign w:val="superscript"/>
        </w:rPr>
        <w:t>19</w:t>
      </w:r>
      <w:r w:rsidR="00BE5CF8">
        <w:t xml:space="preserve">F NMR spectrum displayed peaks at </w:t>
      </w:r>
      <w:r w:rsidR="003A7E25">
        <w:t>-72.2 and -73.5 ppm, as well as a larger signal at -77 ppm, all upfield from ionic triflate. The peak at -72.2 ppm was assigned to triflic anhydride based on comparison with the chemical shift of a commercial sample.</w:t>
      </w:r>
      <w:r w:rsidR="00F00787">
        <w:t xml:space="preserve"> The region of -72 to -73 ppm is also consistent with the chemical shifts of aryl triflates.</w:t>
      </w:r>
      <w:hyperlink w:anchor="_ENREF_17" w:tooltip="Chung, 2005 #44" w:history="1">
        <w:r w:rsidR="00587615">
          <w:fldChar w:fldCharType="begin"/>
        </w:r>
        <w:r w:rsidR="00587615">
          <w:instrText xml:space="preserve"> ADDIN EN.CITE &lt;EndNote&gt;&lt;Cite&gt;&lt;Author&gt;Chung&lt;/Author&gt;&lt;Year&gt;2005&lt;/Year&gt;&lt;RecNum&gt;44&lt;/RecNum&gt;&lt;DisplayText&gt;&lt;style face="superscript"&gt;17&lt;/style&gt;&lt;/DisplayText&gt;&lt;record&gt;&lt;rec-number&gt;44&lt;/rec-number&gt;&lt;foreign-keys&gt;&lt;key app="EN" db-id="vffvf2ffzveds5ewrwux20d2v5vt5awex5f5"&gt;44&lt;/key&gt;&lt;/foreign-keys&gt;&lt;ref-type name="Journal Article"&gt;17&lt;/ref-type&gt;&lt;contributors&gt;&lt;authors&gt;&lt;author&gt;Chung, C. W. Y.&lt;/author&gt;&lt;author&gt;Toy, P. H.&lt;/author&gt;&lt;/authors&gt;&lt;/contributors&gt;&lt;titles&gt;&lt;title&gt;A polystyrene-supported triflating reagent for the synthesis of aryl triflates&lt;/title&gt;&lt;secondary-title&gt;Tetrahedron&lt;/secondary-title&gt;&lt;/titles&gt;&lt;periodical&gt;&lt;full-title&gt;Tetrahedron&lt;/full-title&gt;&lt;/periodical&gt;&lt;pages&gt;709-715&lt;/pages&gt;&lt;volume&gt;61&lt;/volume&gt;&lt;dates&gt;&lt;year&gt;2005&lt;/year&gt;&lt;/dates&gt;&lt;urls&gt;&lt;/urls&gt;&lt;/record&gt;&lt;/Cite&gt;&lt;/EndNote&gt;</w:instrText>
        </w:r>
        <w:r w:rsidR="00587615">
          <w:fldChar w:fldCharType="separate"/>
        </w:r>
        <w:r w:rsidR="00587615" w:rsidRPr="00F00787">
          <w:rPr>
            <w:noProof/>
            <w:vertAlign w:val="superscript"/>
          </w:rPr>
          <w:t>17</w:t>
        </w:r>
        <w:r w:rsidR="00587615">
          <w:fldChar w:fldCharType="end"/>
        </w:r>
      </w:hyperlink>
      <w:r w:rsidR="003A7E25">
        <w:t xml:space="preserve"> In the mass s</w:t>
      </w:r>
      <w:r w:rsidR="00304716">
        <w:t>pectrum of the reaction mixture</w:t>
      </w:r>
      <w:r w:rsidR="003A7E25">
        <w:t xml:space="preserve"> a signal at m/z = 102.1 was present, which is consistent wi</w:t>
      </w:r>
      <w:r w:rsidR="00D77521">
        <w:t>th acetic anhydride, which was</w:t>
      </w:r>
      <w:r w:rsidR="00170BDC">
        <w:t xml:space="preserve"> also</w:t>
      </w:r>
      <w:r w:rsidR="003A7E25">
        <w:t xml:space="preserve"> observed in the </w:t>
      </w:r>
      <w:r w:rsidR="003A7E25">
        <w:rPr>
          <w:vertAlign w:val="superscript"/>
        </w:rPr>
        <w:t>1</w:t>
      </w:r>
      <w:r w:rsidR="003A7E25">
        <w:t>H NMR spectrum.</w:t>
      </w:r>
      <w:r w:rsidR="00D77521">
        <w:t xml:space="preserve"> Triflic anhydride and acetic anhydride are in a oxidized state compared to ionic triflate and acetate, therefore it appears that the Se(IV) intermediate analogous to </w:t>
      </w:r>
      <w:r w:rsidR="00D77521">
        <w:rPr>
          <w:b/>
        </w:rPr>
        <w:t>8</w:t>
      </w:r>
      <w:r w:rsidR="00D77521">
        <w:t xml:space="preserve"> and </w:t>
      </w:r>
      <w:r w:rsidR="00D77521">
        <w:rPr>
          <w:b/>
        </w:rPr>
        <w:t>9</w:t>
      </w:r>
      <w:r w:rsidR="008B1E24">
        <w:t xml:space="preserve"> are</w:t>
      </w:r>
      <w:r w:rsidR="00D77521">
        <w:t xml:space="preserve"> unstable and Se returns to the +2 oxidation state via oxidizing triflate and acetate fragments.</w:t>
      </w:r>
      <w:r w:rsidR="0000069D">
        <w:t xml:space="preserve"> Triflic anhydride has also been observed to be generated from high oxidation state </w:t>
      </w:r>
      <w:r w:rsidR="00517B7E">
        <w:t>triaryl</w:t>
      </w:r>
      <w:r w:rsidR="0000069D">
        <w:t>phosphorus</w:t>
      </w:r>
      <w:r w:rsidR="00517B7E">
        <w:t>(V)</w:t>
      </w:r>
      <w:r w:rsidR="00587615">
        <w:t>-triflate</w:t>
      </w:r>
      <w:r w:rsidR="0000069D">
        <w:t xml:space="preserve"> species</w:t>
      </w:r>
      <w:r w:rsidR="004C5DF2">
        <w:t xml:space="preserve"> in conjunction with the PhI(OAc)(OTf</w:t>
      </w:r>
      <w:r w:rsidR="0000069D">
        <w:t>) reagent</w:t>
      </w:r>
      <w:r w:rsidR="00587615">
        <w:t xml:space="preserve"> and other systems</w:t>
      </w:r>
      <w:r w:rsidR="0000069D">
        <w:t>.</w:t>
      </w:r>
      <w:r w:rsidR="00F00787">
        <w:fldChar w:fldCharType="begin"/>
      </w:r>
      <w:r w:rsidR="00587615">
        <w:instrText xml:space="preserve"> ADDIN EN.CITE &lt;EndNote&gt;&lt;Cite&gt;&lt;Author&gt;Pell&lt;/Author&gt;&lt;Year&gt;2012&lt;/Year&gt;&lt;RecNum&gt;10&lt;/RecNum&gt;&lt;DisplayText&gt;&lt;style face="superscript"&gt;9,18&lt;/style&gt;&lt;/DisplayText&gt;&lt;record&gt;&lt;rec-number&gt;10&lt;/rec-number&gt;&lt;foreign-keys&gt;&lt;key app="EN" db-id="vffvf2ffzveds5ewrwux20d2v5vt5awex5f5"&gt;10&lt;/key&gt;&lt;/foreign-keys&gt;&lt;ref-type name="Journal Article"&gt;17&lt;/ref-type&gt;&lt;contributors&gt;&lt;authors&gt;&lt;author&gt;Pell, T. P.&lt;/author&gt;&lt;author&gt;Couchman, S. A.&lt;/author&gt;&lt;author&gt;Ibrahim, S.&lt;/author&gt;&lt;author&gt;Wilson, D. J. D.&lt;/author&gt;&lt;author&gt;Smith, B. J.&lt;/author&gt;&lt;author&gt;Barnard, P. J.&lt;/author&gt;&lt;author&gt;Dutton, J. L.&lt;/author&gt;&lt;/authors&gt;&lt;/contributors&gt;&lt;titles&gt;&lt;title&gt;Diverse reactions of PhI(OTf)2 with Common 2-electron ligands: Complex formation, Oxidation and Oxidative Coupling&lt;/title&gt;&lt;secondary-title&gt;Inorg. Chem.&lt;/secondary-title&gt;&lt;/titles&gt;&lt;periodical&gt;&lt;full-title&gt;Inorg. Chem.&lt;/full-title&gt;&lt;/periodical&gt;&lt;pages&gt;13034-13040&lt;/pages&gt;&lt;volume&gt;51&lt;/volume&gt;&lt;dates&gt;&lt;year&gt;2012&lt;/year&gt;&lt;/dates&gt;&lt;urls&gt;&lt;/urls&gt;&lt;/record&gt;&lt;/Cite&gt;&lt;Cite&gt;&lt;Author&gt;Fairfull-Smith&lt;/Author&gt;&lt;Year&gt;2004&lt;/Year&gt;&lt;RecNum&gt;45&lt;/RecNum&gt;&lt;record&gt;&lt;rec-number&gt;45&lt;/rec-number&gt;&lt;foreign-keys&gt;&lt;key app="EN" db-id="vffvf2ffzveds5ewrwux20d2v5vt5awex5f5"&gt;45&lt;/key&gt;&lt;/foreign-keys&gt;&lt;ref-type name="Journal Article"&gt;17&lt;/ref-type&gt;&lt;contributors&gt;&lt;authors&gt;&lt;author&gt;Fairfull-Smith, K. E.&lt;/author&gt;&lt;author&gt;Jenkins, I. D.&lt;/author&gt;&lt;author&gt;Loughlin, W. A.&lt;/author&gt;&lt;/authors&gt;&lt;/contributors&gt;&lt;titles&gt;&lt;title&gt;Novel polymer-supported coupling/dehydrating reagents for use in organic synthesis&lt;/title&gt;&lt;secondary-title&gt;Org. Biomol. Chem.&lt;/secondary-title&gt;&lt;/titles&gt;&lt;periodical&gt;&lt;full-title&gt;Org. Biomol. Chem.&lt;/full-title&gt;&lt;/periodical&gt;&lt;pages&gt;1979-1986&lt;/pages&gt;&lt;volume&gt;2&lt;/volume&gt;&lt;dates&gt;&lt;year&gt;2004&lt;/year&gt;&lt;/dates&gt;&lt;urls&gt;&lt;/urls&gt;&lt;/record&gt;&lt;/Cite&gt;&lt;/EndNote&gt;</w:instrText>
      </w:r>
      <w:r w:rsidR="00F00787">
        <w:fldChar w:fldCharType="separate"/>
      </w:r>
      <w:hyperlink w:anchor="_ENREF_9" w:tooltip="Pell, 2012 #10" w:history="1">
        <w:r w:rsidR="00587615" w:rsidRPr="00587615">
          <w:rPr>
            <w:noProof/>
            <w:vertAlign w:val="superscript"/>
          </w:rPr>
          <w:t>9</w:t>
        </w:r>
      </w:hyperlink>
      <w:r w:rsidR="00587615" w:rsidRPr="00587615">
        <w:rPr>
          <w:noProof/>
          <w:vertAlign w:val="superscript"/>
        </w:rPr>
        <w:t>,</w:t>
      </w:r>
      <w:hyperlink w:anchor="_ENREF_18" w:tooltip="Fairfull-Smith, 2004 #45" w:history="1">
        <w:r w:rsidR="00587615" w:rsidRPr="00587615">
          <w:rPr>
            <w:noProof/>
            <w:vertAlign w:val="superscript"/>
          </w:rPr>
          <w:t>18</w:t>
        </w:r>
      </w:hyperlink>
      <w:r w:rsidR="00F00787">
        <w:fldChar w:fldCharType="end"/>
      </w:r>
    </w:p>
    <w:p w14:paraId="589679D5" w14:textId="4EC45DA1" w:rsidR="005664B7" w:rsidRPr="005664B7" w:rsidRDefault="005664B7" w:rsidP="00290892">
      <w:pPr>
        <w:pStyle w:val="TAMainText"/>
      </w:pPr>
      <w:r>
        <w:t>The reaction of 2,5-diphenylselenophene with</w:t>
      </w:r>
      <w:r w:rsidR="00290892">
        <w:t xml:space="preserve"> one stoichiometric equivalent of</w:t>
      </w:r>
      <w:r w:rsidR="00257AFE">
        <w:t xml:space="preserve"> [PhI(P</w:t>
      </w:r>
      <w:r>
        <w:t>yr)</w:t>
      </w:r>
      <w:r>
        <w:rPr>
          <w:vertAlign w:val="subscript"/>
        </w:rPr>
        <w:t>2</w:t>
      </w:r>
      <w:r>
        <w:t>][OTf]</w:t>
      </w:r>
      <w:r>
        <w:rPr>
          <w:vertAlign w:val="subscript"/>
        </w:rPr>
        <w:t>2</w:t>
      </w:r>
      <w:r>
        <w:t xml:space="preserve"> </w:t>
      </w:r>
      <w:r w:rsidR="00290892">
        <w:t xml:space="preserve">in </w:t>
      </w:r>
      <w:r w:rsidR="00290892" w:rsidRPr="00290892">
        <w:t>CD</w:t>
      </w:r>
      <w:r w:rsidR="00290892" w:rsidRPr="00290892">
        <w:rPr>
          <w:vertAlign w:val="subscript"/>
        </w:rPr>
        <w:t>3</w:t>
      </w:r>
      <w:r w:rsidR="00290892">
        <w:t xml:space="preserve">CN </w:t>
      </w:r>
      <w:r w:rsidRPr="00290892">
        <w:t>resulted</w:t>
      </w:r>
      <w:r w:rsidR="00290892">
        <w:t xml:space="preserve"> i</w:t>
      </w:r>
      <w:r w:rsidR="00E92DBA">
        <w:t>n the formation of a brown</w:t>
      </w:r>
      <w:r w:rsidR="00290892">
        <w:t xml:space="preserve"> solution. </w:t>
      </w:r>
      <w:r>
        <w:t xml:space="preserve">The </w:t>
      </w:r>
      <w:r>
        <w:rPr>
          <w:vertAlign w:val="superscript"/>
        </w:rPr>
        <w:t>1</w:t>
      </w:r>
      <w:r>
        <w:t xml:space="preserve">H NMR spectrum of the reaction solution showed a mixture of products, with multiple pyridine containing species, as well as starting material. The </w:t>
      </w:r>
      <w:r>
        <w:rPr>
          <w:vertAlign w:val="superscript"/>
        </w:rPr>
        <w:t>19</w:t>
      </w:r>
      <w:r>
        <w:t>F NMR spectrum in this case showed largely ionic triflate, with only a trace of triflic anhydride present. A mass spectrum of the reaction mixture revealed a signal associated with starting 2,5-diphenylselenophene, as we</w:t>
      </w:r>
      <w:r w:rsidR="00756882">
        <w:t xml:space="preserve">ll as a signal consistent with </w:t>
      </w:r>
      <w:r w:rsidR="00756882">
        <w:rPr>
          <w:b/>
        </w:rPr>
        <w:t>7Se</w:t>
      </w:r>
      <w:r>
        <w:t xml:space="preserve">, the analogue of compound </w:t>
      </w:r>
      <w:r>
        <w:rPr>
          <w:b/>
        </w:rPr>
        <w:t>7</w:t>
      </w:r>
      <w:r>
        <w:t xml:space="preserve"> that is quantitatively generated in the reaction with 2,5-diphenyltellurophene. The presence of this compound was confirmed by per</w:t>
      </w:r>
      <w:r w:rsidR="00F00787">
        <w:t>forming the reaction with [PhI(P</w:t>
      </w:r>
      <w:r>
        <w:t>yr)</w:t>
      </w:r>
      <w:r>
        <w:rPr>
          <w:vertAlign w:val="subscript"/>
        </w:rPr>
        <w:t>2</w:t>
      </w:r>
      <w:r>
        <w:t>][OTf]</w:t>
      </w:r>
      <w:r>
        <w:rPr>
          <w:vertAlign w:val="subscript"/>
        </w:rPr>
        <w:t>2</w:t>
      </w:r>
      <w:r>
        <w:t xml:space="preserve"> </w:t>
      </w:r>
      <w:r>
        <w:lastRenderedPageBreak/>
        <w:t>generated from d-5 pyridine, which gave a corresponding increase of 5 mass un</w:t>
      </w:r>
      <w:r w:rsidR="00756882">
        <w:t xml:space="preserve">its to the signal arising from </w:t>
      </w:r>
      <w:r w:rsidR="00756882">
        <w:rPr>
          <w:b/>
        </w:rPr>
        <w:t>7Se</w:t>
      </w:r>
      <w:r>
        <w:t>. A small amount of acetic anhydride was also present in the mass spectrum of the reaction mixture.</w:t>
      </w:r>
      <w:r w:rsidR="005C68B3">
        <w:t xml:space="preserve"> No single compound could be isolated from the reaction mixture.</w:t>
      </w:r>
    </w:p>
    <w:p w14:paraId="446E720D" w14:textId="67543235" w:rsidR="00814C88" w:rsidRPr="007A03E1" w:rsidRDefault="00DC78E9" w:rsidP="00814C88">
      <w:pPr>
        <w:pStyle w:val="TAMainText"/>
      </w:pPr>
      <w:r>
        <w:t xml:space="preserve">Tetraphenylselenophene </w:t>
      </w:r>
      <w:r w:rsidR="00814C88">
        <w:t>with all four positions of selenophene</w:t>
      </w:r>
      <w:r>
        <w:t xml:space="preserve"> blocked was reacted with PhI(OAc)OTf in CDCl</w:t>
      </w:r>
      <w:r>
        <w:rPr>
          <w:vertAlign w:val="subscript"/>
        </w:rPr>
        <w:t>3</w:t>
      </w:r>
      <w:r w:rsidR="00814C88">
        <w:t xml:space="preserve"> </w:t>
      </w:r>
      <w:r>
        <w:t xml:space="preserve">which </w:t>
      </w:r>
      <w:r w:rsidR="00814C88">
        <w:t>resulted in a colour change to brown</w:t>
      </w:r>
      <w:r w:rsidR="00814C88" w:rsidRPr="0010733D">
        <w:t xml:space="preserve"> within 5 min</w:t>
      </w:r>
      <w:r w:rsidR="00814C88">
        <w:t>.</w:t>
      </w:r>
      <w:r w:rsidR="008A0066">
        <w:t xml:space="preserve"> </w:t>
      </w:r>
      <w:r w:rsidR="00C6230F">
        <w:t>The results of the reaction were</w:t>
      </w:r>
      <w:r w:rsidR="008A0066">
        <w:t xml:space="preserve"> similar to that found from 2,5-diphenylselenophene, with iodobenzene, te</w:t>
      </w:r>
      <w:r w:rsidR="00C6230F">
        <w:t>traphenylselenophene (also observed</w:t>
      </w:r>
      <w:r w:rsidR="008A0066">
        <w:t xml:space="preserve"> in the </w:t>
      </w:r>
      <w:r w:rsidR="008A0066">
        <w:rPr>
          <w:vertAlign w:val="superscript"/>
        </w:rPr>
        <w:t>77</w:t>
      </w:r>
      <w:r w:rsidR="008A0066">
        <w:t xml:space="preserve">Se NMR), and acetic anhydride being present in the </w:t>
      </w:r>
      <w:r w:rsidR="008A0066">
        <w:rPr>
          <w:vertAlign w:val="superscript"/>
        </w:rPr>
        <w:t>1</w:t>
      </w:r>
      <w:r w:rsidR="008A0066">
        <w:t xml:space="preserve">H NMR spectrum, and triflic anhydride observed in the </w:t>
      </w:r>
      <w:r w:rsidR="008A0066">
        <w:rPr>
          <w:vertAlign w:val="superscript"/>
        </w:rPr>
        <w:t>19</w:t>
      </w:r>
      <w:r w:rsidR="008A0066">
        <w:t>F NMR spectrum.</w:t>
      </w:r>
      <w:r w:rsidR="007A03E1">
        <w:t xml:space="preserve"> Again, these results indicate the Se(IV) analogue of </w:t>
      </w:r>
      <w:r w:rsidR="007A03E1">
        <w:rPr>
          <w:b/>
        </w:rPr>
        <w:t>8</w:t>
      </w:r>
      <w:r w:rsidR="007A03E1">
        <w:t xml:space="preserve"> and </w:t>
      </w:r>
      <w:r w:rsidR="007A03E1">
        <w:rPr>
          <w:b/>
        </w:rPr>
        <w:t>9</w:t>
      </w:r>
      <w:r w:rsidR="007A03E1">
        <w:t xml:space="preserve"> is likely an unstable species.</w:t>
      </w:r>
    </w:p>
    <w:p w14:paraId="5C1A38A9" w14:textId="6B25DE2A" w:rsidR="00814C88" w:rsidRDefault="00814C88" w:rsidP="00814C88">
      <w:pPr>
        <w:pStyle w:val="TAMainText"/>
      </w:pPr>
      <w:r>
        <w:t>The reaction of tetrapheny</w:t>
      </w:r>
      <w:r w:rsidR="006A6EBB">
        <w:t>lselenophene</w:t>
      </w:r>
      <w:r>
        <w:t xml:space="preserve"> and </w:t>
      </w:r>
      <w:r w:rsidRPr="005423E4">
        <w:t>[PhI(Pyr)</w:t>
      </w:r>
      <w:r w:rsidRPr="005423E4">
        <w:rPr>
          <w:vertAlign w:val="subscript"/>
        </w:rPr>
        <w:t>2</w:t>
      </w:r>
      <w:r w:rsidRPr="005423E4">
        <w:t>][OT</w:t>
      </w:r>
      <w:r>
        <w:t>f</w:t>
      </w:r>
      <w:r w:rsidRPr="005423E4">
        <w:t>]</w:t>
      </w:r>
      <w:r w:rsidR="006A6EBB">
        <w:rPr>
          <w:vertAlign w:val="subscript"/>
        </w:rPr>
        <w:t>2</w:t>
      </w:r>
      <w:r w:rsidR="006A6EBB">
        <w:t xml:space="preserve"> in a 1:1 stoichiometric ratio </w:t>
      </w:r>
      <w:r w:rsidR="00376BDA">
        <w:t>in CD</w:t>
      </w:r>
      <w:r w:rsidR="00F073D1" w:rsidRPr="00F073D1">
        <w:rPr>
          <w:vertAlign w:val="subscript"/>
        </w:rPr>
        <w:t>3</w:t>
      </w:r>
      <w:r w:rsidR="00F073D1" w:rsidRPr="00F073D1">
        <w:t>CN</w:t>
      </w:r>
      <w:r w:rsidR="006A6EBB">
        <w:t xml:space="preserve"> </w:t>
      </w:r>
      <w:r>
        <w:t xml:space="preserve"> resulted in a</w:t>
      </w:r>
      <w:r w:rsidR="006A6EBB">
        <w:t xml:space="preserve"> colo</w:t>
      </w:r>
      <w:r w:rsidRPr="0010733D">
        <w:t xml:space="preserve">r change to </w:t>
      </w:r>
      <w:r>
        <w:t>orange</w:t>
      </w:r>
      <w:r w:rsidRPr="0010733D">
        <w:t xml:space="preserve"> </w:t>
      </w:r>
      <w:r>
        <w:t>after stirring overnight</w:t>
      </w:r>
      <w:r w:rsidRPr="0010733D">
        <w:t xml:space="preserve">. </w:t>
      </w:r>
      <w:r>
        <w:t xml:space="preserve">The </w:t>
      </w:r>
      <w:r>
        <w:rPr>
          <w:vertAlign w:val="superscript"/>
        </w:rPr>
        <w:t>1</w:t>
      </w:r>
      <w:r>
        <w:t>H NMR spectrum</w:t>
      </w:r>
      <w:r w:rsidR="00376BDA">
        <w:t xml:space="preserve"> of the reaction mixture</w:t>
      </w:r>
      <w:r>
        <w:t xml:space="preserve"> revealed the pre</w:t>
      </w:r>
      <w:r w:rsidR="004E5C77">
        <w:t>sence of</w:t>
      </w:r>
      <w:r w:rsidR="006A6EBB">
        <w:t xml:space="preserve"> tetraphenylselenophene, protonated pyridine,</w:t>
      </w:r>
      <w:r w:rsidR="007964ED">
        <w:t xml:space="preserve"> as well as</w:t>
      </w:r>
      <w:r>
        <w:t xml:space="preserve"> one other pyridine</w:t>
      </w:r>
      <w:r w:rsidR="006A6EBB">
        <w:t xml:space="preserve"> and one other selenophene</w:t>
      </w:r>
      <w:r>
        <w:t xml:space="preserve"> containing compound in the </w:t>
      </w:r>
      <w:r w:rsidR="006A6EBB">
        <w:t xml:space="preserve">reaction mixture. The </w:t>
      </w:r>
      <w:r w:rsidR="006A6EBB">
        <w:rPr>
          <w:vertAlign w:val="superscript"/>
        </w:rPr>
        <w:t>77</w:t>
      </w:r>
      <w:r w:rsidR="006A6EBB">
        <w:t>Se</w:t>
      </w:r>
      <w:r>
        <w:t xml:space="preserve"> NMR</w:t>
      </w:r>
      <w:r w:rsidR="006A6EBB">
        <w:t xml:space="preserve"> spectrum had two resonances</w:t>
      </w:r>
      <w:r w:rsidR="00424C64">
        <w:t xml:space="preserve"> at 620 and 628</w:t>
      </w:r>
      <w:r>
        <w:t xml:space="preserve"> ppm for the starting material and the new c</w:t>
      </w:r>
      <w:r w:rsidR="006A6EBB">
        <w:t>ompound respectively</w:t>
      </w:r>
      <w:r>
        <w:t xml:space="preserve">. </w:t>
      </w:r>
    </w:p>
    <w:p w14:paraId="74FC805C" w14:textId="6E09B0D0" w:rsidR="00814C88" w:rsidRPr="00E7383B" w:rsidRDefault="006A6EBB" w:rsidP="00814C88">
      <w:pPr>
        <w:pStyle w:val="TAMainText"/>
      </w:pPr>
      <w:r>
        <w:t>The cationic ESI mass spectrum</w:t>
      </w:r>
      <w:r w:rsidR="00814C88">
        <w:t xml:space="preserve"> had two peaks with the distinctive isotope pattern for selenium containing complexes at [m/z]</w:t>
      </w:r>
      <w:r w:rsidR="00814C88">
        <w:rPr>
          <w:vertAlign w:val="superscript"/>
        </w:rPr>
        <w:t xml:space="preserve">+ </w:t>
      </w:r>
      <w:r w:rsidR="00814C88">
        <w:t>= 514.1 as the most abundant peak and [m/z]</w:t>
      </w:r>
      <w:r w:rsidR="00814C88">
        <w:rPr>
          <w:vertAlign w:val="superscript"/>
        </w:rPr>
        <w:t xml:space="preserve">+ </w:t>
      </w:r>
      <w:r w:rsidR="00BE396E">
        <w:t>= 296.1</w:t>
      </w:r>
      <w:r w:rsidR="00814C88">
        <w:t>. The peak at 296.1 corresponds</w:t>
      </w:r>
      <w:r>
        <w:t xml:space="preserve"> to a dicationic species as</w:t>
      </w:r>
      <w:r w:rsidR="00814C88">
        <w:t xml:space="preserve"> the distance between the</w:t>
      </w:r>
      <w:r>
        <w:t xml:space="preserve"> isotopic</w:t>
      </w:r>
      <w:r w:rsidR="00814C88">
        <w:t xml:space="preserve"> peaks is 0.5 mass units giving a mass of 592 for the dicationic compound. The difference between 592 and 514 is consistent with loss of a pyridine unit. To investigate the presence of pyridine containing species the experiment was repeated using deuterated pyridine by reacting </w:t>
      </w:r>
      <w:r w:rsidR="007964ED">
        <w:t>tetraphenylselenophene</w:t>
      </w:r>
      <w:r w:rsidR="00814C88">
        <w:rPr>
          <w:b/>
        </w:rPr>
        <w:t xml:space="preserve"> </w:t>
      </w:r>
      <w:r w:rsidR="00814C88">
        <w:t xml:space="preserve">and </w:t>
      </w:r>
      <w:r w:rsidR="007964ED">
        <w:t>d</w:t>
      </w:r>
      <w:r w:rsidR="00EF00D1">
        <w:t>-5 pyridine labeled</w:t>
      </w:r>
      <w:r w:rsidR="00814C88">
        <w:t xml:space="preserve"> </w:t>
      </w:r>
      <w:r w:rsidR="00EF00D1">
        <w:t>[PhI(P</w:t>
      </w:r>
      <w:r w:rsidR="007964ED">
        <w:t>yr)</w:t>
      </w:r>
      <w:r w:rsidR="007964ED">
        <w:rPr>
          <w:vertAlign w:val="subscript"/>
        </w:rPr>
        <w:t>2</w:t>
      </w:r>
      <w:r w:rsidR="007964ED">
        <w:t>][OTf]</w:t>
      </w:r>
      <w:r w:rsidR="007964ED">
        <w:rPr>
          <w:vertAlign w:val="subscript"/>
        </w:rPr>
        <w:t>2</w:t>
      </w:r>
      <w:r w:rsidR="00814C88">
        <w:t>. The positive ESI-MS had two peaks with the selenium isotope pattern at [m/z]</w:t>
      </w:r>
      <w:r w:rsidR="00814C88">
        <w:rPr>
          <w:vertAlign w:val="superscript"/>
        </w:rPr>
        <w:t xml:space="preserve">+ </w:t>
      </w:r>
      <w:r w:rsidR="00814C88">
        <w:t>= 519.1 and [m/z]</w:t>
      </w:r>
      <w:r w:rsidR="00814C88">
        <w:rPr>
          <w:vertAlign w:val="superscript"/>
        </w:rPr>
        <w:t xml:space="preserve">+ </w:t>
      </w:r>
      <w:r w:rsidR="00EE4E9C">
        <w:t>= 301.1</w:t>
      </w:r>
      <w:r w:rsidR="00814C88">
        <w:t>. Both peaks are five mass units higher than the previous peaks. Therefore, the dicationic species would be ten mass units higher indicating the</w:t>
      </w:r>
      <w:r w:rsidR="007964ED">
        <w:t xml:space="preserve"> presence of two pyridine units in this species.</w:t>
      </w:r>
    </w:p>
    <w:p w14:paraId="15D548E1" w14:textId="24170BCC" w:rsidR="00814C88" w:rsidRDefault="00814C88" w:rsidP="00814C88">
      <w:pPr>
        <w:spacing w:line="480" w:lineRule="auto"/>
      </w:pPr>
      <w:r>
        <w:lastRenderedPageBreak/>
        <w:t>X-ray diffraction studies were performed on a single crystal obtained from yellow crystals grown in CDCl</w:t>
      </w:r>
      <w:r>
        <w:rPr>
          <w:vertAlign w:val="subscript"/>
        </w:rPr>
        <w:t>3</w:t>
      </w:r>
      <w:r w:rsidR="003C37D4">
        <w:t xml:space="preserve"> solution</w:t>
      </w:r>
      <w:r>
        <w:t xml:space="preserve">, at -35 </w:t>
      </w:r>
      <w:r>
        <w:rPr>
          <w:vertAlign w:val="superscript"/>
        </w:rPr>
        <w:t>o</w:t>
      </w:r>
      <w:r>
        <w:t>C and confirmed the</w:t>
      </w:r>
      <w:r w:rsidR="007A03E1">
        <w:t xml:space="preserve"> new</w:t>
      </w:r>
      <w:r>
        <w:t xml:space="preserve"> product as dicationic </w:t>
      </w:r>
      <w:r w:rsidR="002C63AC">
        <w:rPr>
          <w:b/>
        </w:rPr>
        <w:t>12</w:t>
      </w:r>
      <w:r>
        <w:t xml:space="preserve">, with pyridines </w:t>
      </w:r>
      <w:r w:rsidR="0076615D">
        <w:t>having substituted at</w:t>
      </w:r>
      <w:r>
        <w:t xml:space="preserve"> the para position</w:t>
      </w:r>
      <w:r w:rsidR="0076615D">
        <w:t>s</w:t>
      </w:r>
      <w:r>
        <w:t xml:space="preserve"> of the phenyl groups at the 2- and 5- positio</w:t>
      </w:r>
      <w:r w:rsidR="00703DD4">
        <w:t>ns of the selenophene (Figure 2</w:t>
      </w:r>
      <w:r>
        <w:t>).</w:t>
      </w:r>
    </w:p>
    <w:p w14:paraId="3259922B" w14:textId="64857B59" w:rsidR="00814C88" w:rsidRPr="00A607E2" w:rsidRDefault="00814C88" w:rsidP="00814C88">
      <w:pPr>
        <w:spacing w:line="480" w:lineRule="auto"/>
      </w:pPr>
      <w:r>
        <w:t>The reaction wa</w:t>
      </w:r>
      <w:r w:rsidR="007964ED">
        <w:t xml:space="preserve">s driven to completion when performed using two stoichiometric equivalents of </w:t>
      </w:r>
      <w:r w:rsidR="007964ED" w:rsidRPr="005423E4">
        <w:t>[PhI(Pyr)</w:t>
      </w:r>
      <w:r w:rsidR="007964ED" w:rsidRPr="005423E4">
        <w:rPr>
          <w:vertAlign w:val="subscript"/>
        </w:rPr>
        <w:t>2</w:t>
      </w:r>
      <w:r w:rsidR="007964ED" w:rsidRPr="005423E4">
        <w:t>][OT</w:t>
      </w:r>
      <w:r w:rsidR="007964ED">
        <w:t>f</w:t>
      </w:r>
      <w:r w:rsidR="007964ED" w:rsidRPr="005423E4">
        <w:t>]</w:t>
      </w:r>
      <w:r w:rsidR="007964ED">
        <w:rPr>
          <w:vertAlign w:val="subscript"/>
        </w:rPr>
        <w:t>2</w:t>
      </w:r>
      <w:r w:rsidR="00162C2B">
        <w:t>,</w:t>
      </w:r>
      <w:r>
        <w:t xml:space="preserve"> trac</w:t>
      </w:r>
      <w:r w:rsidR="007964ED">
        <w:t xml:space="preserve">ked by having one peak at 628 ppm in the </w:t>
      </w:r>
      <w:r w:rsidR="007964ED">
        <w:rPr>
          <w:vertAlign w:val="superscript"/>
        </w:rPr>
        <w:t>77</w:t>
      </w:r>
      <w:r w:rsidR="007964ED">
        <w:t>Se NMR spectrum of the reaction mixture</w:t>
      </w:r>
      <w:r w:rsidR="00123A4D">
        <w:t xml:space="preserve"> and </w:t>
      </w:r>
      <w:r w:rsidR="00123A4D">
        <w:rPr>
          <w:b/>
        </w:rPr>
        <w:t>12</w:t>
      </w:r>
      <w:r w:rsidR="00162C2B">
        <w:t xml:space="preserve"> could be isolated in an ~ 80% yield</w:t>
      </w:r>
      <w:r w:rsidR="004C5DF2">
        <w:t xml:space="preserve"> (Scheme 5)</w:t>
      </w:r>
      <w:r w:rsidR="007964ED">
        <w:t>.</w:t>
      </w:r>
      <w:r w:rsidR="00A607E2">
        <w:t xml:space="preserve"> It should be noted here that re-inspection of the mass spectrum of the reaction mixture generated from tetraphenyltellurophene and </w:t>
      </w:r>
      <w:r w:rsidR="00A607E2" w:rsidRPr="005423E4">
        <w:t>[PhI(Pyr)</w:t>
      </w:r>
      <w:r w:rsidR="00A607E2" w:rsidRPr="005423E4">
        <w:rPr>
          <w:vertAlign w:val="subscript"/>
        </w:rPr>
        <w:t>2</w:t>
      </w:r>
      <w:r w:rsidR="00A607E2" w:rsidRPr="005423E4">
        <w:t>][OT</w:t>
      </w:r>
      <w:r w:rsidR="00A607E2">
        <w:t>f</w:t>
      </w:r>
      <w:r w:rsidR="00A607E2" w:rsidRPr="005423E4">
        <w:t>]</w:t>
      </w:r>
      <w:r w:rsidR="00A607E2">
        <w:rPr>
          <w:vertAlign w:val="subscript"/>
        </w:rPr>
        <w:t>2</w:t>
      </w:r>
      <w:r w:rsidR="00A607E2">
        <w:t xml:space="preserve"> did not show any evidence for the presence of a complex analogous to </w:t>
      </w:r>
      <w:r w:rsidR="00A607E2">
        <w:rPr>
          <w:b/>
        </w:rPr>
        <w:t>12</w:t>
      </w:r>
      <w:r w:rsidR="00A607E2">
        <w:t>.</w:t>
      </w:r>
    </w:p>
    <w:p w14:paraId="31493877" w14:textId="77777777" w:rsidR="00814C88" w:rsidRDefault="00814C88" w:rsidP="00814C88">
      <w:pPr>
        <w:spacing w:line="480" w:lineRule="auto"/>
      </w:pPr>
    </w:p>
    <w:p w14:paraId="6107F396" w14:textId="444F4755" w:rsidR="00814C88" w:rsidRDefault="00814C88" w:rsidP="002E65A5">
      <w:pPr>
        <w:spacing w:line="480" w:lineRule="auto"/>
        <w:jc w:val="center"/>
      </w:pPr>
      <w:r w:rsidRPr="004761D5">
        <w:rPr>
          <w:noProof/>
        </w:rPr>
        <w:drawing>
          <wp:inline distT="0" distB="0" distL="0" distR="0" wp14:anchorId="78E16FB0" wp14:editId="7B86B6F5">
            <wp:extent cx="4242391" cy="2060576"/>
            <wp:effectExtent l="0" t="0" r="635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53391" cy="2065919"/>
                    </a:xfrm>
                    <a:prstGeom prst="rect">
                      <a:avLst/>
                    </a:prstGeom>
                  </pic:spPr>
                </pic:pic>
              </a:graphicData>
            </a:graphic>
          </wp:inline>
        </w:drawing>
      </w:r>
    </w:p>
    <w:p w14:paraId="60CD7005" w14:textId="5C9427A2" w:rsidR="005F25FE" w:rsidRPr="005F25FE" w:rsidRDefault="00703DD4" w:rsidP="005F25FE">
      <w:pPr>
        <w:spacing w:line="480" w:lineRule="auto"/>
      </w:pPr>
      <w:r>
        <w:t>Figure 2</w:t>
      </w:r>
      <w:r w:rsidR="005F25FE">
        <w:t>. Solid-state structure of</w:t>
      </w:r>
      <w:r w:rsidR="003D103A">
        <w:t xml:space="preserve"> the selenophene dication in</w:t>
      </w:r>
      <w:r w:rsidR="005F25FE">
        <w:t xml:space="preserve"> compound </w:t>
      </w:r>
      <w:r w:rsidR="005F25FE">
        <w:rPr>
          <w:b/>
        </w:rPr>
        <w:t>12</w:t>
      </w:r>
      <w:r w:rsidR="005F25FE">
        <w:t>. Thermal ellipsoids are drawn to the 50% probability level, triflate anions and hydrogen atoms are omitted.</w:t>
      </w:r>
    </w:p>
    <w:p w14:paraId="0918B0D7" w14:textId="11F9A797" w:rsidR="00814C88" w:rsidRDefault="006636E4" w:rsidP="00814C88">
      <w:pPr>
        <w:spacing w:line="480" w:lineRule="auto"/>
      </w:pPr>
      <w:r>
        <w:rPr>
          <w:noProof/>
        </w:rPr>
        <w:drawing>
          <wp:inline distT="0" distB="0" distL="0" distR="0" wp14:anchorId="43857228" wp14:editId="5B6A2426">
            <wp:extent cx="6004560" cy="1473200"/>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4560" cy="1473200"/>
                    </a:xfrm>
                    <a:prstGeom prst="rect">
                      <a:avLst/>
                    </a:prstGeom>
                    <a:noFill/>
                    <a:ln>
                      <a:noFill/>
                    </a:ln>
                  </pic:spPr>
                </pic:pic>
              </a:graphicData>
            </a:graphic>
          </wp:inline>
        </w:drawing>
      </w:r>
    </w:p>
    <w:p w14:paraId="1344D870" w14:textId="5C52C149" w:rsidR="00814C88" w:rsidRPr="00F073D1" w:rsidRDefault="00F073D1" w:rsidP="00814C88">
      <w:pPr>
        <w:spacing w:line="480" w:lineRule="auto"/>
      </w:pPr>
      <w:r>
        <w:t>Scheme 5</w:t>
      </w:r>
      <w:r w:rsidR="007964ED">
        <w:t>.</w:t>
      </w:r>
      <w:r>
        <w:t xml:space="preserve"> Synthesis of </w:t>
      </w:r>
      <w:r>
        <w:rPr>
          <w:b/>
        </w:rPr>
        <w:t>12</w:t>
      </w:r>
      <w:r>
        <w:t>.</w:t>
      </w:r>
    </w:p>
    <w:p w14:paraId="7F4FC35F" w14:textId="4A360359" w:rsidR="00814C88" w:rsidRPr="002E1145" w:rsidRDefault="007964ED" w:rsidP="00814C88">
      <w:pPr>
        <w:rPr>
          <w:b/>
        </w:rPr>
      </w:pPr>
      <w:r w:rsidRPr="002E1145">
        <w:rPr>
          <w:b/>
        </w:rPr>
        <w:lastRenderedPageBreak/>
        <w:t>Reactions with thiophene</w:t>
      </w:r>
      <w:r w:rsidR="002E1145" w:rsidRPr="002E1145">
        <w:rPr>
          <w:b/>
        </w:rPr>
        <w:t>s</w:t>
      </w:r>
    </w:p>
    <w:p w14:paraId="2E998C2C" w14:textId="77777777" w:rsidR="007964ED" w:rsidRPr="00814C88" w:rsidRDefault="007964ED" w:rsidP="00814C88"/>
    <w:p w14:paraId="1300FEEC" w14:textId="4577B0A6" w:rsidR="002520D4" w:rsidRDefault="002520D4" w:rsidP="00C324BB">
      <w:pPr>
        <w:pStyle w:val="TAMainText"/>
      </w:pPr>
      <w:r>
        <w:t>The 1:1 stoichiometric reaction of thiophene with PhI(OAc)OTf in CDCl</w:t>
      </w:r>
      <w:r>
        <w:rPr>
          <w:vertAlign w:val="subscript"/>
        </w:rPr>
        <w:t>3</w:t>
      </w:r>
      <w:r>
        <w:t xml:space="preserve"> resulted in a colour change from an initially colourless solution to purple and then on to brown within 10 minutes. A proton NMR spectrum of the mixture indicated the presence of acetic</w:t>
      </w:r>
      <w:r w:rsidR="00880B87">
        <w:t xml:space="preserve"> acid (HOAc)</w:t>
      </w:r>
      <w:r w:rsidR="00060C06">
        <w:t xml:space="preserve"> and one other compound</w:t>
      </w:r>
      <w:r>
        <w:t xml:space="preserve">. The addition of </w:t>
      </w:r>
      <w:r w:rsidR="0088403C">
        <w:t>n-</w:t>
      </w:r>
      <w:r>
        <w:t>hexane resulted in a dark green precipitate. Proton NMR</w:t>
      </w:r>
      <w:r w:rsidR="00060C06">
        <w:t xml:space="preserve"> spectroscopy</w:t>
      </w:r>
      <w:r>
        <w:t xml:space="preserve"> of the filtered, washed and dried product indicated that the thiophene was substituted at the 2-position with a phenyl group attached to it. </w:t>
      </w:r>
    </w:p>
    <w:p w14:paraId="1668640C" w14:textId="1865B5A6" w:rsidR="002520D4" w:rsidRDefault="00E35D4E" w:rsidP="002520D4">
      <w:pPr>
        <w:spacing w:line="480" w:lineRule="auto"/>
      </w:pPr>
      <w:r>
        <w:t>The positive ESI-MS</w:t>
      </w:r>
      <w:r w:rsidR="002520D4">
        <w:t xml:space="preserve"> of the mixture gave [m/z]</w:t>
      </w:r>
      <w:r w:rsidR="002520D4">
        <w:rPr>
          <w:vertAlign w:val="superscript"/>
        </w:rPr>
        <w:t xml:space="preserve">+ </w:t>
      </w:r>
      <w:r w:rsidR="002520D4">
        <w:t>= 286.9 as the base peak.</w:t>
      </w:r>
      <w:r>
        <w:t xml:space="preserve"> </w:t>
      </w:r>
      <w:r w:rsidR="00123A4D">
        <w:t xml:space="preserve">This indicated the presence of </w:t>
      </w:r>
      <w:r w:rsidR="00123A4D">
        <w:rPr>
          <w:b/>
        </w:rPr>
        <w:t>13</w:t>
      </w:r>
      <w:r w:rsidR="002520D4">
        <w:rPr>
          <w:b/>
        </w:rPr>
        <w:t xml:space="preserve"> </w:t>
      </w:r>
      <w:r w:rsidR="002520D4">
        <w:t xml:space="preserve">with an iodobenzene group attached to the thiophene, consistent with NMR data. Colourless crystals were grown from </w:t>
      </w:r>
      <w:r w:rsidR="00FB600A">
        <w:t>CH</w:t>
      </w:r>
      <w:r w:rsidR="00FB600A">
        <w:rPr>
          <w:vertAlign w:val="subscript"/>
        </w:rPr>
        <w:t>2</w:t>
      </w:r>
      <w:r w:rsidR="00FB600A">
        <w:t>Cl</w:t>
      </w:r>
      <w:r w:rsidR="00FB600A">
        <w:rPr>
          <w:vertAlign w:val="subscript"/>
        </w:rPr>
        <w:t>2</w:t>
      </w:r>
      <w:r w:rsidR="002520D4">
        <w:t xml:space="preserve"> solution at -35 </w:t>
      </w:r>
      <w:r w:rsidR="002520D4">
        <w:rPr>
          <w:vertAlign w:val="superscript"/>
        </w:rPr>
        <w:t>o</w:t>
      </w:r>
      <w:r w:rsidR="002520D4">
        <w:t xml:space="preserve">C and X-ray diffraction studies were done on a single crystal to confirm the product </w:t>
      </w:r>
      <w:r w:rsidR="00123A4D">
        <w:rPr>
          <w:b/>
        </w:rPr>
        <w:t>13</w:t>
      </w:r>
      <w:r w:rsidR="002520D4">
        <w:t>. An examination of the literature indicated that this compound was known and in fact had been synthesized via the reaction of thiophene with a related hypervalent I(III) compound, commercially availab</w:t>
      </w:r>
      <w:r w:rsidR="00FF292E">
        <w:t>le Kosers</w:t>
      </w:r>
      <w:r w:rsidR="004565C7">
        <w:t>’s reagent PhI(OTs)(OH), arising from d</w:t>
      </w:r>
      <w:r w:rsidR="006B3710">
        <w:t>irect EAS</w:t>
      </w:r>
      <w:r w:rsidR="004565C7">
        <w:t xml:space="preserve"> from the</w:t>
      </w:r>
      <w:r w:rsidR="006B3710">
        <w:t xml:space="preserve"> thiophene</w:t>
      </w:r>
      <w:r w:rsidR="004565C7">
        <w:t xml:space="preserve"> ring onto the iodine centre.</w:t>
      </w:r>
      <w:hyperlink w:anchor="_ENREF_19" w:tooltip="Ito, 2010 #38" w:history="1">
        <w:r w:rsidR="00587615">
          <w:fldChar w:fldCharType="begin"/>
        </w:r>
        <w:r w:rsidR="00587615">
          <w:instrText xml:space="preserve"> ADDIN EN.CITE &lt;EndNote&gt;&lt;Cite&gt;&lt;Author&gt;Ito&lt;/Author&gt;&lt;Year&gt;2010&lt;/Year&gt;&lt;RecNum&gt;38&lt;/RecNum&gt;&lt;DisplayText&gt;&lt;style face="superscript"&gt;19&lt;/style&gt;&lt;/DisplayText&gt;&lt;record&gt;&lt;rec-number&gt;38&lt;/rec-number&gt;&lt;foreign-keys&gt;&lt;key app="EN" db-id="vffvf2ffzveds5ewrwux20d2v5vt5awex5f5"&gt;38&lt;/key&gt;&lt;/foreign-keys&gt;&lt;ref-type name="Journal Article"&gt;17&lt;/ref-type&gt;&lt;contributors&gt;&lt;authors&gt;&lt;author&gt;Ito, M.&lt;/author&gt;&lt;author&gt;Ogawa, C.&lt;/author&gt;&lt;author&gt;Yamaoka, N.&lt;/author&gt;&lt;author&gt;Fujioka, H.&lt;/author&gt;&lt;author&gt;Dohi, T.&lt;/author&gt;&lt;author&gt;Kita, Y.&lt;/author&gt;&lt;/authors&gt;&lt;/contributors&gt;&lt;titles&gt;&lt;title&gt;Enhanced reactivity of [Hydroxyl(tosyloxy)iodo]benzene in fluoroalchol media. Efficient direct synthesis of thienyl(aryl)iodonium salts&lt;/title&gt;&lt;secondary-title&gt;Molecules&lt;/secondary-title&gt;&lt;/titles&gt;&lt;periodical&gt;&lt;full-title&gt;Molecules&lt;/full-title&gt;&lt;/periodical&gt;&lt;pages&gt;1918-1931&lt;/pages&gt;&lt;volume&gt;15&lt;/volume&gt;&lt;dates&gt;&lt;year&gt;2010&lt;/year&gt;&lt;/dates&gt;&lt;urls&gt;&lt;/urls&gt;&lt;/record&gt;&lt;/Cite&gt;&lt;/EndNote&gt;</w:instrText>
        </w:r>
        <w:r w:rsidR="00587615">
          <w:fldChar w:fldCharType="separate"/>
        </w:r>
        <w:r w:rsidR="00587615" w:rsidRPr="00587615">
          <w:rPr>
            <w:noProof/>
            <w:vertAlign w:val="superscript"/>
          </w:rPr>
          <w:t>19</w:t>
        </w:r>
        <w:r w:rsidR="00587615">
          <w:fldChar w:fldCharType="end"/>
        </w:r>
      </w:hyperlink>
    </w:p>
    <w:p w14:paraId="20F1BBA9" w14:textId="2032BD17" w:rsidR="00C7736B" w:rsidRDefault="00C7736B" w:rsidP="002520D4">
      <w:pPr>
        <w:spacing w:line="480" w:lineRule="auto"/>
      </w:pPr>
      <w:r>
        <w:t>The reaction of 2,5-dimethylthiophene, having the 2 and 5 positions bl</w:t>
      </w:r>
      <w:r w:rsidR="00B551E1">
        <w:t>ocked, with PhI(OAc)(OTf</w:t>
      </w:r>
      <w:r w:rsidR="00E35D4E">
        <w:t>) also</w:t>
      </w:r>
      <w:r>
        <w:t xml:space="preserve"> resulted in iodobenzene </w:t>
      </w:r>
      <w:r w:rsidR="00A21C84">
        <w:t>EAS</w:t>
      </w:r>
      <w:r>
        <w:t xml:space="preserve"> at the 3-position</w:t>
      </w:r>
      <w:r w:rsidR="00123A4D">
        <w:t xml:space="preserve"> (</w:t>
      </w:r>
      <w:r w:rsidR="00123A4D">
        <w:rPr>
          <w:b/>
        </w:rPr>
        <w:t>14</w:t>
      </w:r>
      <w:r w:rsidR="00123A4D">
        <w:t>)</w:t>
      </w:r>
      <w:r>
        <w:t>, as ha</w:t>
      </w:r>
      <w:r w:rsidR="002A7718">
        <w:t>s also been reported using Koser</w:t>
      </w:r>
      <w:r>
        <w:t>’s reagent</w:t>
      </w:r>
      <w:r w:rsidR="00B551E1">
        <w:t xml:space="preserve"> (Scheme 6)</w:t>
      </w:r>
      <w:r>
        <w:t>.</w:t>
      </w:r>
      <w:r w:rsidR="00F308ED">
        <w:t xml:space="preserve"> The reaction of PhI(OAc)</w:t>
      </w:r>
      <w:r w:rsidR="00F308ED">
        <w:rPr>
          <w:vertAlign w:val="subscript"/>
        </w:rPr>
        <w:t xml:space="preserve">2 </w:t>
      </w:r>
      <w:r w:rsidR="00F308ED">
        <w:t>with thiophene and 2,5-dimethylthiophene resulted in no reaction</w:t>
      </w:r>
      <w:r w:rsidR="00C324BB">
        <w:t>, indicating this reagent is not electrophilic enough to perform the substitution reaction</w:t>
      </w:r>
      <w:r w:rsidR="00F308ED">
        <w:t>.</w:t>
      </w:r>
    </w:p>
    <w:p w14:paraId="6CABC4E3" w14:textId="77777777" w:rsidR="00364449" w:rsidRDefault="00364449" w:rsidP="002520D4">
      <w:pPr>
        <w:spacing w:line="480" w:lineRule="auto"/>
      </w:pPr>
    </w:p>
    <w:p w14:paraId="1AA0622C" w14:textId="6B0AC5AB" w:rsidR="00364DBD" w:rsidRDefault="00CF7B7F" w:rsidP="00364DBD">
      <w:pPr>
        <w:spacing w:line="480" w:lineRule="auto"/>
        <w:jc w:val="center"/>
      </w:pPr>
      <w:r>
        <w:rPr>
          <w:noProof/>
        </w:rPr>
        <w:lastRenderedPageBreak/>
        <w:drawing>
          <wp:inline distT="0" distB="0" distL="0" distR="0" wp14:anchorId="1FD8CC76" wp14:editId="2FF1D1CF">
            <wp:extent cx="4124960" cy="2021840"/>
            <wp:effectExtent l="0" t="0" r="0" b="1016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4960" cy="2021840"/>
                    </a:xfrm>
                    <a:prstGeom prst="rect">
                      <a:avLst/>
                    </a:prstGeom>
                    <a:noFill/>
                    <a:ln>
                      <a:noFill/>
                    </a:ln>
                  </pic:spPr>
                </pic:pic>
              </a:graphicData>
            </a:graphic>
          </wp:inline>
        </w:drawing>
      </w:r>
    </w:p>
    <w:p w14:paraId="209FB9A4" w14:textId="79B5CA30" w:rsidR="003E3B34" w:rsidRDefault="004A0CF0" w:rsidP="002520D4">
      <w:pPr>
        <w:spacing w:line="480" w:lineRule="auto"/>
      </w:pPr>
      <w:r>
        <w:t>Scheme 6</w:t>
      </w:r>
      <w:r w:rsidR="00E35D4E">
        <w:t>.</w:t>
      </w:r>
      <w:r w:rsidR="00E04799">
        <w:t xml:space="preserve"> Reaction of thiophene and 2,5-dimethylthiophene with PhI(OAc)(OTf).</w:t>
      </w:r>
    </w:p>
    <w:p w14:paraId="017E4C74" w14:textId="282C3BB9" w:rsidR="00D07F46" w:rsidRDefault="003E3B34" w:rsidP="00EA2115">
      <w:pPr>
        <w:pStyle w:val="TAMainText"/>
      </w:pPr>
      <w:r>
        <w:t>The 1:1 stoich</w:t>
      </w:r>
      <w:r w:rsidR="00415278">
        <w:t xml:space="preserve">iometric reaction of thiophene </w:t>
      </w:r>
      <w:r>
        <w:t xml:space="preserve">with </w:t>
      </w:r>
      <w:r w:rsidR="00E632B3" w:rsidRPr="005423E4">
        <w:t>[PhI(Pyr)</w:t>
      </w:r>
      <w:r w:rsidR="00E632B3" w:rsidRPr="005423E4">
        <w:rPr>
          <w:vertAlign w:val="subscript"/>
        </w:rPr>
        <w:t>2</w:t>
      </w:r>
      <w:r w:rsidR="00E632B3" w:rsidRPr="005423E4">
        <w:t>][OT</w:t>
      </w:r>
      <w:r w:rsidR="00E632B3">
        <w:t>f</w:t>
      </w:r>
      <w:r w:rsidR="00E632B3" w:rsidRPr="005423E4">
        <w:t>]</w:t>
      </w:r>
      <w:r w:rsidR="00E632B3">
        <w:rPr>
          <w:vertAlign w:val="subscript"/>
        </w:rPr>
        <w:t>2</w:t>
      </w:r>
      <w:r>
        <w:t xml:space="preserve"> in CDCl</w:t>
      </w:r>
      <w:r>
        <w:rPr>
          <w:vertAlign w:val="subscript"/>
        </w:rPr>
        <w:t xml:space="preserve">3 </w:t>
      </w:r>
      <w:r>
        <w:t xml:space="preserve">resulted in a brown solution after </w:t>
      </w:r>
      <w:r w:rsidRPr="00874A0D">
        <w:t>overnight</w:t>
      </w:r>
      <w:r>
        <w:t xml:space="preserve"> stirring</w:t>
      </w:r>
      <w:r w:rsidRPr="00874A0D">
        <w:t xml:space="preserve"> </w:t>
      </w:r>
      <w:r>
        <w:t>at</w:t>
      </w:r>
      <w:r w:rsidRPr="00874A0D">
        <w:t xml:space="preserve"> room temperature</w:t>
      </w:r>
      <w:r w:rsidR="004853BD">
        <w:t xml:space="preserve">. The </w:t>
      </w:r>
      <w:r w:rsidR="004853BD">
        <w:rPr>
          <w:vertAlign w:val="superscript"/>
        </w:rPr>
        <w:t>1</w:t>
      </w:r>
      <w:r w:rsidR="004853BD">
        <w:t>H</w:t>
      </w:r>
      <w:r w:rsidR="00EA2115">
        <w:t xml:space="preserve"> </w:t>
      </w:r>
      <w:r>
        <w:t>NMR</w:t>
      </w:r>
      <w:r w:rsidR="004853BD">
        <w:t xml:space="preserve"> spectrum of the reaction solution</w:t>
      </w:r>
      <w:r>
        <w:t xml:space="preserve"> indicated that it contained a mixture of products including protonated pyridine. The positive ESI-MS detection of the mixture indicated the presence of protonated pyridine by [m/z]</w:t>
      </w:r>
      <w:r>
        <w:rPr>
          <w:vertAlign w:val="superscript"/>
        </w:rPr>
        <w:t xml:space="preserve">+ </w:t>
      </w:r>
      <w:r>
        <w:t>= 80.1 and [m/z]</w:t>
      </w:r>
      <w:r>
        <w:rPr>
          <w:vertAlign w:val="superscript"/>
        </w:rPr>
        <w:t xml:space="preserve">+ </w:t>
      </w:r>
      <w:r>
        <w:t xml:space="preserve">= 286.9 corresponding to the product </w:t>
      </w:r>
      <w:r w:rsidR="00E632B3">
        <w:rPr>
          <w:b/>
        </w:rPr>
        <w:t>13</w:t>
      </w:r>
      <w:r>
        <w:rPr>
          <w:b/>
        </w:rPr>
        <w:t xml:space="preserve"> </w:t>
      </w:r>
      <w:r>
        <w:t>as the base peak, [m/z]</w:t>
      </w:r>
      <w:r>
        <w:rPr>
          <w:vertAlign w:val="superscript"/>
        </w:rPr>
        <w:t xml:space="preserve">+ </w:t>
      </w:r>
      <w:r>
        <w:t xml:space="preserve">= 160.0 for compound </w:t>
      </w:r>
      <w:r w:rsidR="00E632B3">
        <w:rPr>
          <w:b/>
        </w:rPr>
        <w:t>16</w:t>
      </w:r>
      <w:r w:rsidR="00C34540">
        <w:t>, with a phenyl substituted</w:t>
      </w:r>
      <w:r>
        <w:t xml:space="preserve"> and [m/z]</w:t>
      </w:r>
      <w:r>
        <w:rPr>
          <w:vertAlign w:val="superscript"/>
        </w:rPr>
        <w:t xml:space="preserve">+ </w:t>
      </w:r>
      <w:r>
        <w:t xml:space="preserve">= 162.0 for compound </w:t>
      </w:r>
      <w:r w:rsidR="00E632B3">
        <w:rPr>
          <w:b/>
        </w:rPr>
        <w:t>15</w:t>
      </w:r>
      <w:r w:rsidR="00C34540">
        <w:t xml:space="preserve"> with pyridine substituted</w:t>
      </w:r>
      <w:r w:rsidR="00E04799">
        <w:t xml:space="preserve"> (Scheme 7)</w:t>
      </w:r>
      <w:r>
        <w:t>.</w:t>
      </w:r>
      <w:r w:rsidR="00D07F46">
        <w:t xml:space="preserve"> The similar solubilities of these products prevented their isolation.</w:t>
      </w:r>
    </w:p>
    <w:p w14:paraId="4802115D" w14:textId="43FBF875" w:rsidR="00186675" w:rsidRPr="00FE6149" w:rsidRDefault="00186675" w:rsidP="00EA2115">
      <w:pPr>
        <w:pStyle w:val="TAMainText"/>
      </w:pPr>
      <w:r>
        <w:t xml:space="preserve">The 1:1 stoichiometric reaction </w:t>
      </w:r>
      <w:r w:rsidR="00E632B3">
        <w:t>of 2,5-dimethylthiophene</w:t>
      </w:r>
      <w:r>
        <w:t xml:space="preserve"> with </w:t>
      </w:r>
      <w:r w:rsidR="00E632B3" w:rsidRPr="005423E4">
        <w:t>[PhI(Pyr)</w:t>
      </w:r>
      <w:r w:rsidR="00E632B3" w:rsidRPr="005423E4">
        <w:rPr>
          <w:vertAlign w:val="subscript"/>
        </w:rPr>
        <w:t>2</w:t>
      </w:r>
      <w:r w:rsidR="00E632B3" w:rsidRPr="005423E4">
        <w:t>][OT</w:t>
      </w:r>
      <w:r w:rsidR="00E632B3">
        <w:t>f</w:t>
      </w:r>
      <w:r w:rsidR="00E632B3" w:rsidRPr="005423E4">
        <w:t>]</w:t>
      </w:r>
      <w:r w:rsidR="00E632B3">
        <w:rPr>
          <w:vertAlign w:val="subscript"/>
        </w:rPr>
        <w:t>2</w:t>
      </w:r>
      <w:r w:rsidR="00E632B3">
        <w:t xml:space="preserve"> </w:t>
      </w:r>
      <w:r>
        <w:t>in CDCl</w:t>
      </w:r>
      <w:r>
        <w:rPr>
          <w:vertAlign w:val="subscript"/>
        </w:rPr>
        <w:t xml:space="preserve">3 </w:t>
      </w:r>
      <w:r>
        <w:t xml:space="preserve">resulted in an orange solution after </w:t>
      </w:r>
      <w:r w:rsidRPr="00874A0D">
        <w:t xml:space="preserve">overnight </w:t>
      </w:r>
      <w:r>
        <w:t>stirring at</w:t>
      </w:r>
      <w:r w:rsidRPr="00874A0D">
        <w:t xml:space="preserve"> room temperature</w:t>
      </w:r>
      <w:r w:rsidR="004853BD">
        <w:t xml:space="preserve">. The </w:t>
      </w:r>
      <w:r w:rsidR="004853BD">
        <w:rPr>
          <w:vertAlign w:val="superscript"/>
        </w:rPr>
        <w:t>1</w:t>
      </w:r>
      <w:r w:rsidR="004853BD">
        <w:t>H</w:t>
      </w:r>
      <w:r>
        <w:t xml:space="preserve"> NMR o</w:t>
      </w:r>
      <w:r w:rsidR="004853BD">
        <w:t>f the reaction mixture again</w:t>
      </w:r>
      <w:r w:rsidR="00D708D1">
        <w:t xml:space="preserve"> showed</w:t>
      </w:r>
      <w:r w:rsidR="004853BD">
        <w:t xml:space="preserve"> several species in solution</w:t>
      </w:r>
      <w:r>
        <w:t>. The positive ESI-MS detection of the mixture indicated the presence of protonated pyridine by [m/z]</w:t>
      </w:r>
      <w:r>
        <w:rPr>
          <w:vertAlign w:val="superscript"/>
        </w:rPr>
        <w:t xml:space="preserve">+ </w:t>
      </w:r>
      <w:r w:rsidR="009051ED">
        <w:t>= 80.1</w:t>
      </w:r>
      <w:r>
        <w:t>,  [m/z]</w:t>
      </w:r>
      <w:r>
        <w:rPr>
          <w:vertAlign w:val="superscript"/>
        </w:rPr>
        <w:t xml:space="preserve">+ </w:t>
      </w:r>
      <w:r>
        <w:t xml:space="preserve">= 315.0 corresponding to the product </w:t>
      </w:r>
      <w:r w:rsidR="00E17FCC">
        <w:rPr>
          <w:b/>
        </w:rPr>
        <w:t xml:space="preserve">14 </w:t>
      </w:r>
      <w:r>
        <w:t>as the most abundant peak, [m/z]</w:t>
      </w:r>
      <w:r>
        <w:rPr>
          <w:vertAlign w:val="superscript"/>
        </w:rPr>
        <w:t xml:space="preserve">+ </w:t>
      </w:r>
      <w:r>
        <w:t xml:space="preserve">= 188.0 for compound </w:t>
      </w:r>
      <w:r w:rsidR="00E17FCC">
        <w:rPr>
          <w:b/>
        </w:rPr>
        <w:t>17</w:t>
      </w:r>
      <w:r>
        <w:t xml:space="preserve">  and [m/z]</w:t>
      </w:r>
      <w:r>
        <w:rPr>
          <w:vertAlign w:val="superscript"/>
        </w:rPr>
        <w:t xml:space="preserve">+ </w:t>
      </w:r>
      <w:r>
        <w:t xml:space="preserve">= 190.0 for compound </w:t>
      </w:r>
      <w:r w:rsidR="00E17FCC">
        <w:rPr>
          <w:b/>
        </w:rPr>
        <w:t>18</w:t>
      </w:r>
      <w:r w:rsidR="00E17FCC">
        <w:t xml:space="preserve"> in</w:t>
      </w:r>
      <w:r>
        <w:t xml:space="preserve"> a similar result to the parent thiophene</w:t>
      </w:r>
      <w:r w:rsidR="0000228D">
        <w:t xml:space="preserve"> (Scheme 7)</w:t>
      </w:r>
      <w:r>
        <w:t>. The similar solubilities of these products</w:t>
      </w:r>
      <w:r w:rsidR="00580D38">
        <w:t xml:space="preserve"> again</w:t>
      </w:r>
      <w:r>
        <w:t xml:space="preserve"> prevented their isolation</w:t>
      </w:r>
      <w:r w:rsidR="006037CF">
        <w:t xml:space="preserve"> as single components</w:t>
      </w:r>
      <w:r>
        <w:t>.</w:t>
      </w:r>
      <w:r w:rsidR="00FE6149">
        <w:t xml:space="preserve"> </w:t>
      </w:r>
    </w:p>
    <w:p w14:paraId="668E86AC" w14:textId="400FA46F" w:rsidR="000519BA" w:rsidRPr="00406234" w:rsidRDefault="00B40D5B" w:rsidP="00EA2115">
      <w:pPr>
        <w:pStyle w:val="TAMainText"/>
      </w:pPr>
      <w:r>
        <w:rPr>
          <w:noProof/>
        </w:rPr>
        <w:lastRenderedPageBreak/>
        <w:drawing>
          <wp:inline distT="0" distB="0" distL="0" distR="0" wp14:anchorId="448CAE26" wp14:editId="40F2DCDB">
            <wp:extent cx="5984240" cy="2570480"/>
            <wp:effectExtent l="0" t="0" r="1016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4240" cy="2570480"/>
                    </a:xfrm>
                    <a:prstGeom prst="rect">
                      <a:avLst/>
                    </a:prstGeom>
                    <a:noFill/>
                    <a:ln>
                      <a:noFill/>
                    </a:ln>
                  </pic:spPr>
                </pic:pic>
              </a:graphicData>
            </a:graphic>
          </wp:inline>
        </w:drawing>
      </w:r>
    </w:p>
    <w:p w14:paraId="520CDF17" w14:textId="659510B4" w:rsidR="00D3208C" w:rsidRDefault="004A0CF0" w:rsidP="00EA2115">
      <w:pPr>
        <w:pStyle w:val="TAMainText"/>
      </w:pPr>
      <w:r>
        <w:t>Scheme 7</w:t>
      </w:r>
      <w:r w:rsidR="00D3208C">
        <w:t>.</w:t>
      </w:r>
      <w:r w:rsidR="00187544">
        <w:t xml:space="preserve"> Reaction of thiophene and 2,5-dimethylthiophene with [PhI(Pyr)</w:t>
      </w:r>
      <w:r w:rsidR="00187544">
        <w:rPr>
          <w:vertAlign w:val="subscript"/>
        </w:rPr>
        <w:t>2</w:t>
      </w:r>
      <w:r w:rsidR="00187544">
        <w:t>][OTf]</w:t>
      </w:r>
      <w:r w:rsidR="00187544">
        <w:rPr>
          <w:vertAlign w:val="subscript"/>
        </w:rPr>
        <w:t>2</w:t>
      </w:r>
      <w:r w:rsidR="00187544">
        <w:t>.</w:t>
      </w:r>
    </w:p>
    <w:p w14:paraId="43F0B8E3" w14:textId="77777777" w:rsidR="0000228D" w:rsidRPr="00187544" w:rsidRDefault="0000228D" w:rsidP="00EA2115">
      <w:pPr>
        <w:pStyle w:val="TAMainText"/>
      </w:pPr>
    </w:p>
    <w:p w14:paraId="203141FF" w14:textId="77777777" w:rsidR="00351B0D" w:rsidRDefault="00E64AEC" w:rsidP="00EA2115">
      <w:pPr>
        <w:pStyle w:val="TAMainText"/>
      </w:pPr>
      <w:r>
        <w:t xml:space="preserve">For </w:t>
      </w:r>
      <w:r w:rsidR="00F93772">
        <w:t>tetraphenyl</w:t>
      </w:r>
      <w:r>
        <w:t>thiophene with all 4 positions blocked,</w:t>
      </w:r>
      <w:r w:rsidR="00187544">
        <w:t xml:space="preserve"> reaction with PhI(OAc)(OTf</w:t>
      </w:r>
      <w:r w:rsidR="000E66DA">
        <w:t>) gave a similar result to the reaction with the analogous selenophene, with i</w:t>
      </w:r>
      <w:r w:rsidR="004D5459">
        <w:t>odobenzene</w:t>
      </w:r>
      <w:r w:rsidR="000E66DA">
        <w:t>, triflic anhydride</w:t>
      </w:r>
      <w:r w:rsidR="00306627">
        <w:t xml:space="preserve"> and/or aryl triflates</w:t>
      </w:r>
      <w:r w:rsidR="000E66DA">
        <w:t xml:space="preserve"> and acetic anhydride being identified through a combination of NMR and mass spectral studies.</w:t>
      </w:r>
      <w:r w:rsidR="004D5459">
        <w:t xml:space="preserve"> In this case however free tetraphenylthiophene could not be identified</w:t>
      </w:r>
      <w:r w:rsidR="00351B0D">
        <w:t xml:space="preserve"> in the </w:t>
      </w:r>
      <w:r w:rsidR="00351B0D">
        <w:rPr>
          <w:vertAlign w:val="superscript"/>
        </w:rPr>
        <w:t>1</w:t>
      </w:r>
      <w:r w:rsidR="00351B0D">
        <w:t>H NMR spectrum</w:t>
      </w:r>
      <w:r w:rsidR="004D5459">
        <w:t xml:space="preserve"> amongst the products of a rather messy reaction.</w:t>
      </w:r>
      <w:r w:rsidR="00A7103A">
        <w:t xml:space="preserve"> </w:t>
      </w:r>
    </w:p>
    <w:p w14:paraId="10B01C46" w14:textId="588F24B5" w:rsidR="00E64AEC" w:rsidRPr="00293212" w:rsidRDefault="00A7103A" w:rsidP="00EA2115">
      <w:pPr>
        <w:pStyle w:val="TAMainText"/>
      </w:pPr>
      <w:r>
        <w:t xml:space="preserve">Reaction with </w:t>
      </w:r>
      <w:r w:rsidRPr="005423E4">
        <w:t>[PhI(Pyr)</w:t>
      </w:r>
      <w:r w:rsidRPr="005423E4">
        <w:rPr>
          <w:vertAlign w:val="subscript"/>
        </w:rPr>
        <w:t>2</w:t>
      </w:r>
      <w:r w:rsidRPr="005423E4">
        <w:t>][OT</w:t>
      </w:r>
      <w:r>
        <w:t>f</w:t>
      </w:r>
      <w:r w:rsidRPr="005423E4">
        <w:t>]</w:t>
      </w:r>
      <w:r>
        <w:rPr>
          <w:vertAlign w:val="subscript"/>
        </w:rPr>
        <w:t>2</w:t>
      </w:r>
      <w:r w:rsidR="00351B0D">
        <w:t xml:space="preserve"> also gave the same</w:t>
      </w:r>
      <w:r>
        <w:t xml:space="preserve"> result</w:t>
      </w:r>
      <w:r w:rsidR="00351B0D">
        <w:t xml:space="preserve"> as</w:t>
      </w:r>
      <w:r>
        <w:t xml:space="preserve"> with the selenium analogu</w:t>
      </w:r>
      <w:r w:rsidR="00BB390E">
        <w:t>e</w:t>
      </w:r>
      <w:r w:rsidR="0000228D">
        <w:t xml:space="preserve"> (Scheme 8)</w:t>
      </w:r>
      <w:r w:rsidR="00BB390E">
        <w:t xml:space="preserve">, with dication </w:t>
      </w:r>
      <w:r w:rsidR="00BB390E">
        <w:rPr>
          <w:b/>
        </w:rPr>
        <w:t>19</w:t>
      </w:r>
      <w:r>
        <w:t xml:space="preserve"> being clearly apparent</w:t>
      </w:r>
      <w:r w:rsidR="008C7773">
        <w:t xml:space="preserve"> as the major product</w:t>
      </w:r>
      <w:r>
        <w:t xml:space="preserve"> in the mass spectrum of the reac</w:t>
      </w:r>
      <w:r w:rsidR="009D73CA">
        <w:t>tion if two stoichiometric equivalents of [PhI(Pyr)</w:t>
      </w:r>
      <w:r w:rsidR="009D73CA">
        <w:rPr>
          <w:vertAlign w:val="subscript"/>
        </w:rPr>
        <w:t>2</w:t>
      </w:r>
      <w:r w:rsidR="009D73CA">
        <w:t>[OTf]</w:t>
      </w:r>
      <w:r w:rsidR="009D73CA">
        <w:rPr>
          <w:vertAlign w:val="subscript"/>
        </w:rPr>
        <w:t>2</w:t>
      </w:r>
      <w:r w:rsidR="009D73CA">
        <w:rPr>
          <w:vertAlign w:val="superscript"/>
        </w:rPr>
        <w:t xml:space="preserve"> </w:t>
      </w:r>
      <w:r w:rsidR="009D73CA">
        <w:t>were used.</w:t>
      </w:r>
      <w:r w:rsidR="00F85F79">
        <w:t xml:space="preserve"> Solids isolated from the reaction gave </w:t>
      </w:r>
      <w:r w:rsidR="00F85F79">
        <w:rPr>
          <w:vertAlign w:val="superscript"/>
        </w:rPr>
        <w:t>1</w:t>
      </w:r>
      <w:r w:rsidR="00F85F79">
        <w:t xml:space="preserve">H </w:t>
      </w:r>
      <w:r w:rsidR="00BB390E">
        <w:t xml:space="preserve">NMR resonances consistent with </w:t>
      </w:r>
      <w:r w:rsidR="00BB390E">
        <w:rPr>
          <w:b/>
        </w:rPr>
        <w:t>19</w:t>
      </w:r>
      <w:r w:rsidR="00BB390E">
        <w:t xml:space="preserve"> via comparison to Se analogue </w:t>
      </w:r>
      <w:r w:rsidR="00BB390E">
        <w:rPr>
          <w:b/>
        </w:rPr>
        <w:t>12</w:t>
      </w:r>
      <w:r w:rsidR="00293212">
        <w:t>. Single crystals were grown from CH</w:t>
      </w:r>
      <w:r w:rsidR="00293212">
        <w:rPr>
          <w:vertAlign w:val="subscript"/>
        </w:rPr>
        <w:t>3</w:t>
      </w:r>
      <w:r w:rsidR="00293212">
        <w:t>CN solution at -35°C. While the crystals were of relatively poor quality, we</w:t>
      </w:r>
      <w:r w:rsidR="00F6152A">
        <w:t xml:space="preserve"> were able to obtain a</w:t>
      </w:r>
      <w:r w:rsidR="0075030E">
        <w:t>n X-ray</w:t>
      </w:r>
      <w:r w:rsidR="00F6152A">
        <w:t xml:space="preserve"> structural</w:t>
      </w:r>
      <w:r w:rsidR="00293212">
        <w:t xml:space="preserve"> solution confirming the synthesis of </w:t>
      </w:r>
      <w:r w:rsidR="00293212">
        <w:rPr>
          <w:b/>
        </w:rPr>
        <w:t>19</w:t>
      </w:r>
      <w:r w:rsidR="00293212">
        <w:t>.</w:t>
      </w:r>
    </w:p>
    <w:p w14:paraId="0BCEB2F0" w14:textId="664FF60F" w:rsidR="00B40D5B" w:rsidRPr="00F85F79" w:rsidRDefault="00B40D5B" w:rsidP="00EA2115">
      <w:pPr>
        <w:pStyle w:val="TAMainText"/>
      </w:pPr>
      <w:r>
        <w:rPr>
          <w:noProof/>
        </w:rPr>
        <w:drawing>
          <wp:inline distT="0" distB="0" distL="0" distR="0" wp14:anchorId="21CF8028" wp14:editId="633794AF">
            <wp:extent cx="6004560" cy="14732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4560" cy="1473200"/>
                    </a:xfrm>
                    <a:prstGeom prst="rect">
                      <a:avLst/>
                    </a:prstGeom>
                    <a:noFill/>
                    <a:ln>
                      <a:noFill/>
                    </a:ln>
                  </pic:spPr>
                </pic:pic>
              </a:graphicData>
            </a:graphic>
          </wp:inline>
        </w:drawing>
      </w:r>
    </w:p>
    <w:p w14:paraId="6304D25A" w14:textId="6C480A14" w:rsidR="00F85F79" w:rsidRDefault="004A0CF0" w:rsidP="00EA2115">
      <w:pPr>
        <w:pStyle w:val="TAMainText"/>
      </w:pPr>
      <w:r>
        <w:t>Scheme 8.</w:t>
      </w:r>
      <w:r w:rsidR="0000228D">
        <w:t xml:space="preserve"> Reaction of tetraphenylthiophene with [PhI(Pyr)</w:t>
      </w:r>
      <w:r w:rsidR="0000228D">
        <w:rPr>
          <w:vertAlign w:val="subscript"/>
        </w:rPr>
        <w:t>2</w:t>
      </w:r>
      <w:r w:rsidR="0000228D">
        <w:t>][OTf]</w:t>
      </w:r>
      <w:r w:rsidR="0000228D">
        <w:rPr>
          <w:vertAlign w:val="subscript"/>
        </w:rPr>
        <w:t>2</w:t>
      </w:r>
      <w:r w:rsidR="0000228D">
        <w:t xml:space="preserve"> giving </w:t>
      </w:r>
      <w:r w:rsidR="0000228D">
        <w:rPr>
          <w:b/>
        </w:rPr>
        <w:t>19</w:t>
      </w:r>
      <w:r w:rsidR="0000228D">
        <w:t>.</w:t>
      </w:r>
    </w:p>
    <w:p w14:paraId="26B63A4E" w14:textId="77777777" w:rsidR="002A7CF9" w:rsidRDefault="002A7CF9" w:rsidP="00EA2115">
      <w:pPr>
        <w:pStyle w:val="TAMainText"/>
      </w:pPr>
    </w:p>
    <w:p w14:paraId="37E78AF1" w14:textId="77777777" w:rsidR="002A7CF9" w:rsidRPr="0000228D" w:rsidRDefault="002A7CF9" w:rsidP="00EA2115">
      <w:pPr>
        <w:pStyle w:val="TAMainText"/>
      </w:pPr>
    </w:p>
    <w:p w14:paraId="5E91F0FB" w14:textId="77777777" w:rsidR="0097311A" w:rsidRDefault="0097311A" w:rsidP="00F30311">
      <w:pPr>
        <w:pStyle w:val="TAMainText"/>
        <w:rPr>
          <w:b/>
        </w:rPr>
      </w:pPr>
    </w:p>
    <w:p w14:paraId="1FD6C37F" w14:textId="776D4D8F" w:rsidR="0097311A" w:rsidRDefault="000E0606" w:rsidP="00DE0876">
      <w:pPr>
        <w:pStyle w:val="TAMainText"/>
        <w:jc w:val="center"/>
        <w:rPr>
          <w:b/>
        </w:rPr>
      </w:pPr>
      <w:r>
        <w:rPr>
          <w:b/>
          <w:noProof/>
        </w:rPr>
        <w:drawing>
          <wp:inline distT="0" distB="0" distL="0" distR="0" wp14:anchorId="58960B5B" wp14:editId="2EA99809">
            <wp:extent cx="4399280" cy="2487398"/>
            <wp:effectExtent l="0" t="0" r="0" b="190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99305" cy="2487412"/>
                    </a:xfrm>
                    <a:prstGeom prst="rect">
                      <a:avLst/>
                    </a:prstGeom>
                    <a:noFill/>
                    <a:ln>
                      <a:noFill/>
                    </a:ln>
                  </pic:spPr>
                </pic:pic>
              </a:graphicData>
            </a:graphic>
          </wp:inline>
        </w:drawing>
      </w:r>
    </w:p>
    <w:p w14:paraId="10E597E6" w14:textId="22686894" w:rsidR="000E0606" w:rsidRDefault="000E0606" w:rsidP="00F30311">
      <w:pPr>
        <w:pStyle w:val="TAMainText"/>
      </w:pPr>
      <w:r>
        <w:t>Figure 3. Solid-state structure of</w:t>
      </w:r>
      <w:r w:rsidR="002712D0">
        <w:t xml:space="preserve"> the thiophene</w:t>
      </w:r>
      <w:r>
        <w:t xml:space="preserve"> dication in compound </w:t>
      </w:r>
      <w:r>
        <w:rPr>
          <w:b/>
        </w:rPr>
        <w:t>19</w:t>
      </w:r>
      <w:r>
        <w:t>. Thermal ellipsoids are drawn to the 50% probability level, triflate anions and hydrogen atoms are omitted.</w:t>
      </w:r>
    </w:p>
    <w:p w14:paraId="31D208B8" w14:textId="77777777" w:rsidR="00351B0D" w:rsidRDefault="00351B0D" w:rsidP="00F30311">
      <w:pPr>
        <w:pStyle w:val="TAMainText"/>
        <w:rPr>
          <w:b/>
        </w:rPr>
      </w:pPr>
    </w:p>
    <w:p w14:paraId="54FA767C" w14:textId="6B540043" w:rsidR="00F30311" w:rsidRPr="00EE2BA8" w:rsidRDefault="00EE2BA8" w:rsidP="00F30311">
      <w:pPr>
        <w:pStyle w:val="TAMainText"/>
        <w:rPr>
          <w:b/>
        </w:rPr>
      </w:pPr>
      <w:r>
        <w:rPr>
          <w:b/>
        </w:rPr>
        <w:t xml:space="preserve">Qualitative </w:t>
      </w:r>
      <w:r w:rsidRPr="00EE2BA8">
        <w:rPr>
          <w:b/>
        </w:rPr>
        <w:t>Mechanistic studies</w:t>
      </w:r>
    </w:p>
    <w:p w14:paraId="6E32695E" w14:textId="5EC2ADCF" w:rsidR="00C01FF3" w:rsidRPr="00351B0D" w:rsidRDefault="00C01FF3" w:rsidP="00F30311">
      <w:pPr>
        <w:pStyle w:val="TAMainText"/>
      </w:pPr>
      <w:r>
        <w:t>The results obtained for thiophene and selenophene</w:t>
      </w:r>
      <w:r w:rsidR="0097311A">
        <w:t>, with –IPh being substituted onto the rings</w:t>
      </w:r>
      <w:r>
        <w:t xml:space="preserve"> raise questions about the mechanism we proposed for the electrophilic aromatic substitution of pyridine onto tellurophenes</w:t>
      </w:r>
      <w:r w:rsidR="00BB390E">
        <w:t xml:space="preserve"> using </w:t>
      </w:r>
      <w:r w:rsidR="00BB390E" w:rsidRPr="005423E4">
        <w:t>[PhI(Pyr)</w:t>
      </w:r>
      <w:r w:rsidR="00BB390E" w:rsidRPr="005423E4">
        <w:rPr>
          <w:vertAlign w:val="subscript"/>
        </w:rPr>
        <w:t>2</w:t>
      </w:r>
      <w:r w:rsidR="00BB390E" w:rsidRPr="005423E4">
        <w:t>][OT</w:t>
      </w:r>
      <w:r w:rsidR="00BB390E">
        <w:t>f</w:t>
      </w:r>
      <w:r w:rsidR="00BB390E" w:rsidRPr="005423E4">
        <w:t>]</w:t>
      </w:r>
      <w:r w:rsidR="00BB390E">
        <w:rPr>
          <w:vertAlign w:val="subscript"/>
        </w:rPr>
        <w:t>2</w:t>
      </w:r>
      <w:r>
        <w:t>, which was hypothesized to go via a Te(IV) intermediate.</w:t>
      </w:r>
      <w:hyperlink w:anchor="_ENREF_6" w:tooltip="Aprile, 2015 #33" w:history="1">
        <w:r w:rsidR="00587615">
          <w:fldChar w:fldCharType="begin"/>
        </w:r>
        <w:r w:rsidR="00587615">
          <w:instrText xml:space="preserve"> ADDIN EN.CITE &lt;EndNote&gt;&lt;Cite&gt;&lt;Author&gt;Aprile&lt;/Author&gt;&lt;Year&gt;2015&lt;/Year&gt;&lt;RecNum&gt;33&lt;/RecNum&gt;&lt;DisplayText&gt;&lt;style face="superscript"&gt;6&lt;/style&gt;&lt;/DisplayText&gt;&lt;record&gt;&lt;rec-number&gt;33&lt;/rec-number&gt;&lt;foreign-keys&gt;&lt;key app="EN" db-id="vffvf2ffzveds5ewrwux20d2v5vt5awex5f5"&gt;33&lt;/key&gt;&lt;/foreign-keys&gt;&lt;ref-type name="Journal Article"&gt;17&lt;/ref-type&gt;&lt;contributors&gt;&lt;authors&gt;&lt;author&gt;Aprile, A.&lt;/author&gt;&lt;author&gt;Iversen, K. J.&lt;/author&gt;&lt;author&gt;Wilson, D. J. D.&lt;/author&gt;&lt;author&gt;Dutton, J. L.&lt;/author&gt;&lt;/authors&gt;&lt;/contributors&gt;&lt;titles&gt;&lt;title&gt;Te(II)/Te(IV) mediated C-N bond formation on 2,5-diphenyltellurophene and a reassignment of the product from the reaction of PhI(OAc)2 with 2 TMS-OTf&lt;/title&gt;&lt;secondary-title&gt;Inorg. Chem.&lt;/secondary-title&gt;&lt;/titles&gt;&lt;periodical&gt;&lt;full-title&gt;Inorg. Chem.&lt;/full-title&gt;&lt;/periodical&gt;&lt;pages&gt;4934-4939&lt;/pages&gt;&lt;volume&gt;54&lt;/volume&gt;&lt;dates&gt;&lt;year&gt;2015&lt;/year&gt;&lt;/dates&gt;&lt;urls&gt;&lt;/urls&gt;&lt;/record&gt;&lt;/Cite&gt;&lt;/EndNote&gt;</w:instrText>
        </w:r>
        <w:r w:rsidR="00587615">
          <w:fldChar w:fldCharType="separate"/>
        </w:r>
        <w:r w:rsidR="00587615" w:rsidRPr="004A0CF0">
          <w:rPr>
            <w:noProof/>
            <w:vertAlign w:val="superscript"/>
          </w:rPr>
          <w:t>6</w:t>
        </w:r>
        <w:r w:rsidR="00587615">
          <w:fldChar w:fldCharType="end"/>
        </w:r>
      </w:hyperlink>
      <w:r w:rsidR="00F81039">
        <w:t xml:space="preserve"> The isolation of </w:t>
      </w:r>
      <w:r w:rsidR="00F81039">
        <w:rPr>
          <w:b/>
        </w:rPr>
        <w:t>10</w:t>
      </w:r>
      <w:r w:rsidR="00BB390E">
        <w:t xml:space="preserve">, </w:t>
      </w:r>
      <w:r w:rsidR="00BB390E">
        <w:rPr>
          <w:b/>
        </w:rPr>
        <w:t>13</w:t>
      </w:r>
      <w:r w:rsidR="00BB390E">
        <w:t xml:space="preserve"> and </w:t>
      </w:r>
      <w:r w:rsidR="00BB390E">
        <w:rPr>
          <w:b/>
        </w:rPr>
        <w:t>14</w:t>
      </w:r>
      <w:r w:rsidR="00E32DAB">
        <w:t xml:space="preserve"> suggest an alternate possibility, where the reaction results in a cationic –IPh  substituted product</w:t>
      </w:r>
      <w:r w:rsidR="0097311A">
        <w:t xml:space="preserve"> via direct EAS</w:t>
      </w:r>
      <w:r w:rsidR="00E32DAB">
        <w:t>, and the liberated pyridine reacts with this product in a subsequent nucleophilic aromatic substitution. To investigate this poss</w:t>
      </w:r>
      <w:r w:rsidR="006636E4">
        <w:t>ibility, pyridine</w:t>
      </w:r>
      <w:r w:rsidR="00E335FD">
        <w:t xml:space="preserve"> or 4-DMAP</w:t>
      </w:r>
      <w:r w:rsidR="006636E4">
        <w:t xml:space="preserve"> was added to</w:t>
      </w:r>
      <w:r w:rsidR="00E32DAB">
        <w:t xml:space="preserve"> sample</w:t>
      </w:r>
      <w:r w:rsidR="006636E4">
        <w:t>s</w:t>
      </w:r>
      <w:r w:rsidR="009E1703">
        <w:t xml:space="preserve"> of </w:t>
      </w:r>
      <w:r w:rsidR="009E1703">
        <w:rPr>
          <w:b/>
        </w:rPr>
        <w:t>10</w:t>
      </w:r>
      <w:r w:rsidR="009E1703">
        <w:t xml:space="preserve"> and </w:t>
      </w:r>
      <w:r w:rsidR="009E1703">
        <w:rPr>
          <w:b/>
        </w:rPr>
        <w:t>14</w:t>
      </w:r>
      <w:r w:rsidR="00E32DAB">
        <w:t xml:space="preserve"> </w:t>
      </w:r>
      <w:r w:rsidR="0043124F">
        <w:t>in CH</w:t>
      </w:r>
      <w:r w:rsidR="0043124F">
        <w:rPr>
          <w:vertAlign w:val="subscript"/>
        </w:rPr>
        <w:t>3</w:t>
      </w:r>
      <w:r w:rsidR="0043124F">
        <w:t>CN</w:t>
      </w:r>
      <w:r w:rsidR="007C5F2B" w:rsidRPr="007C5F2B">
        <w:t xml:space="preserve"> solvent</w:t>
      </w:r>
      <w:r w:rsidR="00E32DAB">
        <w:t xml:space="preserve"> and monitored via </w:t>
      </w:r>
      <w:r w:rsidR="00E32DAB">
        <w:rPr>
          <w:vertAlign w:val="superscript"/>
        </w:rPr>
        <w:t>1</w:t>
      </w:r>
      <w:r w:rsidR="00E32DAB">
        <w:t>H NMR spectroscopy</w:t>
      </w:r>
      <w:r w:rsidR="00E335FD">
        <w:t xml:space="preserve"> (Scheme 9)</w:t>
      </w:r>
      <w:r w:rsidR="00E32DAB">
        <w:t>. No reaction was observed, indicating this alternate nucleophilic</w:t>
      </w:r>
      <w:r w:rsidR="004A0CF0">
        <w:t xml:space="preserve"> substitution</w:t>
      </w:r>
      <w:r w:rsidR="00E32DAB">
        <w:t xml:space="preserve"> pathway is not occurring.</w:t>
      </w:r>
      <w:r w:rsidR="008A6962">
        <w:t xml:space="preserve"> </w:t>
      </w:r>
      <w:r w:rsidR="00351B0D">
        <w:t xml:space="preserve">For the syntheses of </w:t>
      </w:r>
      <w:r w:rsidR="00351B0D">
        <w:rPr>
          <w:b/>
        </w:rPr>
        <w:t>12</w:t>
      </w:r>
      <w:r w:rsidR="00351B0D">
        <w:t xml:space="preserve"> and </w:t>
      </w:r>
      <w:r w:rsidR="00351B0D">
        <w:rPr>
          <w:b/>
        </w:rPr>
        <w:t>19</w:t>
      </w:r>
      <w:r w:rsidR="00351B0D">
        <w:t xml:space="preserve">, if the formation was via a para –IPh substituted cation/dication generated via direct electrophilic aromatic substitution it would be expected that such a species would be observed as a product in the reactions with PhI(OAc)(OTf), analogous to the isolation of </w:t>
      </w:r>
      <w:r w:rsidR="00351B0D">
        <w:rPr>
          <w:b/>
        </w:rPr>
        <w:t>10</w:t>
      </w:r>
      <w:r w:rsidR="00351B0D">
        <w:t xml:space="preserve">, </w:t>
      </w:r>
      <w:r w:rsidR="00351B0D">
        <w:rPr>
          <w:b/>
        </w:rPr>
        <w:t>13</w:t>
      </w:r>
      <w:r w:rsidR="00351B0D">
        <w:t xml:space="preserve"> and </w:t>
      </w:r>
      <w:r w:rsidR="00351B0D">
        <w:rPr>
          <w:b/>
        </w:rPr>
        <w:t>14</w:t>
      </w:r>
      <w:r w:rsidR="00351B0D">
        <w:t xml:space="preserve">. However, close inspection of the mass </w:t>
      </w:r>
      <w:r w:rsidR="00351B0D">
        <w:lastRenderedPageBreak/>
        <w:t>spectra show no evidence of mass of cations or dications consistent with single or double substitution of –IPh onto the tetrapheny</w:t>
      </w:r>
      <w:r w:rsidR="00704892">
        <w:t>lthiophene or selenophene in</w:t>
      </w:r>
      <w:r w:rsidR="00351B0D">
        <w:t xml:space="preserve"> reactions with PhI(OAc)(OTf).</w:t>
      </w:r>
    </w:p>
    <w:p w14:paraId="223A3FBC" w14:textId="59C6F008" w:rsidR="006636E4" w:rsidRDefault="006636E4" w:rsidP="006636E4">
      <w:pPr>
        <w:pStyle w:val="TAMainText"/>
        <w:jc w:val="center"/>
      </w:pPr>
      <w:r>
        <w:rPr>
          <w:noProof/>
        </w:rPr>
        <w:drawing>
          <wp:inline distT="0" distB="0" distL="0" distR="0" wp14:anchorId="770F9E7E" wp14:editId="1AB62C1C">
            <wp:extent cx="3261360" cy="2072640"/>
            <wp:effectExtent l="0" t="0" r="0" b="1016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61360" cy="2072640"/>
                    </a:xfrm>
                    <a:prstGeom prst="rect">
                      <a:avLst/>
                    </a:prstGeom>
                    <a:noFill/>
                    <a:ln>
                      <a:noFill/>
                    </a:ln>
                  </pic:spPr>
                </pic:pic>
              </a:graphicData>
            </a:graphic>
          </wp:inline>
        </w:drawing>
      </w:r>
    </w:p>
    <w:p w14:paraId="76827639" w14:textId="648C43D8" w:rsidR="006636E4" w:rsidRPr="00E335FD" w:rsidRDefault="004A0CF0" w:rsidP="006636E4">
      <w:pPr>
        <w:pStyle w:val="TAMainText"/>
        <w:jc w:val="left"/>
      </w:pPr>
      <w:r>
        <w:t>Scheme 9</w:t>
      </w:r>
      <w:r w:rsidR="006636E4">
        <w:t>.</w:t>
      </w:r>
      <w:r w:rsidR="00E335FD">
        <w:t xml:space="preserve"> Null reaction on adding pyridine or 4-DMAP to compounds </w:t>
      </w:r>
      <w:r w:rsidR="00E335FD">
        <w:rPr>
          <w:b/>
        </w:rPr>
        <w:t>10</w:t>
      </w:r>
      <w:r w:rsidR="00E335FD">
        <w:t xml:space="preserve"> and </w:t>
      </w:r>
      <w:r w:rsidR="00E335FD">
        <w:rPr>
          <w:b/>
        </w:rPr>
        <w:t>14</w:t>
      </w:r>
      <w:r w:rsidR="00E335FD">
        <w:t>.</w:t>
      </w:r>
    </w:p>
    <w:p w14:paraId="3FF35625" w14:textId="77777777" w:rsidR="006636E4" w:rsidRDefault="006636E4" w:rsidP="006636E4">
      <w:pPr>
        <w:pStyle w:val="TAMainText"/>
        <w:jc w:val="left"/>
      </w:pPr>
    </w:p>
    <w:p w14:paraId="770D7B5F" w14:textId="6EA909F3" w:rsidR="00A87F69" w:rsidRPr="00D060E4" w:rsidRDefault="008A6962" w:rsidP="00F30311">
      <w:pPr>
        <w:pStyle w:val="TAMainText"/>
      </w:pPr>
      <w:r>
        <w:t>Our key supposition in the EAS reaction where pyridine is turned into an electrophile at nitrogen is the intermediacy of a Ch(IV) species with pyridine bound to the chalcogen centre. We hypothesized that the mixture of produc</w:t>
      </w:r>
      <w:r w:rsidR="00D060E4">
        <w:t xml:space="preserve">ts observed in the reaction of </w:t>
      </w:r>
      <w:r w:rsidR="00D060E4" w:rsidRPr="005423E4">
        <w:t>[PhI(Pyr)</w:t>
      </w:r>
      <w:r w:rsidR="00D060E4" w:rsidRPr="005423E4">
        <w:rPr>
          <w:vertAlign w:val="subscript"/>
        </w:rPr>
        <w:t>2</w:t>
      </w:r>
      <w:r w:rsidR="00D060E4" w:rsidRPr="005423E4">
        <w:t>][OT</w:t>
      </w:r>
      <w:r w:rsidR="00D060E4">
        <w:t>f</w:t>
      </w:r>
      <w:r w:rsidR="00D060E4" w:rsidRPr="005423E4">
        <w:t>]</w:t>
      </w:r>
      <w:r w:rsidR="00D060E4">
        <w:rPr>
          <w:vertAlign w:val="subscript"/>
        </w:rPr>
        <w:t>2</w:t>
      </w:r>
      <w:r w:rsidR="00D060E4">
        <w:t xml:space="preserve"> </w:t>
      </w:r>
      <w:r>
        <w:t xml:space="preserve"> with thiophenes and selenophenes arises from competing processes of direct EAS at the iodine and oxidation of the S/Se atoms followed EAS at the pyridine nitrogen.</w:t>
      </w:r>
      <w:r w:rsidR="00361892">
        <w:t xml:space="preserve"> To test t</w:t>
      </w:r>
      <w:r w:rsidR="00D060E4">
        <w:t>he val</w:t>
      </w:r>
      <w:r w:rsidR="00567D0A">
        <w:t>idity of this hypothesis PhI(OAc)(OTf</w:t>
      </w:r>
      <w:r w:rsidR="00D060E4">
        <w:t xml:space="preserve">) and </w:t>
      </w:r>
      <w:r w:rsidR="00D060E4" w:rsidRPr="005423E4">
        <w:t>[PhI(Pyr)</w:t>
      </w:r>
      <w:r w:rsidR="00D060E4" w:rsidRPr="005423E4">
        <w:rPr>
          <w:vertAlign w:val="subscript"/>
        </w:rPr>
        <w:t>2</w:t>
      </w:r>
      <w:r w:rsidR="00D060E4" w:rsidRPr="005423E4">
        <w:t>][OT</w:t>
      </w:r>
      <w:r w:rsidR="00D060E4">
        <w:t>f</w:t>
      </w:r>
      <w:r w:rsidR="00D060E4" w:rsidRPr="005423E4">
        <w:t>]</w:t>
      </w:r>
      <w:r w:rsidR="00D060E4">
        <w:rPr>
          <w:vertAlign w:val="subscript"/>
        </w:rPr>
        <w:t>2</w:t>
      </w:r>
      <w:r w:rsidR="00D060E4">
        <w:t xml:space="preserve"> </w:t>
      </w:r>
      <w:r w:rsidR="00361892">
        <w:t xml:space="preserve">were reacted with anisole as a model EAS substrate without an oxidisable heteroatom. </w:t>
      </w:r>
      <w:r w:rsidR="00F51B49">
        <w:t>The reaction of</w:t>
      </w:r>
      <w:r w:rsidR="00D060E4">
        <w:t xml:space="preserve"> PhI(O</w:t>
      </w:r>
      <w:r w:rsidR="00567D0A">
        <w:t>Ac)(OTf</w:t>
      </w:r>
      <w:r w:rsidR="00D060E4">
        <w:t>)</w:t>
      </w:r>
      <w:r w:rsidR="00F51B49">
        <w:t xml:space="preserve"> with </w:t>
      </w:r>
      <w:r w:rsidR="00D060E4">
        <w:t>anisole</w:t>
      </w:r>
      <w:r w:rsidR="00F51B49">
        <w:t xml:space="preserve"> in CDCl</w:t>
      </w:r>
      <w:r w:rsidR="00F51B49">
        <w:rPr>
          <w:vertAlign w:val="subscript"/>
        </w:rPr>
        <w:t>3</w:t>
      </w:r>
      <w:r w:rsidR="00F51B49">
        <w:t xml:space="preserve"> resulted in an instant colour change to blue.</w:t>
      </w:r>
      <w:r w:rsidR="00D060E4">
        <w:t xml:space="preserve"> The </w:t>
      </w:r>
      <w:r w:rsidR="00D060E4">
        <w:rPr>
          <w:vertAlign w:val="superscript"/>
        </w:rPr>
        <w:t>1</w:t>
      </w:r>
      <w:r w:rsidR="00D060E4">
        <w:t>H</w:t>
      </w:r>
      <w:r w:rsidR="00F51B49">
        <w:t xml:space="preserve"> NMR</w:t>
      </w:r>
      <w:r w:rsidR="00D060E4">
        <w:t xml:space="preserve"> spectrum of the reaction showed</w:t>
      </w:r>
      <w:r w:rsidR="00F51B49">
        <w:t xml:space="preserve"> the presence of acetic acid</w:t>
      </w:r>
      <w:r w:rsidR="00D060E4">
        <w:t>, iodobenzene</w:t>
      </w:r>
      <w:r w:rsidR="00F51B49">
        <w:t xml:space="preserve"> </w:t>
      </w:r>
      <w:r w:rsidR="00D060E4">
        <w:t xml:space="preserve">and </w:t>
      </w:r>
      <w:r w:rsidR="00F51B49">
        <w:t>one other species with</w:t>
      </w:r>
      <w:r w:rsidR="00D060E4">
        <w:t xml:space="preserve"> para</w:t>
      </w:r>
      <w:r w:rsidR="00F720A8">
        <w:t xml:space="preserve"> substitution on the anisole,</w:t>
      </w:r>
      <w:r w:rsidR="00D060E4">
        <w:t xml:space="preserve"> and</w:t>
      </w:r>
      <w:r w:rsidR="00F720A8">
        <w:t xml:space="preserve"> a</w:t>
      </w:r>
      <w:r w:rsidR="00D060E4">
        <w:t xml:space="preserve"> new phenyl containing product</w:t>
      </w:r>
      <w:r w:rsidR="00F51B49">
        <w:t>.</w:t>
      </w:r>
      <w:r w:rsidR="00D060E4">
        <w:t xml:space="preserve"> The</w:t>
      </w:r>
      <w:r w:rsidR="00F51B49">
        <w:t xml:space="preserve"> ESI-MS</w:t>
      </w:r>
      <w:r w:rsidR="008177D4">
        <w:t xml:space="preserve"> of a sample had</w:t>
      </w:r>
      <w:r w:rsidR="00D060E4">
        <w:t xml:space="preserve"> signals</w:t>
      </w:r>
      <w:r w:rsidR="00F51B49">
        <w:t xml:space="preserve"> at [m/z]</w:t>
      </w:r>
      <w:r w:rsidR="00F51B49">
        <w:rPr>
          <w:vertAlign w:val="superscript"/>
        </w:rPr>
        <w:t xml:space="preserve">+ </w:t>
      </w:r>
      <w:r w:rsidR="00F51B49">
        <w:t>= 311.1 and [m/z]</w:t>
      </w:r>
      <w:r w:rsidR="00F51B49">
        <w:rPr>
          <w:vertAlign w:val="superscript"/>
        </w:rPr>
        <w:t xml:space="preserve">+ </w:t>
      </w:r>
      <w:r w:rsidR="002D1F58">
        <w:t>= 184.2</w:t>
      </w:r>
      <w:r w:rsidR="00F51B49">
        <w:t xml:space="preserve"> as the most abundant peak corresponding to product </w:t>
      </w:r>
      <w:r w:rsidR="00D060E4">
        <w:rPr>
          <w:b/>
        </w:rPr>
        <w:t>20</w:t>
      </w:r>
      <w:r w:rsidR="00567D0A">
        <w:t xml:space="preserve"> (Scheme 10)</w:t>
      </w:r>
      <w:r w:rsidR="004A0CF0">
        <w:rPr>
          <w:b/>
        </w:rPr>
        <w:t xml:space="preserve">, </w:t>
      </w:r>
      <w:r w:rsidR="004A0CF0">
        <w:t>which has been previously reported by Kita and co-workers using Koser’s reagent</w:t>
      </w:r>
      <w:r w:rsidR="00D060E4">
        <w:t>.</w:t>
      </w:r>
      <w:hyperlink w:anchor="_ENREF_20" w:tooltip="Dohi, 2007 #39" w:history="1">
        <w:r w:rsidR="00587615">
          <w:fldChar w:fldCharType="begin"/>
        </w:r>
        <w:r w:rsidR="00587615">
          <w:instrText xml:space="preserve"> ADDIN EN.CITE &lt;EndNote&gt;&lt;Cite&gt;&lt;Author&gt;Dohi&lt;/Author&gt;&lt;Year&gt;2007&lt;/Year&gt;&lt;RecNum&gt;39&lt;/RecNum&gt;&lt;DisplayText&gt;&lt;style face="superscript"&gt;20&lt;/style&gt;&lt;/DisplayText&gt;&lt;record&gt;&lt;rec-number&gt;39&lt;/rec-number&gt;&lt;foreign-keys&gt;&lt;key app="EN" db-id="vffvf2ffzveds5ewrwux20d2v5vt5awex5f5"&gt;39&lt;/key&gt;&lt;/foreign-keys&gt;&lt;ref-type name="Journal Article"&gt;17&lt;/ref-type&gt;&lt;contributors&gt;&lt;authors&gt;&lt;author&gt;Dohi, T.&lt;/author&gt;&lt;author&gt;Ito, M.&lt;/author&gt;&lt;author&gt;Morimoto, K.&lt;/author&gt;&lt;author&gt;Minamitsuji, Y.&lt;/author&gt;&lt;author&gt;Takenage, N.&lt;/author&gt;&lt;author&gt;Kita, Y.&lt;/author&gt;&lt;/authors&gt;&lt;/contributors&gt;&lt;titles&gt;&lt;title&gt;Versatile direct dehydrative approach for diaryliodonium(III) salts in fluoroalcohol media&lt;/title&gt;&lt;secondary-title&gt;Chem. Commun.&lt;/secondary-title&gt;&lt;/titles&gt;&lt;periodical&gt;&lt;full-title&gt;Chem. Commun.&lt;/full-title&gt;&lt;/periodical&gt;&lt;pages&gt;4152-4154&lt;/pages&gt;&lt;dates&gt;&lt;year&gt;2007&lt;/year&gt;&lt;/dates&gt;&lt;urls&gt;&lt;/urls&gt;&lt;/record&gt;&lt;/Cite&gt;&lt;/EndNote&gt;</w:instrText>
        </w:r>
        <w:r w:rsidR="00587615">
          <w:fldChar w:fldCharType="separate"/>
        </w:r>
        <w:r w:rsidR="00587615" w:rsidRPr="00587615">
          <w:rPr>
            <w:noProof/>
            <w:vertAlign w:val="superscript"/>
          </w:rPr>
          <w:t>20</w:t>
        </w:r>
        <w:r w:rsidR="00587615">
          <w:fldChar w:fldCharType="end"/>
        </w:r>
      </w:hyperlink>
    </w:p>
    <w:p w14:paraId="4564686B" w14:textId="177DC413" w:rsidR="00A87F69" w:rsidRPr="00D060E4" w:rsidRDefault="00B40823" w:rsidP="00F30311">
      <w:pPr>
        <w:pStyle w:val="TAMainText"/>
      </w:pPr>
      <w:r>
        <w:t>The reaction of methoxybenzene</w:t>
      </w:r>
      <w:r w:rsidR="00F51B49">
        <w:rPr>
          <w:b/>
        </w:rPr>
        <w:t xml:space="preserve"> </w:t>
      </w:r>
      <w:r w:rsidR="00F51B49">
        <w:t xml:space="preserve">with </w:t>
      </w:r>
      <w:r w:rsidR="00F51B49" w:rsidRPr="007E3735">
        <w:t>[</w:t>
      </w:r>
      <w:r w:rsidR="00F51B49" w:rsidRPr="005423E4">
        <w:t>PhI(Pyr)</w:t>
      </w:r>
      <w:r w:rsidR="00F51B49" w:rsidRPr="005423E4">
        <w:rPr>
          <w:vertAlign w:val="subscript"/>
        </w:rPr>
        <w:t>2</w:t>
      </w:r>
      <w:r w:rsidR="00F51B49" w:rsidRPr="005423E4">
        <w:t>][OT</w:t>
      </w:r>
      <w:r w:rsidR="00F51B49">
        <w:t>f</w:t>
      </w:r>
      <w:r w:rsidR="00F51B49" w:rsidRPr="005423E4">
        <w:t>]</w:t>
      </w:r>
      <w:r w:rsidR="00CF18BE">
        <w:rPr>
          <w:vertAlign w:val="subscript"/>
        </w:rPr>
        <w:t>2</w:t>
      </w:r>
      <w:r w:rsidR="00F51B49">
        <w:t xml:space="preserve"> (</w:t>
      </w:r>
      <w:r w:rsidR="00F51B49">
        <w:rPr>
          <w:b/>
        </w:rPr>
        <w:t>14</w:t>
      </w:r>
      <w:r w:rsidR="00F51B49">
        <w:t xml:space="preserve">) resulted in a yellow solution after stirring overnight. </w:t>
      </w:r>
      <w:r w:rsidR="00D060E4">
        <w:t xml:space="preserve">The </w:t>
      </w:r>
      <w:r w:rsidR="00D060E4">
        <w:rPr>
          <w:vertAlign w:val="superscript"/>
        </w:rPr>
        <w:t>1</w:t>
      </w:r>
      <w:r w:rsidR="00D060E4">
        <w:t xml:space="preserve">H NMR spectrum of the reaction showed </w:t>
      </w:r>
      <w:r w:rsidR="00D060E4">
        <w:rPr>
          <w:b/>
        </w:rPr>
        <w:t>20</w:t>
      </w:r>
      <w:r w:rsidR="00D060E4">
        <w:t xml:space="preserve"> as the major product, which was also apparent in the mass spectrum. In the</w:t>
      </w:r>
      <w:r w:rsidR="00987309">
        <w:t xml:space="preserve"> mass spectrum</w:t>
      </w:r>
      <w:r w:rsidR="00D060E4">
        <w:t xml:space="preserve"> a signal consistent with </w:t>
      </w:r>
      <w:r w:rsidR="00D060E4">
        <w:rPr>
          <w:b/>
        </w:rPr>
        <w:t>21</w:t>
      </w:r>
      <w:r w:rsidR="00D060E4">
        <w:t xml:space="preserve"> was also observed, but only a</w:t>
      </w:r>
      <w:r w:rsidR="00987309">
        <w:t xml:space="preserve"> very</w:t>
      </w:r>
      <w:r w:rsidR="00D060E4">
        <w:t xml:space="preserve"> small amount.</w:t>
      </w:r>
      <w:r w:rsidR="000D2071">
        <w:t xml:space="preserve"> This result indicates that pyridine substitution is possible, </w:t>
      </w:r>
      <w:r w:rsidR="000D2071">
        <w:lastRenderedPageBreak/>
        <w:t>but very suppressed in this case, in contrast to the systems containing potentially oxidizable group 16 atoms.</w:t>
      </w:r>
    </w:p>
    <w:p w14:paraId="24B4750A" w14:textId="72359CAD" w:rsidR="00A87F69" w:rsidRDefault="00B65A63" w:rsidP="00B65A63">
      <w:pPr>
        <w:spacing w:line="480" w:lineRule="auto"/>
        <w:jc w:val="center"/>
      </w:pPr>
      <w:r>
        <w:rPr>
          <w:noProof/>
        </w:rPr>
        <w:drawing>
          <wp:inline distT="0" distB="0" distL="0" distR="0" wp14:anchorId="7B151A1F" wp14:editId="329AA841">
            <wp:extent cx="4165600" cy="305816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65600" cy="3058160"/>
                    </a:xfrm>
                    <a:prstGeom prst="rect">
                      <a:avLst/>
                    </a:prstGeom>
                    <a:noFill/>
                    <a:ln>
                      <a:noFill/>
                    </a:ln>
                  </pic:spPr>
                </pic:pic>
              </a:graphicData>
            </a:graphic>
          </wp:inline>
        </w:drawing>
      </w:r>
    </w:p>
    <w:p w14:paraId="0DC89B9A" w14:textId="2C5CBE5B" w:rsidR="00B65A63" w:rsidRPr="005F07F9" w:rsidRDefault="00987309" w:rsidP="00B65A63">
      <w:pPr>
        <w:spacing w:line="480" w:lineRule="auto"/>
        <w:jc w:val="left"/>
      </w:pPr>
      <w:r>
        <w:t>Scheme 10</w:t>
      </w:r>
      <w:r w:rsidR="00B65A63">
        <w:t>.</w:t>
      </w:r>
      <w:r w:rsidR="005F07F9">
        <w:t xml:space="preserve"> Outcome of the reaction of PhI(OAc)(OTf) and [PhI(Pyr)</w:t>
      </w:r>
      <w:r w:rsidR="005F07F9">
        <w:rPr>
          <w:vertAlign w:val="subscript"/>
        </w:rPr>
        <w:t>2</w:t>
      </w:r>
      <w:r w:rsidR="005F07F9">
        <w:t>][OTf]</w:t>
      </w:r>
      <w:r w:rsidR="005F07F9">
        <w:rPr>
          <w:vertAlign w:val="subscript"/>
        </w:rPr>
        <w:t>2</w:t>
      </w:r>
      <w:r w:rsidR="005F07F9">
        <w:t xml:space="preserve"> with anisole.</w:t>
      </w:r>
    </w:p>
    <w:p w14:paraId="1BBC3415" w14:textId="01CDE4A2" w:rsidR="0087387A" w:rsidRDefault="0087387A" w:rsidP="0087387A">
      <w:pPr>
        <w:spacing w:line="480" w:lineRule="auto"/>
      </w:pPr>
      <w:r>
        <w:t>CONCLUSIONS</w:t>
      </w:r>
    </w:p>
    <w:p w14:paraId="4BB72151" w14:textId="40B8F067" w:rsidR="00AB7A9C" w:rsidRDefault="00AB7A9C" w:rsidP="0087387A">
      <w:pPr>
        <w:spacing w:line="480" w:lineRule="auto"/>
      </w:pPr>
      <w:r>
        <w:t>Our study sheds light on the reactions of the oxidations of thiophenes, selenophenes and tellurophenes using the PhIL</w:t>
      </w:r>
      <w:r>
        <w:rPr>
          <w:vertAlign w:val="subscript"/>
        </w:rPr>
        <w:t>2</w:t>
      </w:r>
      <w:r>
        <w:t xml:space="preserve"> class of oxidants. With the</w:t>
      </w:r>
      <w:r w:rsidR="0002283F">
        <w:t xml:space="preserve"> exception of Te(IV) compounds </w:t>
      </w:r>
      <w:r w:rsidR="0002283F">
        <w:rPr>
          <w:b/>
        </w:rPr>
        <w:t>8</w:t>
      </w:r>
      <w:r w:rsidR="0002283F">
        <w:t xml:space="preserve"> and </w:t>
      </w:r>
      <w:r w:rsidR="0002283F">
        <w:rPr>
          <w:b/>
        </w:rPr>
        <w:t>9</w:t>
      </w:r>
      <w:r>
        <w:t>,</w:t>
      </w:r>
      <w:r w:rsidR="002223A0">
        <w:t xml:space="preserve"> generated from PhI(OAc)(OTf),</w:t>
      </w:r>
      <w:r>
        <w:t xml:space="preserve"> the Ch(IV) </w:t>
      </w:r>
      <w:r w:rsidR="009644E6">
        <w:t>species</w:t>
      </w:r>
      <w:r>
        <w:t xml:space="preserve"> are clearly unstable species and undergo further reactions. The initial target of a pyridine stabilized Ch(IV) dicatio</w:t>
      </w:r>
      <w:r w:rsidR="002223A0">
        <w:t>n is clearly unviable for all</w:t>
      </w:r>
      <w:r>
        <w:t xml:space="preserve"> rings</w:t>
      </w:r>
      <w:r w:rsidR="002223A0">
        <w:t xml:space="preserve"> investigated</w:t>
      </w:r>
      <w:r>
        <w:t>.</w:t>
      </w:r>
      <w:r w:rsidR="00745242">
        <w:t xml:space="preserve"> However there is</w:t>
      </w:r>
      <w:r w:rsidR="009644E6">
        <w:t xml:space="preserve"> evidence for Ch(IV) intermediates in these reactions, indicating the +4 species </w:t>
      </w:r>
      <w:r w:rsidR="00D167EB">
        <w:t xml:space="preserve">can be fleetingly obtained. </w:t>
      </w:r>
    </w:p>
    <w:p w14:paraId="74F6C956" w14:textId="3E80C795" w:rsidR="00E07185" w:rsidRDefault="00B457A8" w:rsidP="00E07185">
      <w:pPr>
        <w:spacing w:line="480" w:lineRule="auto"/>
      </w:pPr>
      <w:r>
        <w:t>In the ca</w:t>
      </w:r>
      <w:r w:rsidR="00987309">
        <w:t>se of reactions with either the parent or disubstituted thiophenes</w:t>
      </w:r>
      <w:r>
        <w:t>, and selenophene</w:t>
      </w:r>
      <w:r w:rsidR="00987309">
        <w:t xml:space="preserve">s </w:t>
      </w:r>
      <w:r w:rsidR="00DA6276">
        <w:t>when using [PhI(P</w:t>
      </w:r>
      <w:r w:rsidR="00987309">
        <w:t>yr)</w:t>
      </w:r>
      <w:r w:rsidR="00987309">
        <w:rPr>
          <w:vertAlign w:val="subscript"/>
        </w:rPr>
        <w:t>2</w:t>
      </w:r>
      <w:r w:rsidR="00987309">
        <w:t>][OTf]</w:t>
      </w:r>
      <w:r w:rsidR="00987309">
        <w:rPr>
          <w:vertAlign w:val="subscript"/>
        </w:rPr>
        <w:t>2</w:t>
      </w:r>
      <w:r>
        <w:t xml:space="preserve"> </w:t>
      </w:r>
      <w:r w:rsidR="00B3283E">
        <w:t>competing reactions are observed</w:t>
      </w:r>
      <w:r>
        <w:t>, resulting in substitution of eithe</w:t>
      </w:r>
      <w:r w:rsidR="00862B8D">
        <w:t>r –IPh or pyridine. With PhI(OAc)(OTf</w:t>
      </w:r>
      <w:r w:rsidR="002223A0">
        <w:t xml:space="preserve">), </w:t>
      </w:r>
      <w:r>
        <w:t xml:space="preserve"> –IPh substitution is observed</w:t>
      </w:r>
      <w:r w:rsidR="002223A0">
        <w:t xml:space="preserve"> when there are available C-H positions on the chalcogen containing ring</w:t>
      </w:r>
      <w:r w:rsidR="009E32C1">
        <w:t>, giving known thiophene derivatives, but a new derivative of selenophene</w:t>
      </w:r>
      <w:r>
        <w:t>.</w:t>
      </w:r>
      <w:r w:rsidR="001A0E3D">
        <w:t xml:space="preserve"> </w:t>
      </w:r>
      <w:r w:rsidR="00E80DAB">
        <w:t>The</w:t>
      </w:r>
      <w:r w:rsidR="009E32C1">
        <w:t>se</w:t>
      </w:r>
      <w:r w:rsidR="00E80DAB">
        <w:t xml:space="preserve"> –IPh substituted compounds were shown not to be intermediates in the generation of pyridine substituted compounds</w:t>
      </w:r>
      <w:r w:rsidR="00964699">
        <w:t xml:space="preserve">, as addition of pyridine to these cations does </w:t>
      </w:r>
      <w:r w:rsidR="00964699">
        <w:lastRenderedPageBreak/>
        <w:t>not result in displacement of iodobenzene</w:t>
      </w:r>
      <w:r w:rsidR="00E80DAB">
        <w:t>.</w:t>
      </w:r>
      <w:r w:rsidR="0021036F">
        <w:t xml:space="preserve"> We believe that the two competing pathways are direct electrophilic aromatic substitution when –IPh is substituted and Ch(IV) mediated electrophilic aromatic substitution when pyridine is the substrate.</w:t>
      </w:r>
      <w:r w:rsidR="000601E2">
        <w:t xml:space="preserve"> This is </w:t>
      </w:r>
      <w:r w:rsidR="00987309">
        <w:t xml:space="preserve">supported by the generation of </w:t>
      </w:r>
      <w:r w:rsidR="00987309">
        <w:rPr>
          <w:b/>
        </w:rPr>
        <w:t>12</w:t>
      </w:r>
      <w:r w:rsidR="00987309">
        <w:t xml:space="preserve"> and </w:t>
      </w:r>
      <w:r w:rsidR="00987309">
        <w:rPr>
          <w:b/>
        </w:rPr>
        <w:t>19</w:t>
      </w:r>
      <w:r w:rsidR="00862B8D">
        <w:t>, where reactions with PhI(OAc)(OTf</w:t>
      </w:r>
      <w:r w:rsidR="000601E2">
        <w:t xml:space="preserve">) with the tetraphenylthiophene and </w:t>
      </w:r>
      <w:r w:rsidR="00987309">
        <w:t>tetraphenyl</w:t>
      </w:r>
      <w:r w:rsidR="000601E2">
        <w:t>selenophene return starting material and mixed by-products</w:t>
      </w:r>
      <w:r w:rsidR="002223A0">
        <w:t xml:space="preserve"> including acetic and triflic anhydride</w:t>
      </w:r>
      <w:r w:rsidR="000601E2">
        <w:t xml:space="preserve"> with no evidence f</w:t>
      </w:r>
      <w:r w:rsidR="00CE11B1">
        <w:t>or –IPh substitution, but</w:t>
      </w:r>
      <w:r w:rsidR="00DA6276">
        <w:t xml:space="preserve"> [PhI(P</w:t>
      </w:r>
      <w:r w:rsidR="000601E2">
        <w:t>yr)</w:t>
      </w:r>
      <w:r w:rsidR="000601E2">
        <w:rPr>
          <w:vertAlign w:val="subscript"/>
        </w:rPr>
        <w:t>2</w:t>
      </w:r>
      <w:r w:rsidR="000601E2">
        <w:t>][OTf]</w:t>
      </w:r>
      <w:r w:rsidR="000601E2">
        <w:rPr>
          <w:vertAlign w:val="subscript"/>
        </w:rPr>
        <w:t>2</w:t>
      </w:r>
      <w:r w:rsidR="000601E2">
        <w:t xml:space="preserve"> gives relatively clean substitution</w:t>
      </w:r>
      <w:r w:rsidR="00964699">
        <w:t xml:space="preserve"> onto the para position of the phenyl rings at the 2 and 5 positions</w:t>
      </w:r>
      <w:r w:rsidR="000601E2">
        <w:t xml:space="preserve">. </w:t>
      </w:r>
      <w:r w:rsidR="00E07185">
        <w:t>We hypothesize the observed oxidative by-products of aceti</w:t>
      </w:r>
      <w:r w:rsidR="00964699">
        <w:t>c and triflic anhydride in the</w:t>
      </w:r>
      <w:r w:rsidR="00E07185">
        <w:t xml:space="preserve"> reactions</w:t>
      </w:r>
      <w:r w:rsidR="00964699">
        <w:t xml:space="preserve"> with PhI(OAc)(OTf)</w:t>
      </w:r>
      <w:r w:rsidR="00E07185">
        <w:t xml:space="preserve"> are generated from unstable Ch(IV) intermediates, which undergo reduction back to the stable aromatic Ch(II) starting compounds.</w:t>
      </w:r>
    </w:p>
    <w:p w14:paraId="10037455" w14:textId="49DA2A77" w:rsidR="00B457A8" w:rsidRPr="000601E2" w:rsidRDefault="002223A0" w:rsidP="0087387A">
      <w:pPr>
        <w:spacing w:line="480" w:lineRule="auto"/>
      </w:pPr>
      <w:r>
        <w:t>Also supportive of the</w:t>
      </w:r>
      <w:r w:rsidR="000601E2">
        <w:t xml:space="preserve"> hypothesis</w:t>
      </w:r>
      <w:r>
        <w:t xml:space="preserve"> of Ch(IV) involvement in turning pyridine into an electrophile</w:t>
      </w:r>
      <w:r w:rsidR="000601E2">
        <w:t xml:space="preserve"> is the dominant substitution of –IPh onto the para-position of anisole, where no oxidizable heteroatom is</w:t>
      </w:r>
      <w:r w:rsidR="00DA6276">
        <w:t xml:space="preserve"> present, with</w:t>
      </w:r>
      <w:r>
        <w:t xml:space="preserve"> reactions between anisole and</w:t>
      </w:r>
      <w:r w:rsidR="00DA6276">
        <w:t xml:space="preserve"> [PhI(P</w:t>
      </w:r>
      <w:r w:rsidR="000601E2">
        <w:t>yr)</w:t>
      </w:r>
      <w:r w:rsidR="000601E2">
        <w:rPr>
          <w:vertAlign w:val="subscript"/>
        </w:rPr>
        <w:t>2</w:t>
      </w:r>
      <w:r w:rsidR="000601E2">
        <w:t>][OTf]</w:t>
      </w:r>
      <w:r w:rsidR="000601E2">
        <w:rPr>
          <w:vertAlign w:val="subscript"/>
        </w:rPr>
        <w:t>2</w:t>
      </w:r>
      <w:r w:rsidR="000601E2">
        <w:t xml:space="preserve"> only giving a trace of pyridine substituted compound.</w:t>
      </w:r>
    </w:p>
    <w:p w14:paraId="6C3E548D" w14:textId="4F944104" w:rsidR="002F6709" w:rsidRPr="00695FDD" w:rsidRDefault="00A92A8D" w:rsidP="0087387A">
      <w:pPr>
        <w:spacing w:line="480" w:lineRule="auto"/>
      </w:pPr>
      <w:r>
        <w:t>A key outcome of this study, given the increased use of these oxidants</w:t>
      </w:r>
      <w:r w:rsidR="00987309">
        <w:t>,</w:t>
      </w:r>
      <w:r>
        <w:t xml:space="preserve"> is that c</w:t>
      </w:r>
      <w:r w:rsidR="00695FDD">
        <w:t>are sh</w:t>
      </w:r>
      <w:r w:rsidR="00862B8D">
        <w:t>ould be taken when using PhI(OAc)(OTf</w:t>
      </w:r>
      <w:r w:rsidR="00DC41C5">
        <w:t>) or [PhI(P</w:t>
      </w:r>
      <w:r w:rsidR="00695FDD">
        <w:t>yr)</w:t>
      </w:r>
      <w:r w:rsidR="009E32C1" w:rsidRPr="009E32C1">
        <w:rPr>
          <w:vertAlign w:val="subscript"/>
        </w:rPr>
        <w:t>2</w:t>
      </w:r>
      <w:r w:rsidR="00695FDD">
        <w:t>]</w:t>
      </w:r>
      <w:r w:rsidR="00695FDD">
        <w:rPr>
          <w:vertAlign w:val="superscript"/>
        </w:rPr>
        <w:t>2+</w:t>
      </w:r>
      <w:r>
        <w:rPr>
          <w:vertAlign w:val="superscript"/>
        </w:rPr>
        <w:t xml:space="preserve"> </w:t>
      </w:r>
      <w:r>
        <w:t>as these are highly active towards electrophilic aromatic substitution reactions and can give unpredictable results when they do occur.  The substrates used</w:t>
      </w:r>
      <w:r w:rsidR="003C53DE">
        <w:t xml:space="preserve"> in concert with these reagents</w:t>
      </w:r>
      <w:r>
        <w:t xml:space="preserve"> should be designed so</w:t>
      </w:r>
      <w:r w:rsidR="00695FDD">
        <w:t xml:space="preserve"> that undesirable </w:t>
      </w:r>
      <w:r>
        <w:t>EAS side-reactions are unlikely.</w:t>
      </w:r>
    </w:p>
    <w:p w14:paraId="41F28F25" w14:textId="77777777" w:rsidR="003C2C7E" w:rsidRDefault="003C2C7E" w:rsidP="003C2C7E"/>
    <w:p w14:paraId="0ECC6264" w14:textId="77777777" w:rsidR="002F6709" w:rsidRDefault="002F6709" w:rsidP="00487787">
      <w:pPr>
        <w:pStyle w:val="TAMainText"/>
      </w:pPr>
    </w:p>
    <w:p w14:paraId="51E73D4A" w14:textId="77777777" w:rsidR="002F6709" w:rsidRDefault="002F6709" w:rsidP="00487787">
      <w:pPr>
        <w:pStyle w:val="TAMainText"/>
      </w:pPr>
    </w:p>
    <w:p w14:paraId="1ECD7EBD" w14:textId="77777777" w:rsidR="00286D6E" w:rsidRDefault="00286D6E" w:rsidP="00487787">
      <w:pPr>
        <w:pStyle w:val="TAMainText"/>
      </w:pPr>
    </w:p>
    <w:p w14:paraId="29B5C398" w14:textId="77777777" w:rsidR="00286D6E" w:rsidRDefault="00286D6E" w:rsidP="00487787">
      <w:pPr>
        <w:pStyle w:val="TAMainText"/>
      </w:pPr>
    </w:p>
    <w:p w14:paraId="272F7004" w14:textId="77777777" w:rsidR="00CF662B" w:rsidRPr="003C2C7E" w:rsidRDefault="00CF662B" w:rsidP="003C2C7E"/>
    <w:p w14:paraId="39AAC77F" w14:textId="77777777" w:rsidR="00DD6DBB" w:rsidRDefault="00C10EE0" w:rsidP="000B5610">
      <w:pPr>
        <w:pStyle w:val="TESupportingInformation"/>
        <w:spacing w:after="240"/>
        <w:ind w:firstLine="0"/>
        <w:jc w:val="left"/>
      </w:pPr>
      <w:r>
        <w:t>ASSOCIATED CONTENT</w:t>
      </w:r>
    </w:p>
    <w:p w14:paraId="67B43597" w14:textId="4E46C38F" w:rsidR="00C10EE0" w:rsidRPr="00C10EE0" w:rsidRDefault="00C10EE0" w:rsidP="000B5610">
      <w:pPr>
        <w:pStyle w:val="TESupportingInformation"/>
        <w:spacing w:after="240"/>
        <w:ind w:firstLine="0"/>
        <w:jc w:val="left"/>
      </w:pPr>
      <w:r w:rsidRPr="00157E12">
        <w:rPr>
          <w:b/>
        </w:rPr>
        <w:lastRenderedPageBreak/>
        <w:t>Supporting Information</w:t>
      </w:r>
      <w:r>
        <w:t xml:space="preserve">. </w:t>
      </w:r>
      <w:r w:rsidR="00EA00AB">
        <w:t>Experimental details with</w:t>
      </w:r>
      <w:r w:rsidR="00890858">
        <w:t xml:space="preserve"> associated </w:t>
      </w:r>
      <w:r w:rsidR="00890858">
        <w:rPr>
          <w:vertAlign w:val="superscript"/>
        </w:rPr>
        <w:t>1</w:t>
      </w:r>
      <w:r w:rsidR="00890858">
        <w:t>H</w:t>
      </w:r>
      <w:r w:rsidR="00A72AE6">
        <w:t xml:space="preserve">, </w:t>
      </w:r>
      <w:r w:rsidR="00A72AE6">
        <w:rPr>
          <w:vertAlign w:val="superscript"/>
        </w:rPr>
        <w:t>13</w:t>
      </w:r>
      <w:r w:rsidR="00A72AE6">
        <w:t>C</w:t>
      </w:r>
      <w:r w:rsidR="00EA00AB">
        <w:t xml:space="preserve">, </w:t>
      </w:r>
      <w:r w:rsidR="00EA00AB">
        <w:rPr>
          <w:vertAlign w:val="superscript"/>
        </w:rPr>
        <w:t>77</w:t>
      </w:r>
      <w:r w:rsidR="00EA00AB">
        <w:t>Se</w:t>
      </w:r>
      <w:r w:rsidR="00A72AE6">
        <w:t xml:space="preserve"> and </w:t>
      </w:r>
      <w:r w:rsidR="00A72AE6">
        <w:rPr>
          <w:vertAlign w:val="superscript"/>
        </w:rPr>
        <w:t>125</w:t>
      </w:r>
      <w:r w:rsidR="00A72AE6">
        <w:t>Te NMR spectra of synthesized compounds</w:t>
      </w:r>
      <w:r w:rsidR="00EA00AB">
        <w:t xml:space="preserve"> and reaction mixtures</w:t>
      </w:r>
      <w:r w:rsidR="005D152D">
        <w:t>.</w:t>
      </w:r>
      <w:r w:rsidR="00EA00AB">
        <w:t xml:space="preserve"> Mass spectra of synthesized compounds and reaction mixtures.</w:t>
      </w:r>
      <w:r w:rsidR="006176BD">
        <w:t xml:space="preserve"> X-ray crystallographic details in .cif format.</w:t>
      </w:r>
      <w:r w:rsidR="005D152D">
        <w:t xml:space="preserve"> </w:t>
      </w:r>
      <w:r>
        <w:t xml:space="preserve">This material is available free of charge via the Internet at </w:t>
      </w:r>
      <w:r w:rsidRPr="003E5207">
        <w:t>http://pubs.acs.org</w:t>
      </w:r>
      <w:r w:rsidR="00DA7570">
        <w:t>.</w:t>
      </w:r>
      <w:r>
        <w:t xml:space="preserve"> </w:t>
      </w:r>
    </w:p>
    <w:p w14:paraId="0778D5A0" w14:textId="77777777" w:rsidR="00DD6DBB" w:rsidRDefault="00DD6DBB" w:rsidP="00DD6DBB">
      <w:pPr>
        <w:pStyle w:val="FACorrespondingAuthorFootnote"/>
        <w:spacing w:after="0"/>
        <w:jc w:val="left"/>
      </w:pPr>
      <w:r>
        <w:t>AUTHOR INFORMATION</w:t>
      </w:r>
    </w:p>
    <w:p w14:paraId="41A80097" w14:textId="77777777" w:rsidR="00DD6DBB" w:rsidRPr="00DD6DBB" w:rsidRDefault="00DD6DBB" w:rsidP="004E7185">
      <w:pPr>
        <w:pStyle w:val="FAAuthorInfoSubtitle"/>
      </w:pPr>
      <w:r w:rsidRPr="00DD6DBB">
        <w:t>Corresponding Author</w:t>
      </w:r>
    </w:p>
    <w:p w14:paraId="652B73CD" w14:textId="5080841F" w:rsidR="009246AD" w:rsidRDefault="003C7BFA" w:rsidP="00DD6DBB">
      <w:pPr>
        <w:pStyle w:val="FACorrespondingAuthorFootnote"/>
        <w:spacing w:after="240"/>
        <w:jc w:val="left"/>
      </w:pPr>
      <w:r>
        <w:t>*</w:t>
      </w:r>
      <w:r w:rsidR="00D93480">
        <w:t>j.dutton@latrobe.edu.au</w:t>
      </w:r>
    </w:p>
    <w:p w14:paraId="4F065C3C" w14:textId="77777777" w:rsidR="00DD6DBB" w:rsidRDefault="00DD6DBB" w:rsidP="000B5610">
      <w:pPr>
        <w:pStyle w:val="TDAcknowledgments"/>
        <w:spacing w:before="0" w:after="0"/>
        <w:ind w:firstLine="0"/>
        <w:jc w:val="left"/>
      </w:pPr>
      <w:r>
        <w:t>ACKNOWLEDGMENT</w:t>
      </w:r>
    </w:p>
    <w:p w14:paraId="420D3EB1" w14:textId="4964B528" w:rsidR="009246AD" w:rsidRDefault="00DA7570" w:rsidP="000B5610">
      <w:pPr>
        <w:pStyle w:val="TDAcknowledgments"/>
        <w:spacing w:before="0" w:after="240"/>
        <w:ind w:firstLine="0"/>
        <w:jc w:val="left"/>
      </w:pPr>
      <w:r>
        <w:t>We thank The La Trobe Institute for Molecular Science for their generous funding of this project</w:t>
      </w:r>
      <w:r w:rsidR="009246AD">
        <w:t>.</w:t>
      </w:r>
      <w:r>
        <w:t xml:space="preserve"> </w:t>
      </w:r>
      <w:r w:rsidR="00916889">
        <w:t>This work was</w:t>
      </w:r>
      <w:r w:rsidR="001720EC">
        <w:t xml:space="preserve"> also supported by an ARC DECRA</w:t>
      </w:r>
      <w:bookmarkStart w:id="0" w:name="_GoBack"/>
      <w:bookmarkEnd w:id="0"/>
      <w:r w:rsidR="009E7712">
        <w:t xml:space="preserve"> F</w:t>
      </w:r>
      <w:r w:rsidR="001720EC">
        <w:t>ellowship (JLD, DE130100186</w:t>
      </w:r>
      <w:r w:rsidR="009E7712">
        <w:t>, FT</w:t>
      </w:r>
      <w:r w:rsidR="001720EC">
        <w:t xml:space="preserve">). </w:t>
      </w:r>
    </w:p>
    <w:p w14:paraId="26E88A82" w14:textId="6037E009" w:rsidR="00C12292" w:rsidRPr="00B67076" w:rsidRDefault="00DD6DBB" w:rsidP="00B67076">
      <w:pPr>
        <w:pStyle w:val="TFReferencesSection"/>
        <w:spacing w:after="0"/>
        <w:ind w:firstLine="0"/>
      </w:pPr>
      <w:r>
        <w:t>REFERENCES</w:t>
      </w:r>
    </w:p>
    <w:p w14:paraId="70DA5041" w14:textId="77777777" w:rsidR="00C12292" w:rsidRDefault="00C12292" w:rsidP="003C7BFA">
      <w:pPr>
        <w:pStyle w:val="SNSynopsisTOC"/>
      </w:pPr>
    </w:p>
    <w:p w14:paraId="7B711898" w14:textId="62C5D8DE" w:rsidR="00587615" w:rsidRDefault="00C12292" w:rsidP="00F317C7">
      <w:pPr>
        <w:pStyle w:val="SNSynopsisTOC"/>
        <w:spacing w:after="0" w:line="240" w:lineRule="auto"/>
        <w:ind w:left="1440" w:hanging="720"/>
        <w:rPr>
          <w:noProof/>
        </w:rPr>
      </w:pPr>
      <w:r>
        <w:fldChar w:fldCharType="begin"/>
      </w:r>
      <w:r>
        <w:instrText xml:space="preserve"> ADDIN EN.REFLIST </w:instrText>
      </w:r>
      <w:r>
        <w:fldChar w:fldCharType="separate"/>
      </w:r>
      <w:bookmarkStart w:id="1" w:name="_ENREF_1"/>
      <w:r w:rsidR="00587615">
        <w:rPr>
          <w:noProof/>
        </w:rPr>
        <w:t>(1)</w:t>
      </w:r>
      <w:r w:rsidR="00587615">
        <w:rPr>
          <w:noProof/>
        </w:rPr>
        <w:tab/>
        <w:t xml:space="preserve">Carrera, E. I.; McCormick, T. M.; Kapp, M. J.; Lough, A. J.; Seferos, D. S. </w:t>
      </w:r>
      <w:r w:rsidR="00587615" w:rsidRPr="00587615">
        <w:rPr>
          <w:i/>
          <w:noProof/>
        </w:rPr>
        <w:t>Inorg. Chem.</w:t>
      </w:r>
      <w:r w:rsidR="00587615">
        <w:rPr>
          <w:noProof/>
        </w:rPr>
        <w:t xml:space="preserve"> </w:t>
      </w:r>
      <w:r w:rsidR="00587615" w:rsidRPr="00587615">
        <w:rPr>
          <w:b/>
          <w:noProof/>
        </w:rPr>
        <w:t>2013</w:t>
      </w:r>
      <w:r w:rsidR="00587615">
        <w:rPr>
          <w:noProof/>
        </w:rPr>
        <w:t xml:space="preserve">, </w:t>
      </w:r>
      <w:r w:rsidR="00587615" w:rsidRPr="00587615">
        <w:rPr>
          <w:i/>
          <w:noProof/>
        </w:rPr>
        <w:t>52</w:t>
      </w:r>
      <w:r w:rsidR="00587615">
        <w:rPr>
          <w:noProof/>
        </w:rPr>
        <w:t>, 13779.</w:t>
      </w:r>
      <w:bookmarkEnd w:id="1"/>
    </w:p>
    <w:p w14:paraId="18E806E2" w14:textId="77777777" w:rsidR="00587615" w:rsidRDefault="00587615" w:rsidP="00587615">
      <w:pPr>
        <w:pStyle w:val="SNSynopsisTOC"/>
        <w:spacing w:after="0" w:line="240" w:lineRule="auto"/>
        <w:rPr>
          <w:noProof/>
        </w:rPr>
      </w:pPr>
      <w:bookmarkStart w:id="2" w:name="_ENREF_2"/>
      <w:r>
        <w:rPr>
          <w:noProof/>
        </w:rPr>
        <w:tab/>
        <w:t>(2)</w:t>
      </w:r>
      <w:r>
        <w:rPr>
          <w:noProof/>
        </w:rPr>
        <w:tab/>
        <w:t xml:space="preserve">Carrera, E. I.; Seferos, D. S. </w:t>
      </w:r>
      <w:r w:rsidRPr="00587615">
        <w:rPr>
          <w:i/>
          <w:noProof/>
        </w:rPr>
        <w:t>Dalton Trans.</w:t>
      </w:r>
      <w:r>
        <w:rPr>
          <w:noProof/>
        </w:rPr>
        <w:t xml:space="preserve"> </w:t>
      </w:r>
      <w:r w:rsidRPr="00587615">
        <w:rPr>
          <w:b/>
          <w:noProof/>
        </w:rPr>
        <w:t>2015</w:t>
      </w:r>
      <w:r>
        <w:rPr>
          <w:noProof/>
        </w:rPr>
        <w:t xml:space="preserve">, </w:t>
      </w:r>
      <w:r w:rsidRPr="00587615">
        <w:rPr>
          <w:i/>
          <w:noProof/>
        </w:rPr>
        <w:t>44</w:t>
      </w:r>
      <w:r>
        <w:rPr>
          <w:noProof/>
        </w:rPr>
        <w:t>, 2092.</w:t>
      </w:r>
      <w:bookmarkEnd w:id="2"/>
    </w:p>
    <w:p w14:paraId="7E267061" w14:textId="5B1DAADE" w:rsidR="00587615" w:rsidRDefault="00587615" w:rsidP="00F317C7">
      <w:pPr>
        <w:pStyle w:val="SNSynopsisTOC"/>
        <w:spacing w:after="0" w:line="240" w:lineRule="auto"/>
        <w:ind w:left="1440" w:hanging="720"/>
        <w:rPr>
          <w:noProof/>
        </w:rPr>
      </w:pPr>
      <w:bookmarkStart w:id="3" w:name="_ENREF_3"/>
      <w:r>
        <w:rPr>
          <w:noProof/>
        </w:rPr>
        <w:t>(3)</w:t>
      </w:r>
      <w:r>
        <w:rPr>
          <w:noProof/>
        </w:rPr>
        <w:tab/>
        <w:t xml:space="preserve">Carrera, E. I.; Lanterna, A. E.; Lough, A. J.; Scaiano, J. C.; Seferos, D. S. </w:t>
      </w:r>
      <w:r w:rsidRPr="00587615">
        <w:rPr>
          <w:i/>
          <w:noProof/>
        </w:rPr>
        <w:t>J. Am. Chem. Soc.</w:t>
      </w:r>
      <w:r>
        <w:rPr>
          <w:noProof/>
        </w:rPr>
        <w:t xml:space="preserve"> </w:t>
      </w:r>
      <w:r w:rsidRPr="00587615">
        <w:rPr>
          <w:b/>
          <w:noProof/>
        </w:rPr>
        <w:t>2016</w:t>
      </w:r>
      <w:r>
        <w:rPr>
          <w:noProof/>
        </w:rPr>
        <w:t xml:space="preserve">, </w:t>
      </w:r>
      <w:r w:rsidRPr="00587615">
        <w:rPr>
          <w:i/>
          <w:noProof/>
        </w:rPr>
        <w:t>138</w:t>
      </w:r>
      <w:r>
        <w:rPr>
          <w:noProof/>
        </w:rPr>
        <w:t>, 2678.</w:t>
      </w:r>
      <w:bookmarkEnd w:id="3"/>
    </w:p>
    <w:p w14:paraId="0746F652" w14:textId="77777777" w:rsidR="00587615" w:rsidRDefault="00587615" w:rsidP="00587615">
      <w:pPr>
        <w:pStyle w:val="SNSynopsisTOC"/>
        <w:spacing w:after="0" w:line="240" w:lineRule="auto"/>
        <w:rPr>
          <w:noProof/>
        </w:rPr>
      </w:pPr>
      <w:bookmarkStart w:id="4" w:name="_ENREF_4"/>
      <w:r>
        <w:rPr>
          <w:noProof/>
        </w:rPr>
        <w:tab/>
        <w:t>(4)</w:t>
      </w:r>
      <w:r>
        <w:rPr>
          <w:noProof/>
        </w:rPr>
        <w:tab/>
        <w:t xml:space="preserve">Carrera, E. I.; Seferos, D. S. </w:t>
      </w:r>
      <w:r w:rsidRPr="00587615">
        <w:rPr>
          <w:i/>
          <w:noProof/>
        </w:rPr>
        <w:t>Macromolecules</w:t>
      </w:r>
      <w:r>
        <w:rPr>
          <w:noProof/>
        </w:rPr>
        <w:t xml:space="preserve"> </w:t>
      </w:r>
      <w:r w:rsidRPr="00587615">
        <w:rPr>
          <w:b/>
          <w:noProof/>
        </w:rPr>
        <w:t>2015</w:t>
      </w:r>
      <w:r>
        <w:rPr>
          <w:noProof/>
        </w:rPr>
        <w:t xml:space="preserve">, </w:t>
      </w:r>
      <w:r w:rsidRPr="00587615">
        <w:rPr>
          <w:i/>
          <w:noProof/>
        </w:rPr>
        <w:t>48</w:t>
      </w:r>
      <w:r>
        <w:rPr>
          <w:noProof/>
        </w:rPr>
        <w:t>, 297.</w:t>
      </w:r>
      <w:bookmarkEnd w:id="4"/>
    </w:p>
    <w:p w14:paraId="4AC0CBE3" w14:textId="7A2D4818" w:rsidR="00587615" w:rsidRDefault="008028BA" w:rsidP="00587615">
      <w:pPr>
        <w:pStyle w:val="SNSynopsisTOC"/>
        <w:spacing w:after="0" w:line="240" w:lineRule="auto"/>
        <w:rPr>
          <w:noProof/>
        </w:rPr>
      </w:pPr>
      <w:bookmarkStart w:id="5" w:name="_ENREF_5"/>
      <w:r>
        <w:rPr>
          <w:noProof/>
        </w:rPr>
        <w:tab/>
        <w:t>(5)</w:t>
      </w:r>
      <w:r>
        <w:rPr>
          <w:noProof/>
        </w:rPr>
        <w:tab/>
        <w:t>Klapö</w:t>
      </w:r>
      <w:r w:rsidR="00587615">
        <w:rPr>
          <w:noProof/>
        </w:rPr>
        <w:t xml:space="preserve">tke, T. M.; Krumm, B.; Scherr, M. </w:t>
      </w:r>
      <w:r w:rsidR="00587615" w:rsidRPr="00587615">
        <w:rPr>
          <w:i/>
          <w:noProof/>
        </w:rPr>
        <w:t>Z. Anorg. Allg. Chem.</w:t>
      </w:r>
      <w:r w:rsidR="00587615">
        <w:rPr>
          <w:noProof/>
        </w:rPr>
        <w:t xml:space="preserve"> </w:t>
      </w:r>
      <w:r w:rsidR="00587615" w:rsidRPr="00587615">
        <w:rPr>
          <w:b/>
          <w:noProof/>
        </w:rPr>
        <w:t>2010</w:t>
      </w:r>
      <w:r w:rsidR="00587615">
        <w:rPr>
          <w:noProof/>
        </w:rPr>
        <w:t xml:space="preserve">, </w:t>
      </w:r>
      <w:r w:rsidR="00587615" w:rsidRPr="00587615">
        <w:rPr>
          <w:i/>
          <w:noProof/>
        </w:rPr>
        <w:t>636</w:t>
      </w:r>
      <w:r w:rsidR="00587615">
        <w:rPr>
          <w:noProof/>
        </w:rPr>
        <w:t>, 1955.</w:t>
      </w:r>
      <w:bookmarkEnd w:id="5"/>
    </w:p>
    <w:p w14:paraId="36AEB692" w14:textId="1C30E7E8" w:rsidR="00587615" w:rsidRDefault="00587615" w:rsidP="00F317C7">
      <w:pPr>
        <w:pStyle w:val="SNSynopsisTOC"/>
        <w:spacing w:after="0" w:line="240" w:lineRule="auto"/>
        <w:ind w:left="1440" w:hanging="720"/>
        <w:rPr>
          <w:noProof/>
        </w:rPr>
      </w:pPr>
      <w:bookmarkStart w:id="6" w:name="_ENREF_6"/>
      <w:r>
        <w:rPr>
          <w:noProof/>
        </w:rPr>
        <w:t>(6)</w:t>
      </w:r>
      <w:r>
        <w:rPr>
          <w:noProof/>
        </w:rPr>
        <w:tab/>
        <w:t xml:space="preserve">Aprile, A.; Iversen, K. J.; Wilson, D. J. D.; Dutton, J. L. </w:t>
      </w:r>
      <w:r w:rsidRPr="00587615">
        <w:rPr>
          <w:i/>
          <w:noProof/>
        </w:rPr>
        <w:t>Inorg. Chem.</w:t>
      </w:r>
      <w:r>
        <w:rPr>
          <w:noProof/>
        </w:rPr>
        <w:t xml:space="preserve"> </w:t>
      </w:r>
      <w:r w:rsidRPr="00587615">
        <w:rPr>
          <w:b/>
          <w:noProof/>
        </w:rPr>
        <w:t>2015</w:t>
      </w:r>
      <w:r>
        <w:rPr>
          <w:noProof/>
        </w:rPr>
        <w:t xml:space="preserve">, </w:t>
      </w:r>
      <w:r w:rsidRPr="00587615">
        <w:rPr>
          <w:i/>
          <w:noProof/>
        </w:rPr>
        <w:t>54</w:t>
      </w:r>
      <w:r>
        <w:rPr>
          <w:noProof/>
        </w:rPr>
        <w:t>, 4934.</w:t>
      </w:r>
      <w:bookmarkEnd w:id="6"/>
    </w:p>
    <w:p w14:paraId="528311F7" w14:textId="77777777" w:rsidR="00587615" w:rsidRDefault="00587615" w:rsidP="00587615">
      <w:pPr>
        <w:pStyle w:val="SNSynopsisTOC"/>
        <w:spacing w:after="0" w:line="240" w:lineRule="auto"/>
        <w:rPr>
          <w:noProof/>
        </w:rPr>
      </w:pPr>
      <w:bookmarkStart w:id="7" w:name="_ENREF_7"/>
      <w:r>
        <w:rPr>
          <w:noProof/>
        </w:rPr>
        <w:tab/>
        <w:t>(7)</w:t>
      </w:r>
      <w:r>
        <w:rPr>
          <w:noProof/>
        </w:rPr>
        <w:tab/>
        <w:t xml:space="preserve">Weiss, R.; Seubert, J. </w:t>
      </w:r>
      <w:r w:rsidRPr="00587615">
        <w:rPr>
          <w:i/>
          <w:noProof/>
        </w:rPr>
        <w:t>Angew. Chem. Int. Ed.</w:t>
      </w:r>
      <w:r>
        <w:rPr>
          <w:noProof/>
        </w:rPr>
        <w:t xml:space="preserve"> </w:t>
      </w:r>
      <w:r w:rsidRPr="00587615">
        <w:rPr>
          <w:b/>
          <w:noProof/>
        </w:rPr>
        <w:t>1994</w:t>
      </w:r>
      <w:r>
        <w:rPr>
          <w:noProof/>
        </w:rPr>
        <w:t xml:space="preserve">, </w:t>
      </w:r>
      <w:r w:rsidRPr="00587615">
        <w:rPr>
          <w:i/>
          <w:noProof/>
        </w:rPr>
        <w:t>33</w:t>
      </w:r>
      <w:r>
        <w:rPr>
          <w:noProof/>
        </w:rPr>
        <w:t>, 891.</w:t>
      </w:r>
      <w:bookmarkEnd w:id="7"/>
    </w:p>
    <w:p w14:paraId="1D02260B" w14:textId="1B3D8048" w:rsidR="00587615" w:rsidRDefault="00587615" w:rsidP="00F317C7">
      <w:pPr>
        <w:pStyle w:val="SNSynopsisTOC"/>
        <w:spacing w:after="0" w:line="240" w:lineRule="auto"/>
        <w:ind w:left="1440" w:hanging="720"/>
        <w:rPr>
          <w:noProof/>
        </w:rPr>
      </w:pPr>
      <w:bookmarkStart w:id="8" w:name="_ENREF_8"/>
      <w:r>
        <w:rPr>
          <w:noProof/>
        </w:rPr>
        <w:t>(8)</w:t>
      </w:r>
      <w:r>
        <w:rPr>
          <w:noProof/>
        </w:rPr>
        <w:tab/>
        <w:t xml:space="preserve">Zhdankin, V. V.; Maydanovych, O.; Herschback, J.; Bruno, J.; Matveeva, E. D.; Zefirov, N. S. </w:t>
      </w:r>
      <w:r w:rsidRPr="00587615">
        <w:rPr>
          <w:i/>
          <w:noProof/>
        </w:rPr>
        <w:t>J. Org. Chem.</w:t>
      </w:r>
      <w:r>
        <w:rPr>
          <w:noProof/>
        </w:rPr>
        <w:t xml:space="preserve"> </w:t>
      </w:r>
      <w:r w:rsidRPr="00587615">
        <w:rPr>
          <w:b/>
          <w:noProof/>
        </w:rPr>
        <w:t>2003</w:t>
      </w:r>
      <w:r>
        <w:rPr>
          <w:noProof/>
        </w:rPr>
        <w:t xml:space="preserve">, </w:t>
      </w:r>
      <w:r w:rsidRPr="00587615">
        <w:rPr>
          <w:i/>
          <w:noProof/>
        </w:rPr>
        <w:t>68</w:t>
      </w:r>
      <w:r>
        <w:rPr>
          <w:noProof/>
        </w:rPr>
        <w:t>, 1018.</w:t>
      </w:r>
      <w:bookmarkEnd w:id="8"/>
    </w:p>
    <w:p w14:paraId="4911F299" w14:textId="216F0B32" w:rsidR="00587615" w:rsidRDefault="00587615" w:rsidP="00F317C7">
      <w:pPr>
        <w:pStyle w:val="SNSynopsisTOC"/>
        <w:spacing w:after="0" w:line="240" w:lineRule="auto"/>
        <w:ind w:left="1440" w:hanging="720"/>
        <w:rPr>
          <w:noProof/>
        </w:rPr>
      </w:pPr>
      <w:bookmarkStart w:id="9" w:name="_ENREF_9"/>
      <w:r>
        <w:rPr>
          <w:noProof/>
        </w:rPr>
        <w:t>(9)</w:t>
      </w:r>
      <w:r>
        <w:rPr>
          <w:noProof/>
        </w:rPr>
        <w:tab/>
        <w:t xml:space="preserve">Pell, T. P.; Couchman, S. A.; Ibrahim, S.; Wilson, D. J. D.; Smith, B. J.; Barnard, P. J.; Dutton, J. L. </w:t>
      </w:r>
      <w:r w:rsidRPr="00587615">
        <w:rPr>
          <w:i/>
          <w:noProof/>
        </w:rPr>
        <w:t>Inorg. Chem.</w:t>
      </w:r>
      <w:r>
        <w:rPr>
          <w:noProof/>
        </w:rPr>
        <w:t xml:space="preserve"> </w:t>
      </w:r>
      <w:r w:rsidRPr="00587615">
        <w:rPr>
          <w:b/>
          <w:noProof/>
        </w:rPr>
        <w:t>2012</w:t>
      </w:r>
      <w:r>
        <w:rPr>
          <w:noProof/>
        </w:rPr>
        <w:t xml:space="preserve">, </w:t>
      </w:r>
      <w:r w:rsidRPr="00587615">
        <w:rPr>
          <w:i/>
          <w:noProof/>
        </w:rPr>
        <w:t>51</w:t>
      </w:r>
      <w:r>
        <w:rPr>
          <w:noProof/>
        </w:rPr>
        <w:t>, 13034.</w:t>
      </w:r>
      <w:bookmarkEnd w:id="9"/>
    </w:p>
    <w:p w14:paraId="7341EF96" w14:textId="77777777" w:rsidR="00587615" w:rsidRDefault="00587615" w:rsidP="00587615">
      <w:pPr>
        <w:pStyle w:val="SNSynopsisTOC"/>
        <w:spacing w:after="0" w:line="240" w:lineRule="auto"/>
        <w:rPr>
          <w:noProof/>
        </w:rPr>
      </w:pPr>
      <w:bookmarkStart w:id="10" w:name="_ENREF_10"/>
      <w:r>
        <w:rPr>
          <w:noProof/>
        </w:rPr>
        <w:tab/>
        <w:t>(10)</w:t>
      </w:r>
      <w:r>
        <w:rPr>
          <w:noProof/>
        </w:rPr>
        <w:tab/>
        <w:t xml:space="preserve">Kniep, F.; Walter, S. M.; Herdtweck, E.; Huber, S. M. </w:t>
      </w:r>
      <w:r w:rsidRPr="00587615">
        <w:rPr>
          <w:i/>
          <w:noProof/>
        </w:rPr>
        <w:t>Chem. Eur. J.</w:t>
      </w:r>
      <w:r>
        <w:rPr>
          <w:noProof/>
        </w:rPr>
        <w:t xml:space="preserve"> </w:t>
      </w:r>
      <w:r w:rsidRPr="00587615">
        <w:rPr>
          <w:b/>
          <w:noProof/>
        </w:rPr>
        <w:t>2012</w:t>
      </w:r>
      <w:r>
        <w:rPr>
          <w:noProof/>
        </w:rPr>
        <w:t xml:space="preserve">, </w:t>
      </w:r>
      <w:r w:rsidRPr="00587615">
        <w:rPr>
          <w:i/>
          <w:noProof/>
        </w:rPr>
        <w:t>18</w:t>
      </w:r>
      <w:r>
        <w:rPr>
          <w:noProof/>
        </w:rPr>
        <w:t>, 1306.</w:t>
      </w:r>
      <w:bookmarkEnd w:id="10"/>
    </w:p>
    <w:p w14:paraId="6A70AC12" w14:textId="77777777" w:rsidR="00587615" w:rsidRDefault="00587615" w:rsidP="00587615">
      <w:pPr>
        <w:pStyle w:val="SNSynopsisTOC"/>
        <w:spacing w:after="0" w:line="240" w:lineRule="auto"/>
        <w:rPr>
          <w:noProof/>
        </w:rPr>
      </w:pPr>
      <w:bookmarkStart w:id="11" w:name="_ENREF_11"/>
      <w:r>
        <w:rPr>
          <w:noProof/>
        </w:rPr>
        <w:tab/>
        <w:t>(11)</w:t>
      </w:r>
      <w:r>
        <w:rPr>
          <w:noProof/>
        </w:rPr>
        <w:tab/>
        <w:t xml:space="preserve">Kelley, B. T.; Walters, J. C.; Wengryniuk, S. E. </w:t>
      </w:r>
      <w:r w:rsidRPr="00587615">
        <w:rPr>
          <w:i/>
          <w:noProof/>
        </w:rPr>
        <w:t>Org. Lett.</w:t>
      </w:r>
      <w:r>
        <w:rPr>
          <w:noProof/>
        </w:rPr>
        <w:t xml:space="preserve"> </w:t>
      </w:r>
      <w:r w:rsidRPr="00587615">
        <w:rPr>
          <w:b/>
          <w:noProof/>
        </w:rPr>
        <w:t>2016</w:t>
      </w:r>
      <w:r>
        <w:rPr>
          <w:noProof/>
        </w:rPr>
        <w:t xml:space="preserve">, </w:t>
      </w:r>
      <w:r w:rsidRPr="00587615">
        <w:rPr>
          <w:i/>
          <w:noProof/>
        </w:rPr>
        <w:t>18</w:t>
      </w:r>
      <w:r>
        <w:rPr>
          <w:noProof/>
        </w:rPr>
        <w:t>, 1896.</w:t>
      </w:r>
      <w:bookmarkEnd w:id="11"/>
    </w:p>
    <w:p w14:paraId="578E59C9" w14:textId="28EF9084" w:rsidR="00587615" w:rsidRPr="00C11868" w:rsidRDefault="00587615" w:rsidP="00F317C7">
      <w:pPr>
        <w:pStyle w:val="SNSynopsisTOC"/>
        <w:spacing w:after="0" w:line="240" w:lineRule="auto"/>
        <w:ind w:left="1440" w:hanging="720"/>
        <w:rPr>
          <w:noProof/>
          <w:szCs w:val="24"/>
        </w:rPr>
      </w:pPr>
      <w:bookmarkStart w:id="12" w:name="_ENREF_12"/>
      <w:r>
        <w:rPr>
          <w:noProof/>
        </w:rPr>
        <w:t>(12)</w:t>
      </w:r>
      <w:r>
        <w:rPr>
          <w:noProof/>
        </w:rPr>
        <w:tab/>
        <w:t xml:space="preserve">Yuan, Z.; Cheng, R.; Chen, P.; Liu, G.; Liang, S. H. </w:t>
      </w:r>
      <w:r w:rsidRPr="00587615">
        <w:rPr>
          <w:i/>
          <w:noProof/>
        </w:rPr>
        <w:t>Angew. Chem. Int. Ed.</w:t>
      </w:r>
      <w:r>
        <w:rPr>
          <w:noProof/>
        </w:rPr>
        <w:t xml:space="preserve"> </w:t>
      </w:r>
      <w:r w:rsidRPr="00587615">
        <w:rPr>
          <w:b/>
          <w:noProof/>
        </w:rPr>
        <w:t>2016</w:t>
      </w:r>
      <w:r>
        <w:rPr>
          <w:noProof/>
        </w:rPr>
        <w:t>, Early View.</w:t>
      </w:r>
      <w:bookmarkEnd w:id="12"/>
      <w:r w:rsidR="00C11868">
        <w:rPr>
          <w:noProof/>
        </w:rPr>
        <w:t xml:space="preserve"> DOI: </w:t>
      </w:r>
      <w:r w:rsidR="00C11868" w:rsidRPr="00C11868">
        <w:rPr>
          <w:rFonts w:ascii="Times New Roman" w:hAnsi="Times New Roman"/>
          <w:szCs w:val="24"/>
        </w:rPr>
        <w:t>10.1002/anie.201606381</w:t>
      </w:r>
    </w:p>
    <w:p w14:paraId="1715CDFA" w14:textId="77777777" w:rsidR="00587615" w:rsidRDefault="00587615" w:rsidP="00587615">
      <w:pPr>
        <w:pStyle w:val="SNSynopsisTOC"/>
        <w:spacing w:after="0" w:line="240" w:lineRule="auto"/>
        <w:rPr>
          <w:noProof/>
        </w:rPr>
      </w:pPr>
      <w:bookmarkStart w:id="13" w:name="_ENREF_13"/>
      <w:r>
        <w:rPr>
          <w:noProof/>
        </w:rPr>
        <w:tab/>
        <w:t>(13)</w:t>
      </w:r>
      <w:r>
        <w:rPr>
          <w:noProof/>
        </w:rPr>
        <w:tab/>
        <w:t xml:space="preserve">Farid, U.; Wirth, T. </w:t>
      </w:r>
      <w:r w:rsidRPr="00587615">
        <w:rPr>
          <w:i/>
          <w:noProof/>
        </w:rPr>
        <w:t>Angew. Chem. Int. Ed.</w:t>
      </w:r>
      <w:r>
        <w:rPr>
          <w:noProof/>
        </w:rPr>
        <w:t xml:space="preserve"> </w:t>
      </w:r>
      <w:r w:rsidRPr="00587615">
        <w:rPr>
          <w:b/>
          <w:noProof/>
        </w:rPr>
        <w:t>2012</w:t>
      </w:r>
      <w:r>
        <w:rPr>
          <w:noProof/>
        </w:rPr>
        <w:t xml:space="preserve">, </w:t>
      </w:r>
      <w:r w:rsidRPr="00587615">
        <w:rPr>
          <w:i/>
          <w:noProof/>
        </w:rPr>
        <w:t>51</w:t>
      </w:r>
      <w:r>
        <w:rPr>
          <w:noProof/>
        </w:rPr>
        <w:t>, 3462.</w:t>
      </w:r>
      <w:bookmarkEnd w:id="13"/>
    </w:p>
    <w:p w14:paraId="10E45AD7" w14:textId="64E12947" w:rsidR="00587615" w:rsidRDefault="00587615" w:rsidP="00F317C7">
      <w:pPr>
        <w:pStyle w:val="SNSynopsisTOC"/>
        <w:spacing w:after="0" w:line="240" w:lineRule="auto"/>
        <w:ind w:left="1440" w:hanging="720"/>
        <w:rPr>
          <w:noProof/>
        </w:rPr>
      </w:pPr>
      <w:bookmarkStart w:id="14" w:name="_ENREF_14"/>
      <w:r>
        <w:rPr>
          <w:noProof/>
        </w:rPr>
        <w:t>(14)</w:t>
      </w:r>
      <w:r>
        <w:rPr>
          <w:noProof/>
        </w:rPr>
        <w:tab/>
        <w:t xml:space="preserve">Hu, B.; Miller, W. H.; Neumann, K. D.; Linstad, E. J.; DiMagno, S. G. </w:t>
      </w:r>
      <w:r w:rsidRPr="00587615">
        <w:rPr>
          <w:i/>
          <w:noProof/>
        </w:rPr>
        <w:t>Chem. Eur. J.</w:t>
      </w:r>
      <w:r>
        <w:rPr>
          <w:noProof/>
        </w:rPr>
        <w:t xml:space="preserve"> </w:t>
      </w:r>
      <w:r w:rsidRPr="00587615">
        <w:rPr>
          <w:b/>
          <w:noProof/>
        </w:rPr>
        <w:t>2015</w:t>
      </w:r>
      <w:r>
        <w:rPr>
          <w:noProof/>
        </w:rPr>
        <w:t xml:space="preserve">, </w:t>
      </w:r>
      <w:r w:rsidRPr="00587615">
        <w:rPr>
          <w:i/>
          <w:noProof/>
        </w:rPr>
        <w:t>21</w:t>
      </w:r>
      <w:r>
        <w:rPr>
          <w:noProof/>
        </w:rPr>
        <w:t>, 6394.</w:t>
      </w:r>
      <w:bookmarkEnd w:id="14"/>
    </w:p>
    <w:p w14:paraId="24865524" w14:textId="26493DEC" w:rsidR="00587615" w:rsidRPr="00CF251E" w:rsidRDefault="00587615" w:rsidP="00F317C7">
      <w:pPr>
        <w:pStyle w:val="SNSynopsisTOC"/>
        <w:spacing w:after="0" w:line="240" w:lineRule="auto"/>
        <w:ind w:left="1440" w:hanging="720"/>
        <w:rPr>
          <w:noProof/>
        </w:rPr>
      </w:pPr>
      <w:bookmarkStart w:id="15" w:name="_ENREF_15"/>
      <w:r>
        <w:rPr>
          <w:noProof/>
        </w:rPr>
        <w:t>(15)</w:t>
      </w:r>
      <w:r>
        <w:rPr>
          <w:noProof/>
        </w:rPr>
        <w:tab/>
        <w:t xml:space="preserve">Izquierdo, S.; Essafi, S.; del Rosal, I.; Vidossich, P.; Vallribera, A.; Ujaque, G.; Lledos, A.; Shafir, A. </w:t>
      </w:r>
      <w:r w:rsidRPr="00587615">
        <w:rPr>
          <w:i/>
          <w:noProof/>
        </w:rPr>
        <w:t>J. Am. Chem. Soc.</w:t>
      </w:r>
      <w:r>
        <w:rPr>
          <w:noProof/>
        </w:rPr>
        <w:t xml:space="preserve"> </w:t>
      </w:r>
      <w:r w:rsidRPr="00587615">
        <w:rPr>
          <w:b/>
          <w:noProof/>
        </w:rPr>
        <w:t>2016</w:t>
      </w:r>
      <w:r w:rsidR="00C86424">
        <w:rPr>
          <w:noProof/>
        </w:rPr>
        <w:t xml:space="preserve">, </w:t>
      </w:r>
      <w:bookmarkEnd w:id="15"/>
      <w:r w:rsidR="00CF251E">
        <w:rPr>
          <w:i/>
          <w:noProof/>
        </w:rPr>
        <w:t>138</w:t>
      </w:r>
      <w:r w:rsidR="00CF251E">
        <w:rPr>
          <w:noProof/>
        </w:rPr>
        <w:t>, 12747-12750.</w:t>
      </w:r>
    </w:p>
    <w:p w14:paraId="549FAF43" w14:textId="78F5D3BE" w:rsidR="00587615" w:rsidRDefault="00587615" w:rsidP="00F317C7">
      <w:pPr>
        <w:pStyle w:val="SNSynopsisTOC"/>
        <w:spacing w:after="0" w:line="240" w:lineRule="auto"/>
        <w:ind w:left="1440" w:hanging="720"/>
        <w:rPr>
          <w:noProof/>
        </w:rPr>
      </w:pPr>
      <w:bookmarkStart w:id="16" w:name="_ENREF_16"/>
      <w:r>
        <w:rPr>
          <w:noProof/>
        </w:rPr>
        <w:lastRenderedPageBreak/>
        <w:t>(16)</w:t>
      </w:r>
      <w:r>
        <w:rPr>
          <w:noProof/>
        </w:rPr>
        <w:tab/>
        <w:t xml:space="preserve">McFarlane, H. C. E.; McFarlane, W. </w:t>
      </w:r>
      <w:r w:rsidRPr="00587615">
        <w:rPr>
          <w:i/>
          <w:noProof/>
        </w:rPr>
        <w:t>Sulfur, Selenium and Tellurium in Multinuclear NMR</w:t>
      </w:r>
      <w:r>
        <w:rPr>
          <w:noProof/>
        </w:rPr>
        <w:t>; Plenum Press: New York, 1987.</w:t>
      </w:r>
      <w:bookmarkEnd w:id="16"/>
    </w:p>
    <w:p w14:paraId="3E90B43A" w14:textId="77777777" w:rsidR="00587615" w:rsidRDefault="00587615" w:rsidP="00587615">
      <w:pPr>
        <w:pStyle w:val="SNSynopsisTOC"/>
        <w:spacing w:after="0" w:line="240" w:lineRule="auto"/>
        <w:rPr>
          <w:noProof/>
        </w:rPr>
      </w:pPr>
      <w:bookmarkStart w:id="17" w:name="_ENREF_17"/>
      <w:r>
        <w:rPr>
          <w:noProof/>
        </w:rPr>
        <w:tab/>
        <w:t>(17)</w:t>
      </w:r>
      <w:r>
        <w:rPr>
          <w:noProof/>
        </w:rPr>
        <w:tab/>
        <w:t xml:space="preserve">Chung, C. W. Y.; Toy, P. H. </w:t>
      </w:r>
      <w:r w:rsidRPr="00587615">
        <w:rPr>
          <w:i/>
          <w:noProof/>
        </w:rPr>
        <w:t>Tetrahedron</w:t>
      </w:r>
      <w:r>
        <w:rPr>
          <w:noProof/>
        </w:rPr>
        <w:t xml:space="preserve"> </w:t>
      </w:r>
      <w:r w:rsidRPr="00587615">
        <w:rPr>
          <w:b/>
          <w:noProof/>
        </w:rPr>
        <w:t>2005</w:t>
      </w:r>
      <w:r>
        <w:rPr>
          <w:noProof/>
        </w:rPr>
        <w:t xml:space="preserve">, </w:t>
      </w:r>
      <w:r w:rsidRPr="00587615">
        <w:rPr>
          <w:i/>
          <w:noProof/>
        </w:rPr>
        <w:t>61</w:t>
      </w:r>
      <w:r>
        <w:rPr>
          <w:noProof/>
        </w:rPr>
        <w:t>, 709.</w:t>
      </w:r>
      <w:bookmarkEnd w:id="17"/>
    </w:p>
    <w:p w14:paraId="67059B09" w14:textId="09C90A0D" w:rsidR="00587615" w:rsidRDefault="00587615" w:rsidP="00F317C7">
      <w:pPr>
        <w:pStyle w:val="SNSynopsisTOC"/>
        <w:spacing w:after="0" w:line="240" w:lineRule="auto"/>
        <w:ind w:left="1440" w:hanging="720"/>
        <w:rPr>
          <w:noProof/>
        </w:rPr>
      </w:pPr>
      <w:bookmarkStart w:id="18" w:name="_ENREF_18"/>
      <w:r>
        <w:rPr>
          <w:noProof/>
        </w:rPr>
        <w:t>(18)</w:t>
      </w:r>
      <w:r>
        <w:rPr>
          <w:noProof/>
        </w:rPr>
        <w:tab/>
        <w:t xml:space="preserve">Fairfull-Smith, K. E.; Jenkins, I. D.; Loughlin, W. A. </w:t>
      </w:r>
      <w:r w:rsidRPr="00587615">
        <w:rPr>
          <w:i/>
          <w:noProof/>
        </w:rPr>
        <w:t>Org. Biomol. Chem.</w:t>
      </w:r>
      <w:r>
        <w:rPr>
          <w:noProof/>
        </w:rPr>
        <w:t xml:space="preserve"> </w:t>
      </w:r>
      <w:r w:rsidRPr="00587615">
        <w:rPr>
          <w:b/>
          <w:noProof/>
        </w:rPr>
        <w:t>2004</w:t>
      </w:r>
      <w:r>
        <w:rPr>
          <w:noProof/>
        </w:rPr>
        <w:t xml:space="preserve">, </w:t>
      </w:r>
      <w:r w:rsidRPr="00587615">
        <w:rPr>
          <w:i/>
          <w:noProof/>
        </w:rPr>
        <w:t>2</w:t>
      </w:r>
      <w:r>
        <w:rPr>
          <w:noProof/>
        </w:rPr>
        <w:t>, 1979.</w:t>
      </w:r>
      <w:bookmarkEnd w:id="18"/>
    </w:p>
    <w:p w14:paraId="42AC8857" w14:textId="0093491A" w:rsidR="00587615" w:rsidRDefault="00587615" w:rsidP="00F317C7">
      <w:pPr>
        <w:pStyle w:val="SNSynopsisTOC"/>
        <w:spacing w:after="0" w:line="240" w:lineRule="auto"/>
        <w:ind w:left="1440" w:hanging="720"/>
        <w:rPr>
          <w:noProof/>
        </w:rPr>
      </w:pPr>
      <w:bookmarkStart w:id="19" w:name="_ENREF_19"/>
      <w:r>
        <w:rPr>
          <w:noProof/>
        </w:rPr>
        <w:t>(19)</w:t>
      </w:r>
      <w:r>
        <w:rPr>
          <w:noProof/>
        </w:rPr>
        <w:tab/>
        <w:t xml:space="preserve">Ito, M.; Ogawa, C.; Yamaoka, N.; Fujioka, H.; Dohi, T.; Kita, Y. </w:t>
      </w:r>
      <w:r w:rsidRPr="00587615">
        <w:rPr>
          <w:i/>
          <w:noProof/>
        </w:rPr>
        <w:t>Molecules</w:t>
      </w:r>
      <w:r>
        <w:rPr>
          <w:noProof/>
        </w:rPr>
        <w:t xml:space="preserve"> </w:t>
      </w:r>
      <w:r w:rsidRPr="00587615">
        <w:rPr>
          <w:b/>
          <w:noProof/>
        </w:rPr>
        <w:t>2010</w:t>
      </w:r>
      <w:r>
        <w:rPr>
          <w:noProof/>
        </w:rPr>
        <w:t xml:space="preserve">, </w:t>
      </w:r>
      <w:r w:rsidRPr="00587615">
        <w:rPr>
          <w:i/>
          <w:noProof/>
        </w:rPr>
        <w:t>15</w:t>
      </w:r>
      <w:r>
        <w:rPr>
          <w:noProof/>
        </w:rPr>
        <w:t>, 1918.</w:t>
      </w:r>
      <w:bookmarkEnd w:id="19"/>
    </w:p>
    <w:p w14:paraId="7CD9C8CC" w14:textId="2D681CA6" w:rsidR="00587615" w:rsidRDefault="00587615" w:rsidP="00F317C7">
      <w:pPr>
        <w:pStyle w:val="SNSynopsisTOC"/>
        <w:spacing w:line="240" w:lineRule="auto"/>
        <w:ind w:left="1440" w:hanging="720"/>
        <w:rPr>
          <w:noProof/>
        </w:rPr>
      </w:pPr>
      <w:bookmarkStart w:id="20" w:name="_ENREF_20"/>
      <w:r>
        <w:rPr>
          <w:noProof/>
        </w:rPr>
        <w:t>(20)</w:t>
      </w:r>
      <w:r>
        <w:rPr>
          <w:noProof/>
        </w:rPr>
        <w:tab/>
        <w:t xml:space="preserve">Dohi, T.; Ito, M.; Morimoto, K.; Minamitsuji, Y.; Takenage, N.; Kita, Y. </w:t>
      </w:r>
      <w:r w:rsidRPr="00587615">
        <w:rPr>
          <w:i/>
          <w:noProof/>
        </w:rPr>
        <w:t>Chem. Commun.</w:t>
      </w:r>
      <w:r>
        <w:rPr>
          <w:noProof/>
        </w:rPr>
        <w:t xml:space="preserve"> </w:t>
      </w:r>
      <w:r w:rsidRPr="00587615">
        <w:rPr>
          <w:b/>
          <w:noProof/>
        </w:rPr>
        <w:t>2007</w:t>
      </w:r>
      <w:r>
        <w:rPr>
          <w:noProof/>
        </w:rPr>
        <w:t>, 4152.</w:t>
      </w:r>
      <w:bookmarkEnd w:id="20"/>
    </w:p>
    <w:p w14:paraId="7A60246E" w14:textId="77777777" w:rsidR="00B67076" w:rsidRDefault="00B67076" w:rsidP="00B67076">
      <w:pPr>
        <w:pStyle w:val="EndNoteBibliography"/>
      </w:pPr>
    </w:p>
    <w:p w14:paraId="5A9AA95C" w14:textId="77777777" w:rsidR="00B67076" w:rsidRDefault="00B67076" w:rsidP="00B67076">
      <w:pPr>
        <w:pStyle w:val="EndNoteBibliography"/>
      </w:pPr>
      <w:r>
        <w:t>TOC Synopsis and Figure</w:t>
      </w:r>
    </w:p>
    <w:p w14:paraId="2AEB8768" w14:textId="6FF749DE" w:rsidR="00587615" w:rsidRDefault="00587615" w:rsidP="00587615">
      <w:pPr>
        <w:pStyle w:val="SNSynopsisTOC"/>
        <w:spacing w:line="240" w:lineRule="auto"/>
        <w:rPr>
          <w:noProof/>
        </w:rPr>
      </w:pPr>
    </w:p>
    <w:p w14:paraId="6E4AE114" w14:textId="6D2FD647" w:rsidR="00C51D97" w:rsidRDefault="00C12292" w:rsidP="003C7BFA">
      <w:pPr>
        <w:pStyle w:val="SNSynopsisTOC"/>
      </w:pPr>
      <w:r>
        <w:fldChar w:fldCharType="end"/>
      </w:r>
      <w:r w:rsidR="00B67076" w:rsidRPr="00B67076">
        <w:t xml:space="preserve"> </w:t>
      </w:r>
      <w:r w:rsidR="00B67076">
        <w:rPr>
          <w:noProof/>
        </w:rPr>
        <w:drawing>
          <wp:inline distT="0" distB="0" distL="0" distR="0" wp14:anchorId="36B728EC" wp14:editId="46CACD39">
            <wp:extent cx="531368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13680" cy="1981200"/>
                    </a:xfrm>
                    <a:prstGeom prst="rect">
                      <a:avLst/>
                    </a:prstGeom>
                    <a:noFill/>
                    <a:ln>
                      <a:noFill/>
                    </a:ln>
                  </pic:spPr>
                </pic:pic>
              </a:graphicData>
            </a:graphic>
          </wp:inline>
        </w:drawing>
      </w:r>
    </w:p>
    <w:p w14:paraId="5F3C4213" w14:textId="542B6200" w:rsidR="00B67076" w:rsidRDefault="00B67076" w:rsidP="003C7BFA">
      <w:pPr>
        <w:pStyle w:val="SNSynopsisTOC"/>
      </w:pPr>
      <w:r>
        <w:t>Oxidation of aromatic group 16 heterocycles by strong PhIL</w:t>
      </w:r>
      <w:r>
        <w:rPr>
          <w:vertAlign w:val="subscript"/>
        </w:rPr>
        <w:t>2</w:t>
      </w:r>
      <w:r>
        <w:t xml:space="preserve"> oxidants results in a variety of outcomes, dominated by electrophilic aromatic substitution reactions of either –IPh or pyridine. It is proposed that competing reactions occur between direct electrophilic aromatic substitution of –IPh and Ch(IV) mediated substitution of pyridine.</w:t>
      </w:r>
    </w:p>
    <w:sectPr w:rsidR="00B67076" w:rsidSect="00960BA2">
      <w:footerReference w:type="even" r:id="rId23"/>
      <w:footerReference w:type="default" r:id="rId24"/>
      <w:type w:val="continuous"/>
      <w:pgSz w:w="11900" w:h="16840"/>
      <w:pgMar w:top="1134" w:right="1134" w:bottom="1134" w:left="1134" w:header="0" w:footer="0" w:gutter="0"/>
      <w:cols w:space="475"/>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4DF3C" w14:textId="77777777" w:rsidR="002223A0" w:rsidRDefault="002223A0">
      <w:r>
        <w:separator/>
      </w:r>
    </w:p>
  </w:endnote>
  <w:endnote w:type="continuationSeparator" w:id="0">
    <w:p w14:paraId="4A47ADEE" w14:textId="77777777" w:rsidR="002223A0" w:rsidRDefault="0022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no Pro">
    <w:altName w:val="Constantia"/>
    <w:panose1 w:val="00000000000000000000"/>
    <w:charset w:val="00"/>
    <w:family w:val="roman"/>
    <w:notTrueType/>
    <w:pitch w:val="variable"/>
    <w:sig w:usb0="00000001"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9F913" w14:textId="77777777" w:rsidR="002223A0" w:rsidRDefault="002223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254C9B" w14:textId="77777777" w:rsidR="002223A0" w:rsidRDefault="002223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06922" w14:textId="77777777" w:rsidR="002223A0" w:rsidRDefault="002223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7712">
      <w:rPr>
        <w:rStyle w:val="PageNumber"/>
        <w:noProof/>
      </w:rPr>
      <w:t>18</w:t>
    </w:r>
    <w:r>
      <w:rPr>
        <w:rStyle w:val="PageNumber"/>
      </w:rPr>
      <w:fldChar w:fldCharType="end"/>
    </w:r>
  </w:p>
  <w:p w14:paraId="417E001D" w14:textId="77777777" w:rsidR="002223A0" w:rsidRDefault="002223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888F8" w14:textId="77777777" w:rsidR="002223A0" w:rsidRDefault="002223A0">
      <w:r>
        <w:separator/>
      </w:r>
    </w:p>
  </w:footnote>
  <w:footnote w:type="continuationSeparator" w:id="0">
    <w:p w14:paraId="222E7727" w14:textId="77777777" w:rsidR="002223A0" w:rsidRDefault="002223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86A"/>
    <w:multiLevelType w:val="hybridMultilevel"/>
    <w:tmpl w:val="4DEC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4">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7">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8">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7"/>
  </w:num>
  <w:num w:numId="2">
    <w:abstractNumId w:val="5"/>
  </w:num>
  <w:num w:numId="3">
    <w:abstractNumId w:val="8"/>
  </w:num>
  <w:num w:numId="4">
    <w:abstractNumId w:val="6"/>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Organic Chem&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ffvf2ffzveds5ewrwux20d2v5vt5awex5f5&quot;&gt;Nino_Te&lt;record-ids&gt;&lt;item&gt;1&lt;/item&gt;&lt;item&gt;4&lt;/item&gt;&lt;item&gt;5&lt;/item&gt;&lt;item&gt;10&lt;/item&gt;&lt;item&gt;12&lt;/item&gt;&lt;item&gt;16&lt;/item&gt;&lt;item&gt;21&lt;/item&gt;&lt;item&gt;23&lt;/item&gt;&lt;item&gt;24&lt;/item&gt;&lt;item&gt;32&lt;/item&gt;&lt;item&gt;33&lt;/item&gt;&lt;item&gt;34&lt;/item&gt;&lt;item&gt;35&lt;/item&gt;&lt;item&gt;36&lt;/item&gt;&lt;item&gt;37&lt;/item&gt;&lt;item&gt;38&lt;/item&gt;&lt;item&gt;39&lt;/item&gt;&lt;item&gt;40&lt;/item&gt;&lt;item&gt;44&lt;/item&gt;&lt;item&gt;45&lt;/item&gt;&lt;/record-ids&gt;&lt;/item&gt;&lt;/Libraries&gt;"/>
  </w:docVars>
  <w:rsids>
    <w:rsidRoot w:val="00C432D7"/>
    <w:rsid w:val="0000069D"/>
    <w:rsid w:val="0000228D"/>
    <w:rsid w:val="0000338C"/>
    <w:rsid w:val="000064E0"/>
    <w:rsid w:val="00012184"/>
    <w:rsid w:val="00012307"/>
    <w:rsid w:val="0001350E"/>
    <w:rsid w:val="00016856"/>
    <w:rsid w:val="00017890"/>
    <w:rsid w:val="0001792A"/>
    <w:rsid w:val="0002283F"/>
    <w:rsid w:val="000241E4"/>
    <w:rsid w:val="00040C39"/>
    <w:rsid w:val="000411D1"/>
    <w:rsid w:val="0004565E"/>
    <w:rsid w:val="00051253"/>
    <w:rsid w:val="000519BA"/>
    <w:rsid w:val="00055B7A"/>
    <w:rsid w:val="00056377"/>
    <w:rsid w:val="0005660F"/>
    <w:rsid w:val="000579F6"/>
    <w:rsid w:val="00057B24"/>
    <w:rsid w:val="000601E2"/>
    <w:rsid w:val="00060C06"/>
    <w:rsid w:val="00063911"/>
    <w:rsid w:val="00067279"/>
    <w:rsid w:val="00070103"/>
    <w:rsid w:val="000702AD"/>
    <w:rsid w:val="0008270B"/>
    <w:rsid w:val="00085057"/>
    <w:rsid w:val="000871F8"/>
    <w:rsid w:val="000A0025"/>
    <w:rsid w:val="000A0098"/>
    <w:rsid w:val="000A234D"/>
    <w:rsid w:val="000A345A"/>
    <w:rsid w:val="000A7ACD"/>
    <w:rsid w:val="000B14C1"/>
    <w:rsid w:val="000B24BE"/>
    <w:rsid w:val="000B3000"/>
    <w:rsid w:val="000B5610"/>
    <w:rsid w:val="000B706D"/>
    <w:rsid w:val="000C05CC"/>
    <w:rsid w:val="000C5B2E"/>
    <w:rsid w:val="000C65A4"/>
    <w:rsid w:val="000D1D3C"/>
    <w:rsid w:val="000D2071"/>
    <w:rsid w:val="000D2F97"/>
    <w:rsid w:val="000D3FCE"/>
    <w:rsid w:val="000D72B5"/>
    <w:rsid w:val="000E0606"/>
    <w:rsid w:val="000E15AE"/>
    <w:rsid w:val="000E438D"/>
    <w:rsid w:val="000E5920"/>
    <w:rsid w:val="000E66DA"/>
    <w:rsid w:val="000F02AB"/>
    <w:rsid w:val="000F17DC"/>
    <w:rsid w:val="000F3C9A"/>
    <w:rsid w:val="001021E1"/>
    <w:rsid w:val="0010281D"/>
    <w:rsid w:val="001029A7"/>
    <w:rsid w:val="00104B21"/>
    <w:rsid w:val="00105241"/>
    <w:rsid w:val="00110619"/>
    <w:rsid w:val="00110742"/>
    <w:rsid w:val="00111E8C"/>
    <w:rsid w:val="00114294"/>
    <w:rsid w:val="00114F5C"/>
    <w:rsid w:val="0011717C"/>
    <w:rsid w:val="00123A4D"/>
    <w:rsid w:val="00127A73"/>
    <w:rsid w:val="00135610"/>
    <w:rsid w:val="00140F5A"/>
    <w:rsid w:val="0014138B"/>
    <w:rsid w:val="001504B1"/>
    <w:rsid w:val="00162C2B"/>
    <w:rsid w:val="001654AF"/>
    <w:rsid w:val="00170BDC"/>
    <w:rsid w:val="001720EC"/>
    <w:rsid w:val="00181F73"/>
    <w:rsid w:val="00183F83"/>
    <w:rsid w:val="00186415"/>
    <w:rsid w:val="00186675"/>
    <w:rsid w:val="00187544"/>
    <w:rsid w:val="00191E05"/>
    <w:rsid w:val="00197C24"/>
    <w:rsid w:val="001A0E3D"/>
    <w:rsid w:val="001A11CF"/>
    <w:rsid w:val="001A2F53"/>
    <w:rsid w:val="001A3633"/>
    <w:rsid w:val="001A41F4"/>
    <w:rsid w:val="001A580D"/>
    <w:rsid w:val="001A7A90"/>
    <w:rsid w:val="001B0C97"/>
    <w:rsid w:val="001B7D13"/>
    <w:rsid w:val="001C09DB"/>
    <w:rsid w:val="001C1B38"/>
    <w:rsid w:val="001C1CF2"/>
    <w:rsid w:val="001C2225"/>
    <w:rsid w:val="001C3021"/>
    <w:rsid w:val="001C76B0"/>
    <w:rsid w:val="001F2D76"/>
    <w:rsid w:val="001F382F"/>
    <w:rsid w:val="001F443E"/>
    <w:rsid w:val="00203FDB"/>
    <w:rsid w:val="00205366"/>
    <w:rsid w:val="00206BD5"/>
    <w:rsid w:val="00206DB3"/>
    <w:rsid w:val="0021036F"/>
    <w:rsid w:val="00212B1D"/>
    <w:rsid w:val="00213D8A"/>
    <w:rsid w:val="00220D2E"/>
    <w:rsid w:val="002211E9"/>
    <w:rsid w:val="002223A0"/>
    <w:rsid w:val="002246C7"/>
    <w:rsid w:val="002261F4"/>
    <w:rsid w:val="002309B9"/>
    <w:rsid w:val="00234E65"/>
    <w:rsid w:val="00242A5F"/>
    <w:rsid w:val="00246040"/>
    <w:rsid w:val="00251155"/>
    <w:rsid w:val="002520D4"/>
    <w:rsid w:val="00252D3E"/>
    <w:rsid w:val="00252D3F"/>
    <w:rsid w:val="0025524F"/>
    <w:rsid w:val="00255424"/>
    <w:rsid w:val="00257AF1"/>
    <w:rsid w:val="00257AFE"/>
    <w:rsid w:val="002700DD"/>
    <w:rsid w:val="002712D0"/>
    <w:rsid w:val="00274006"/>
    <w:rsid w:val="00276B62"/>
    <w:rsid w:val="00285C63"/>
    <w:rsid w:val="00286D6E"/>
    <w:rsid w:val="00290892"/>
    <w:rsid w:val="00293212"/>
    <w:rsid w:val="002A1A15"/>
    <w:rsid w:val="002A280F"/>
    <w:rsid w:val="002A32EE"/>
    <w:rsid w:val="002A54F7"/>
    <w:rsid w:val="002A7493"/>
    <w:rsid w:val="002A7718"/>
    <w:rsid w:val="002A7CF9"/>
    <w:rsid w:val="002A7D66"/>
    <w:rsid w:val="002B0105"/>
    <w:rsid w:val="002B1C52"/>
    <w:rsid w:val="002B4EFA"/>
    <w:rsid w:val="002B6385"/>
    <w:rsid w:val="002B7061"/>
    <w:rsid w:val="002C3431"/>
    <w:rsid w:val="002C63AC"/>
    <w:rsid w:val="002D1F58"/>
    <w:rsid w:val="002D3732"/>
    <w:rsid w:val="002D4FE3"/>
    <w:rsid w:val="002E0DEE"/>
    <w:rsid w:val="002E1145"/>
    <w:rsid w:val="002E3500"/>
    <w:rsid w:val="002E36DF"/>
    <w:rsid w:val="002E65A5"/>
    <w:rsid w:val="002E65F5"/>
    <w:rsid w:val="002E78F3"/>
    <w:rsid w:val="002F1FC9"/>
    <w:rsid w:val="002F4BE6"/>
    <w:rsid w:val="002F6709"/>
    <w:rsid w:val="002F73DD"/>
    <w:rsid w:val="002F75AC"/>
    <w:rsid w:val="00304716"/>
    <w:rsid w:val="00304FEA"/>
    <w:rsid w:val="00305E00"/>
    <w:rsid w:val="00306627"/>
    <w:rsid w:val="003074D1"/>
    <w:rsid w:val="003140CF"/>
    <w:rsid w:val="00315C19"/>
    <w:rsid w:val="00316165"/>
    <w:rsid w:val="003245F2"/>
    <w:rsid w:val="00340615"/>
    <w:rsid w:val="0034209A"/>
    <w:rsid w:val="00342588"/>
    <w:rsid w:val="00342A30"/>
    <w:rsid w:val="0034723B"/>
    <w:rsid w:val="00350873"/>
    <w:rsid w:val="00351B0D"/>
    <w:rsid w:val="00352F1A"/>
    <w:rsid w:val="00356381"/>
    <w:rsid w:val="00361892"/>
    <w:rsid w:val="00364449"/>
    <w:rsid w:val="00364DBD"/>
    <w:rsid w:val="003664E9"/>
    <w:rsid w:val="00366842"/>
    <w:rsid w:val="003679A1"/>
    <w:rsid w:val="00367F21"/>
    <w:rsid w:val="0037148E"/>
    <w:rsid w:val="00373334"/>
    <w:rsid w:val="00374114"/>
    <w:rsid w:val="00375D21"/>
    <w:rsid w:val="00376A37"/>
    <w:rsid w:val="00376BDA"/>
    <w:rsid w:val="003804E0"/>
    <w:rsid w:val="00386ECB"/>
    <w:rsid w:val="00396017"/>
    <w:rsid w:val="003A0210"/>
    <w:rsid w:val="003A2FB8"/>
    <w:rsid w:val="003A7E25"/>
    <w:rsid w:val="003B3AE5"/>
    <w:rsid w:val="003B4AF3"/>
    <w:rsid w:val="003B7825"/>
    <w:rsid w:val="003C2C7E"/>
    <w:rsid w:val="003C37D4"/>
    <w:rsid w:val="003C53DE"/>
    <w:rsid w:val="003C7BFA"/>
    <w:rsid w:val="003D0D82"/>
    <w:rsid w:val="003D103A"/>
    <w:rsid w:val="003D63D4"/>
    <w:rsid w:val="003E028F"/>
    <w:rsid w:val="003E262D"/>
    <w:rsid w:val="003E2ED2"/>
    <w:rsid w:val="003E3B34"/>
    <w:rsid w:val="003E44A8"/>
    <w:rsid w:val="003F1F69"/>
    <w:rsid w:val="003F47AB"/>
    <w:rsid w:val="003F4EE3"/>
    <w:rsid w:val="004044C8"/>
    <w:rsid w:val="00404AE3"/>
    <w:rsid w:val="00404C6F"/>
    <w:rsid w:val="00405224"/>
    <w:rsid w:val="00406B86"/>
    <w:rsid w:val="00413004"/>
    <w:rsid w:val="00413762"/>
    <w:rsid w:val="00415278"/>
    <w:rsid w:val="00417AEE"/>
    <w:rsid w:val="00424C64"/>
    <w:rsid w:val="00427C11"/>
    <w:rsid w:val="00430C40"/>
    <w:rsid w:val="00430FA0"/>
    <w:rsid w:val="0043124F"/>
    <w:rsid w:val="00431BE1"/>
    <w:rsid w:val="00431E31"/>
    <w:rsid w:val="0044208C"/>
    <w:rsid w:val="004564B8"/>
    <w:rsid w:val="004565C7"/>
    <w:rsid w:val="00460CD8"/>
    <w:rsid w:val="004621DD"/>
    <w:rsid w:val="004650AB"/>
    <w:rsid w:val="00470080"/>
    <w:rsid w:val="00470AC2"/>
    <w:rsid w:val="00473ACE"/>
    <w:rsid w:val="00474C9E"/>
    <w:rsid w:val="00475FD2"/>
    <w:rsid w:val="00476345"/>
    <w:rsid w:val="00481155"/>
    <w:rsid w:val="004853BD"/>
    <w:rsid w:val="00487787"/>
    <w:rsid w:val="00490F17"/>
    <w:rsid w:val="0049120E"/>
    <w:rsid w:val="00496DCB"/>
    <w:rsid w:val="004A0CF0"/>
    <w:rsid w:val="004A175E"/>
    <w:rsid w:val="004A3776"/>
    <w:rsid w:val="004B5C79"/>
    <w:rsid w:val="004C0406"/>
    <w:rsid w:val="004C104A"/>
    <w:rsid w:val="004C5A91"/>
    <w:rsid w:val="004C5DF2"/>
    <w:rsid w:val="004C63D4"/>
    <w:rsid w:val="004C7098"/>
    <w:rsid w:val="004C73FD"/>
    <w:rsid w:val="004D18A2"/>
    <w:rsid w:val="004D2C52"/>
    <w:rsid w:val="004D372C"/>
    <w:rsid w:val="004D5459"/>
    <w:rsid w:val="004D7A39"/>
    <w:rsid w:val="004E5683"/>
    <w:rsid w:val="004E58D0"/>
    <w:rsid w:val="004E5B3C"/>
    <w:rsid w:val="004E5C77"/>
    <w:rsid w:val="004E6042"/>
    <w:rsid w:val="004E7185"/>
    <w:rsid w:val="004F2628"/>
    <w:rsid w:val="004F2B2B"/>
    <w:rsid w:val="004F2CCA"/>
    <w:rsid w:val="004F342A"/>
    <w:rsid w:val="004F3753"/>
    <w:rsid w:val="004F4A94"/>
    <w:rsid w:val="004F4F0C"/>
    <w:rsid w:val="004F6D09"/>
    <w:rsid w:val="00501991"/>
    <w:rsid w:val="00502475"/>
    <w:rsid w:val="005024A3"/>
    <w:rsid w:val="00505296"/>
    <w:rsid w:val="00507180"/>
    <w:rsid w:val="00507E78"/>
    <w:rsid w:val="00510FCA"/>
    <w:rsid w:val="00512759"/>
    <w:rsid w:val="00514B4A"/>
    <w:rsid w:val="00514D77"/>
    <w:rsid w:val="00515CC6"/>
    <w:rsid w:val="00516055"/>
    <w:rsid w:val="00517B7E"/>
    <w:rsid w:val="00524406"/>
    <w:rsid w:val="00524E19"/>
    <w:rsid w:val="005265F2"/>
    <w:rsid w:val="0052781A"/>
    <w:rsid w:val="0052782A"/>
    <w:rsid w:val="00527C7E"/>
    <w:rsid w:val="005366BF"/>
    <w:rsid w:val="00546D84"/>
    <w:rsid w:val="00554F47"/>
    <w:rsid w:val="005608F9"/>
    <w:rsid w:val="00562D67"/>
    <w:rsid w:val="0056370A"/>
    <w:rsid w:val="00564FF5"/>
    <w:rsid w:val="00566277"/>
    <w:rsid w:val="005664B7"/>
    <w:rsid w:val="00567D0A"/>
    <w:rsid w:val="00567DB1"/>
    <w:rsid w:val="00570F4B"/>
    <w:rsid w:val="005712F6"/>
    <w:rsid w:val="005741B6"/>
    <w:rsid w:val="005765E5"/>
    <w:rsid w:val="00580D38"/>
    <w:rsid w:val="00585BF0"/>
    <w:rsid w:val="005870B9"/>
    <w:rsid w:val="00587615"/>
    <w:rsid w:val="0059081C"/>
    <w:rsid w:val="00591A57"/>
    <w:rsid w:val="005957C0"/>
    <w:rsid w:val="0059695C"/>
    <w:rsid w:val="00597A59"/>
    <w:rsid w:val="005A2F1D"/>
    <w:rsid w:val="005A2F49"/>
    <w:rsid w:val="005A3FE9"/>
    <w:rsid w:val="005A5050"/>
    <w:rsid w:val="005B2120"/>
    <w:rsid w:val="005B399D"/>
    <w:rsid w:val="005B623F"/>
    <w:rsid w:val="005B6BD1"/>
    <w:rsid w:val="005C0911"/>
    <w:rsid w:val="005C3C90"/>
    <w:rsid w:val="005C4871"/>
    <w:rsid w:val="005C5BDF"/>
    <w:rsid w:val="005C5BE7"/>
    <w:rsid w:val="005C68B3"/>
    <w:rsid w:val="005D072D"/>
    <w:rsid w:val="005D0C10"/>
    <w:rsid w:val="005D152D"/>
    <w:rsid w:val="005D281D"/>
    <w:rsid w:val="005D431E"/>
    <w:rsid w:val="005D7992"/>
    <w:rsid w:val="005E1F36"/>
    <w:rsid w:val="005E65E8"/>
    <w:rsid w:val="005E6C0D"/>
    <w:rsid w:val="005E7EF1"/>
    <w:rsid w:val="005F07F9"/>
    <w:rsid w:val="005F25FE"/>
    <w:rsid w:val="005F6901"/>
    <w:rsid w:val="005F71FC"/>
    <w:rsid w:val="00602945"/>
    <w:rsid w:val="006037CF"/>
    <w:rsid w:val="00611AD6"/>
    <w:rsid w:val="0061377C"/>
    <w:rsid w:val="0061713F"/>
    <w:rsid w:val="006176BD"/>
    <w:rsid w:val="00617845"/>
    <w:rsid w:val="00620D9D"/>
    <w:rsid w:val="00621540"/>
    <w:rsid w:val="006219AB"/>
    <w:rsid w:val="00622173"/>
    <w:rsid w:val="00625FB6"/>
    <w:rsid w:val="0062765D"/>
    <w:rsid w:val="006322EB"/>
    <w:rsid w:val="00633453"/>
    <w:rsid w:val="00633E5F"/>
    <w:rsid w:val="00634A94"/>
    <w:rsid w:val="00640C7C"/>
    <w:rsid w:val="00644A1F"/>
    <w:rsid w:val="006455A5"/>
    <w:rsid w:val="00647847"/>
    <w:rsid w:val="00647DC8"/>
    <w:rsid w:val="00656109"/>
    <w:rsid w:val="00656CF3"/>
    <w:rsid w:val="00656D4C"/>
    <w:rsid w:val="00657DAF"/>
    <w:rsid w:val="00661968"/>
    <w:rsid w:val="0066209F"/>
    <w:rsid w:val="00663279"/>
    <w:rsid w:val="006636C7"/>
    <w:rsid w:val="006636E4"/>
    <w:rsid w:val="00670518"/>
    <w:rsid w:val="00673CD4"/>
    <w:rsid w:val="00680C28"/>
    <w:rsid w:val="00680F14"/>
    <w:rsid w:val="00694687"/>
    <w:rsid w:val="00695FDD"/>
    <w:rsid w:val="00696013"/>
    <w:rsid w:val="006A0D60"/>
    <w:rsid w:val="006A0E31"/>
    <w:rsid w:val="006A11AB"/>
    <w:rsid w:val="006A65BE"/>
    <w:rsid w:val="006A6EBB"/>
    <w:rsid w:val="006B0275"/>
    <w:rsid w:val="006B0452"/>
    <w:rsid w:val="006B2581"/>
    <w:rsid w:val="006B3627"/>
    <w:rsid w:val="006B3710"/>
    <w:rsid w:val="006B6659"/>
    <w:rsid w:val="006C1A0B"/>
    <w:rsid w:val="006C5424"/>
    <w:rsid w:val="006D7354"/>
    <w:rsid w:val="006D7D35"/>
    <w:rsid w:val="006E3BAB"/>
    <w:rsid w:val="006E3BDA"/>
    <w:rsid w:val="006E4AF1"/>
    <w:rsid w:val="006E52E5"/>
    <w:rsid w:val="006E7283"/>
    <w:rsid w:val="006F41A4"/>
    <w:rsid w:val="006F4337"/>
    <w:rsid w:val="006F7824"/>
    <w:rsid w:val="00700199"/>
    <w:rsid w:val="007028BA"/>
    <w:rsid w:val="00703C94"/>
    <w:rsid w:val="00703DD4"/>
    <w:rsid w:val="00703F9D"/>
    <w:rsid w:val="00704892"/>
    <w:rsid w:val="0071030F"/>
    <w:rsid w:val="00710829"/>
    <w:rsid w:val="0071238A"/>
    <w:rsid w:val="0072433D"/>
    <w:rsid w:val="0072550C"/>
    <w:rsid w:val="00740BA8"/>
    <w:rsid w:val="00743A3F"/>
    <w:rsid w:val="00745242"/>
    <w:rsid w:val="0075030E"/>
    <w:rsid w:val="007531A5"/>
    <w:rsid w:val="00753A9D"/>
    <w:rsid w:val="00756882"/>
    <w:rsid w:val="00757C93"/>
    <w:rsid w:val="007629D3"/>
    <w:rsid w:val="0076615D"/>
    <w:rsid w:val="00770F70"/>
    <w:rsid w:val="007720C2"/>
    <w:rsid w:val="00774162"/>
    <w:rsid w:val="00777634"/>
    <w:rsid w:val="00784131"/>
    <w:rsid w:val="00790D9D"/>
    <w:rsid w:val="007924DD"/>
    <w:rsid w:val="007927D1"/>
    <w:rsid w:val="00795583"/>
    <w:rsid w:val="007964ED"/>
    <w:rsid w:val="007A03E1"/>
    <w:rsid w:val="007A10CF"/>
    <w:rsid w:val="007A2027"/>
    <w:rsid w:val="007A31ED"/>
    <w:rsid w:val="007B0FC7"/>
    <w:rsid w:val="007B6CFB"/>
    <w:rsid w:val="007C48E7"/>
    <w:rsid w:val="007C50BE"/>
    <w:rsid w:val="007C5F2B"/>
    <w:rsid w:val="007C6A35"/>
    <w:rsid w:val="007D0823"/>
    <w:rsid w:val="007D16C6"/>
    <w:rsid w:val="007D53E6"/>
    <w:rsid w:val="007D7D79"/>
    <w:rsid w:val="007D7DC5"/>
    <w:rsid w:val="007E0928"/>
    <w:rsid w:val="007E1859"/>
    <w:rsid w:val="007E3A8A"/>
    <w:rsid w:val="007E52F3"/>
    <w:rsid w:val="007F292C"/>
    <w:rsid w:val="007F752C"/>
    <w:rsid w:val="00800C2C"/>
    <w:rsid w:val="008028BA"/>
    <w:rsid w:val="008047DE"/>
    <w:rsid w:val="008076CF"/>
    <w:rsid w:val="008129F1"/>
    <w:rsid w:val="00812CB6"/>
    <w:rsid w:val="00814C88"/>
    <w:rsid w:val="00815DCB"/>
    <w:rsid w:val="00816213"/>
    <w:rsid w:val="008177D4"/>
    <w:rsid w:val="00817A59"/>
    <w:rsid w:val="00817D8F"/>
    <w:rsid w:val="008204F9"/>
    <w:rsid w:val="00824DC8"/>
    <w:rsid w:val="008302BB"/>
    <w:rsid w:val="00832824"/>
    <w:rsid w:val="00835644"/>
    <w:rsid w:val="00846BD0"/>
    <w:rsid w:val="008555C2"/>
    <w:rsid w:val="00857CE8"/>
    <w:rsid w:val="0086123E"/>
    <w:rsid w:val="00862997"/>
    <w:rsid w:val="00862B8D"/>
    <w:rsid w:val="008655C0"/>
    <w:rsid w:val="00867832"/>
    <w:rsid w:val="0087387A"/>
    <w:rsid w:val="00876980"/>
    <w:rsid w:val="00880B87"/>
    <w:rsid w:val="00881610"/>
    <w:rsid w:val="008828B5"/>
    <w:rsid w:val="0088403C"/>
    <w:rsid w:val="00884052"/>
    <w:rsid w:val="00886A69"/>
    <w:rsid w:val="00890858"/>
    <w:rsid w:val="0089089A"/>
    <w:rsid w:val="00891AEC"/>
    <w:rsid w:val="00895774"/>
    <w:rsid w:val="00895B48"/>
    <w:rsid w:val="00896169"/>
    <w:rsid w:val="008A0066"/>
    <w:rsid w:val="008A6962"/>
    <w:rsid w:val="008A6C5C"/>
    <w:rsid w:val="008B051F"/>
    <w:rsid w:val="008B1E24"/>
    <w:rsid w:val="008B6927"/>
    <w:rsid w:val="008B6AB2"/>
    <w:rsid w:val="008C0B70"/>
    <w:rsid w:val="008C19F1"/>
    <w:rsid w:val="008C7773"/>
    <w:rsid w:val="008C7E4C"/>
    <w:rsid w:val="008D44A5"/>
    <w:rsid w:val="008E218C"/>
    <w:rsid w:val="008E2414"/>
    <w:rsid w:val="008E4FFF"/>
    <w:rsid w:val="008E6DEB"/>
    <w:rsid w:val="008E772E"/>
    <w:rsid w:val="008F43E0"/>
    <w:rsid w:val="008F4E00"/>
    <w:rsid w:val="009007E2"/>
    <w:rsid w:val="009051ED"/>
    <w:rsid w:val="009057CA"/>
    <w:rsid w:val="009065BE"/>
    <w:rsid w:val="00906648"/>
    <w:rsid w:val="00912169"/>
    <w:rsid w:val="00916889"/>
    <w:rsid w:val="00916E17"/>
    <w:rsid w:val="009175EE"/>
    <w:rsid w:val="00917B7A"/>
    <w:rsid w:val="0092037A"/>
    <w:rsid w:val="00920502"/>
    <w:rsid w:val="00920611"/>
    <w:rsid w:val="009246AD"/>
    <w:rsid w:val="00924D9B"/>
    <w:rsid w:val="0092652F"/>
    <w:rsid w:val="009330B5"/>
    <w:rsid w:val="00934089"/>
    <w:rsid w:val="009360DE"/>
    <w:rsid w:val="009405EC"/>
    <w:rsid w:val="009409ED"/>
    <w:rsid w:val="00952426"/>
    <w:rsid w:val="00954627"/>
    <w:rsid w:val="0095601F"/>
    <w:rsid w:val="009560C7"/>
    <w:rsid w:val="00960BA2"/>
    <w:rsid w:val="009615F4"/>
    <w:rsid w:val="00961B11"/>
    <w:rsid w:val="009640E8"/>
    <w:rsid w:val="009644E6"/>
    <w:rsid w:val="00964553"/>
    <w:rsid w:val="00964699"/>
    <w:rsid w:val="0097311A"/>
    <w:rsid w:val="00980A6D"/>
    <w:rsid w:val="0098287D"/>
    <w:rsid w:val="00985B78"/>
    <w:rsid w:val="00987309"/>
    <w:rsid w:val="009A63BF"/>
    <w:rsid w:val="009A7B6F"/>
    <w:rsid w:val="009B0990"/>
    <w:rsid w:val="009B3096"/>
    <w:rsid w:val="009B3A7C"/>
    <w:rsid w:val="009B4061"/>
    <w:rsid w:val="009C4D8F"/>
    <w:rsid w:val="009C66F9"/>
    <w:rsid w:val="009C769A"/>
    <w:rsid w:val="009C772D"/>
    <w:rsid w:val="009D1EB5"/>
    <w:rsid w:val="009D2775"/>
    <w:rsid w:val="009D73CA"/>
    <w:rsid w:val="009E1703"/>
    <w:rsid w:val="009E32C1"/>
    <w:rsid w:val="009E4542"/>
    <w:rsid w:val="009E6827"/>
    <w:rsid w:val="009E7712"/>
    <w:rsid w:val="009E7E52"/>
    <w:rsid w:val="009E7F90"/>
    <w:rsid w:val="009F0C8A"/>
    <w:rsid w:val="009F1472"/>
    <w:rsid w:val="009F2E7E"/>
    <w:rsid w:val="009F3CCE"/>
    <w:rsid w:val="00A000C6"/>
    <w:rsid w:val="00A02D62"/>
    <w:rsid w:val="00A06CD4"/>
    <w:rsid w:val="00A0746F"/>
    <w:rsid w:val="00A20EB5"/>
    <w:rsid w:val="00A21C84"/>
    <w:rsid w:val="00A2257C"/>
    <w:rsid w:val="00A23985"/>
    <w:rsid w:val="00A248D5"/>
    <w:rsid w:val="00A26571"/>
    <w:rsid w:val="00A2683C"/>
    <w:rsid w:val="00A26FCE"/>
    <w:rsid w:val="00A30C7C"/>
    <w:rsid w:val="00A41931"/>
    <w:rsid w:val="00A43EE0"/>
    <w:rsid w:val="00A45285"/>
    <w:rsid w:val="00A473C7"/>
    <w:rsid w:val="00A47F31"/>
    <w:rsid w:val="00A524AE"/>
    <w:rsid w:val="00A5491F"/>
    <w:rsid w:val="00A56874"/>
    <w:rsid w:val="00A56A51"/>
    <w:rsid w:val="00A607E2"/>
    <w:rsid w:val="00A61668"/>
    <w:rsid w:val="00A7103A"/>
    <w:rsid w:val="00A72AE6"/>
    <w:rsid w:val="00A74A0E"/>
    <w:rsid w:val="00A764EF"/>
    <w:rsid w:val="00A77D73"/>
    <w:rsid w:val="00A87F69"/>
    <w:rsid w:val="00A92A8D"/>
    <w:rsid w:val="00A934AF"/>
    <w:rsid w:val="00A94784"/>
    <w:rsid w:val="00A94932"/>
    <w:rsid w:val="00AA2FDE"/>
    <w:rsid w:val="00AA6AD3"/>
    <w:rsid w:val="00AB0245"/>
    <w:rsid w:val="00AB34C5"/>
    <w:rsid w:val="00AB4C97"/>
    <w:rsid w:val="00AB5FD6"/>
    <w:rsid w:val="00AB7A9C"/>
    <w:rsid w:val="00AC0C48"/>
    <w:rsid w:val="00AC14D9"/>
    <w:rsid w:val="00AC208E"/>
    <w:rsid w:val="00AC7F35"/>
    <w:rsid w:val="00AD1A8A"/>
    <w:rsid w:val="00AD77B3"/>
    <w:rsid w:val="00AE172E"/>
    <w:rsid w:val="00AE4DF3"/>
    <w:rsid w:val="00AF1E5B"/>
    <w:rsid w:val="00AF3233"/>
    <w:rsid w:val="00AF516B"/>
    <w:rsid w:val="00B001F7"/>
    <w:rsid w:val="00B0584A"/>
    <w:rsid w:val="00B0645D"/>
    <w:rsid w:val="00B13A47"/>
    <w:rsid w:val="00B13BCE"/>
    <w:rsid w:val="00B153EA"/>
    <w:rsid w:val="00B15E19"/>
    <w:rsid w:val="00B21881"/>
    <w:rsid w:val="00B25B24"/>
    <w:rsid w:val="00B317C9"/>
    <w:rsid w:val="00B3283E"/>
    <w:rsid w:val="00B35B12"/>
    <w:rsid w:val="00B3646B"/>
    <w:rsid w:val="00B40823"/>
    <w:rsid w:val="00B40D5B"/>
    <w:rsid w:val="00B41EE3"/>
    <w:rsid w:val="00B44ACF"/>
    <w:rsid w:val="00B457A8"/>
    <w:rsid w:val="00B52F9A"/>
    <w:rsid w:val="00B53972"/>
    <w:rsid w:val="00B551E1"/>
    <w:rsid w:val="00B55AC6"/>
    <w:rsid w:val="00B600AE"/>
    <w:rsid w:val="00B6575B"/>
    <w:rsid w:val="00B65A63"/>
    <w:rsid w:val="00B66902"/>
    <w:rsid w:val="00B67076"/>
    <w:rsid w:val="00B73527"/>
    <w:rsid w:val="00B74055"/>
    <w:rsid w:val="00B7618D"/>
    <w:rsid w:val="00B768E0"/>
    <w:rsid w:val="00B83442"/>
    <w:rsid w:val="00B83506"/>
    <w:rsid w:val="00B845FC"/>
    <w:rsid w:val="00B87FF1"/>
    <w:rsid w:val="00B9356C"/>
    <w:rsid w:val="00B94D1D"/>
    <w:rsid w:val="00B95060"/>
    <w:rsid w:val="00BB077E"/>
    <w:rsid w:val="00BB390E"/>
    <w:rsid w:val="00BB64B9"/>
    <w:rsid w:val="00BC0EB3"/>
    <w:rsid w:val="00BC16E8"/>
    <w:rsid w:val="00BC27FE"/>
    <w:rsid w:val="00BC46A0"/>
    <w:rsid w:val="00BC5048"/>
    <w:rsid w:val="00BC6032"/>
    <w:rsid w:val="00BD0613"/>
    <w:rsid w:val="00BD2C44"/>
    <w:rsid w:val="00BD4378"/>
    <w:rsid w:val="00BD6908"/>
    <w:rsid w:val="00BE07ED"/>
    <w:rsid w:val="00BE1729"/>
    <w:rsid w:val="00BE396E"/>
    <w:rsid w:val="00BE5984"/>
    <w:rsid w:val="00BE5CF8"/>
    <w:rsid w:val="00BE6730"/>
    <w:rsid w:val="00BE6828"/>
    <w:rsid w:val="00BE6B00"/>
    <w:rsid w:val="00BF0FC4"/>
    <w:rsid w:val="00BF1F10"/>
    <w:rsid w:val="00BF2E3F"/>
    <w:rsid w:val="00BF426B"/>
    <w:rsid w:val="00BF54DB"/>
    <w:rsid w:val="00BF6042"/>
    <w:rsid w:val="00C00E0A"/>
    <w:rsid w:val="00C01FF3"/>
    <w:rsid w:val="00C10E82"/>
    <w:rsid w:val="00C10EE0"/>
    <w:rsid w:val="00C11868"/>
    <w:rsid w:val="00C12292"/>
    <w:rsid w:val="00C12556"/>
    <w:rsid w:val="00C153B6"/>
    <w:rsid w:val="00C260C3"/>
    <w:rsid w:val="00C27042"/>
    <w:rsid w:val="00C324BB"/>
    <w:rsid w:val="00C3261F"/>
    <w:rsid w:val="00C338F8"/>
    <w:rsid w:val="00C34540"/>
    <w:rsid w:val="00C430BB"/>
    <w:rsid w:val="00C432D7"/>
    <w:rsid w:val="00C478D8"/>
    <w:rsid w:val="00C50098"/>
    <w:rsid w:val="00C50FE5"/>
    <w:rsid w:val="00C51D97"/>
    <w:rsid w:val="00C52E92"/>
    <w:rsid w:val="00C53933"/>
    <w:rsid w:val="00C57915"/>
    <w:rsid w:val="00C6230F"/>
    <w:rsid w:val="00C6591B"/>
    <w:rsid w:val="00C717A8"/>
    <w:rsid w:val="00C71B15"/>
    <w:rsid w:val="00C71DF6"/>
    <w:rsid w:val="00C7736B"/>
    <w:rsid w:val="00C77779"/>
    <w:rsid w:val="00C8303D"/>
    <w:rsid w:val="00C86424"/>
    <w:rsid w:val="00C97173"/>
    <w:rsid w:val="00CA0F78"/>
    <w:rsid w:val="00CA7827"/>
    <w:rsid w:val="00CB10DF"/>
    <w:rsid w:val="00CC3A1D"/>
    <w:rsid w:val="00CC50FA"/>
    <w:rsid w:val="00CC513F"/>
    <w:rsid w:val="00CC7503"/>
    <w:rsid w:val="00CD1C54"/>
    <w:rsid w:val="00CD2E8D"/>
    <w:rsid w:val="00CE11B1"/>
    <w:rsid w:val="00CE4760"/>
    <w:rsid w:val="00CF18BE"/>
    <w:rsid w:val="00CF251E"/>
    <w:rsid w:val="00CF2A25"/>
    <w:rsid w:val="00CF5192"/>
    <w:rsid w:val="00CF662B"/>
    <w:rsid w:val="00CF7A45"/>
    <w:rsid w:val="00CF7B7F"/>
    <w:rsid w:val="00D011FB"/>
    <w:rsid w:val="00D043B3"/>
    <w:rsid w:val="00D04FDC"/>
    <w:rsid w:val="00D05138"/>
    <w:rsid w:val="00D057A0"/>
    <w:rsid w:val="00D060E4"/>
    <w:rsid w:val="00D07F46"/>
    <w:rsid w:val="00D167EB"/>
    <w:rsid w:val="00D17416"/>
    <w:rsid w:val="00D2279C"/>
    <w:rsid w:val="00D26840"/>
    <w:rsid w:val="00D272CE"/>
    <w:rsid w:val="00D30340"/>
    <w:rsid w:val="00D3208C"/>
    <w:rsid w:val="00D32E24"/>
    <w:rsid w:val="00D335F5"/>
    <w:rsid w:val="00D406E5"/>
    <w:rsid w:val="00D4365B"/>
    <w:rsid w:val="00D46A35"/>
    <w:rsid w:val="00D54B0B"/>
    <w:rsid w:val="00D5557A"/>
    <w:rsid w:val="00D57DA4"/>
    <w:rsid w:val="00D601E3"/>
    <w:rsid w:val="00D61FC6"/>
    <w:rsid w:val="00D66FB1"/>
    <w:rsid w:val="00D7002D"/>
    <w:rsid w:val="00D708D1"/>
    <w:rsid w:val="00D709D2"/>
    <w:rsid w:val="00D725CA"/>
    <w:rsid w:val="00D77521"/>
    <w:rsid w:val="00D828AB"/>
    <w:rsid w:val="00D84EB4"/>
    <w:rsid w:val="00D858FC"/>
    <w:rsid w:val="00D90F4A"/>
    <w:rsid w:val="00D9307C"/>
    <w:rsid w:val="00D93480"/>
    <w:rsid w:val="00DA2969"/>
    <w:rsid w:val="00DA3302"/>
    <w:rsid w:val="00DA6276"/>
    <w:rsid w:val="00DA7570"/>
    <w:rsid w:val="00DB5AFA"/>
    <w:rsid w:val="00DC06EC"/>
    <w:rsid w:val="00DC41C5"/>
    <w:rsid w:val="00DC5F75"/>
    <w:rsid w:val="00DC6BFF"/>
    <w:rsid w:val="00DC78E9"/>
    <w:rsid w:val="00DD661F"/>
    <w:rsid w:val="00DD6DBB"/>
    <w:rsid w:val="00DE0876"/>
    <w:rsid w:val="00DE3041"/>
    <w:rsid w:val="00DF263D"/>
    <w:rsid w:val="00DF3BF5"/>
    <w:rsid w:val="00DF59FF"/>
    <w:rsid w:val="00E04799"/>
    <w:rsid w:val="00E06184"/>
    <w:rsid w:val="00E07185"/>
    <w:rsid w:val="00E074F2"/>
    <w:rsid w:val="00E10A0C"/>
    <w:rsid w:val="00E13225"/>
    <w:rsid w:val="00E15254"/>
    <w:rsid w:val="00E172AA"/>
    <w:rsid w:val="00E17FCC"/>
    <w:rsid w:val="00E27A53"/>
    <w:rsid w:val="00E32DAB"/>
    <w:rsid w:val="00E335FD"/>
    <w:rsid w:val="00E35D4E"/>
    <w:rsid w:val="00E35FE8"/>
    <w:rsid w:val="00E36783"/>
    <w:rsid w:val="00E4034B"/>
    <w:rsid w:val="00E56432"/>
    <w:rsid w:val="00E56639"/>
    <w:rsid w:val="00E57170"/>
    <w:rsid w:val="00E60A10"/>
    <w:rsid w:val="00E61B27"/>
    <w:rsid w:val="00E61C66"/>
    <w:rsid w:val="00E632B3"/>
    <w:rsid w:val="00E64AEC"/>
    <w:rsid w:val="00E71EE9"/>
    <w:rsid w:val="00E7383B"/>
    <w:rsid w:val="00E73BFF"/>
    <w:rsid w:val="00E778BD"/>
    <w:rsid w:val="00E80DAB"/>
    <w:rsid w:val="00E83A8E"/>
    <w:rsid w:val="00E91482"/>
    <w:rsid w:val="00E91BA0"/>
    <w:rsid w:val="00E92DBA"/>
    <w:rsid w:val="00E94C7D"/>
    <w:rsid w:val="00E962D8"/>
    <w:rsid w:val="00E96302"/>
    <w:rsid w:val="00E97534"/>
    <w:rsid w:val="00E9756E"/>
    <w:rsid w:val="00EA00AB"/>
    <w:rsid w:val="00EA2115"/>
    <w:rsid w:val="00EA25EC"/>
    <w:rsid w:val="00EA4A5F"/>
    <w:rsid w:val="00EC017D"/>
    <w:rsid w:val="00EC15DB"/>
    <w:rsid w:val="00EC17B4"/>
    <w:rsid w:val="00EC5C8B"/>
    <w:rsid w:val="00EC6E1A"/>
    <w:rsid w:val="00EC7262"/>
    <w:rsid w:val="00ED3F68"/>
    <w:rsid w:val="00EE0C05"/>
    <w:rsid w:val="00EE2680"/>
    <w:rsid w:val="00EE2BA8"/>
    <w:rsid w:val="00EE4E9C"/>
    <w:rsid w:val="00EE5C80"/>
    <w:rsid w:val="00EE65E3"/>
    <w:rsid w:val="00EF00D1"/>
    <w:rsid w:val="00EF469A"/>
    <w:rsid w:val="00EF4F88"/>
    <w:rsid w:val="00EF6796"/>
    <w:rsid w:val="00EF7D39"/>
    <w:rsid w:val="00F00787"/>
    <w:rsid w:val="00F008C7"/>
    <w:rsid w:val="00F073D1"/>
    <w:rsid w:val="00F12A75"/>
    <w:rsid w:val="00F134F5"/>
    <w:rsid w:val="00F1519A"/>
    <w:rsid w:val="00F17894"/>
    <w:rsid w:val="00F23FB5"/>
    <w:rsid w:val="00F30311"/>
    <w:rsid w:val="00F308ED"/>
    <w:rsid w:val="00F317C7"/>
    <w:rsid w:val="00F33543"/>
    <w:rsid w:val="00F35B3F"/>
    <w:rsid w:val="00F404DC"/>
    <w:rsid w:val="00F47B85"/>
    <w:rsid w:val="00F51B49"/>
    <w:rsid w:val="00F520A7"/>
    <w:rsid w:val="00F5645C"/>
    <w:rsid w:val="00F56EB1"/>
    <w:rsid w:val="00F6152A"/>
    <w:rsid w:val="00F63D66"/>
    <w:rsid w:val="00F660C4"/>
    <w:rsid w:val="00F70E15"/>
    <w:rsid w:val="00F720A8"/>
    <w:rsid w:val="00F7286C"/>
    <w:rsid w:val="00F742E7"/>
    <w:rsid w:val="00F81039"/>
    <w:rsid w:val="00F81C30"/>
    <w:rsid w:val="00F81CCB"/>
    <w:rsid w:val="00F826CB"/>
    <w:rsid w:val="00F83D85"/>
    <w:rsid w:val="00F84814"/>
    <w:rsid w:val="00F85F79"/>
    <w:rsid w:val="00F87AE1"/>
    <w:rsid w:val="00F93772"/>
    <w:rsid w:val="00F964D2"/>
    <w:rsid w:val="00F97D84"/>
    <w:rsid w:val="00FA108F"/>
    <w:rsid w:val="00FA47F3"/>
    <w:rsid w:val="00FA4C63"/>
    <w:rsid w:val="00FA57B7"/>
    <w:rsid w:val="00FB16F6"/>
    <w:rsid w:val="00FB600A"/>
    <w:rsid w:val="00FB64B7"/>
    <w:rsid w:val="00FB76D1"/>
    <w:rsid w:val="00FC2D66"/>
    <w:rsid w:val="00FC4BAA"/>
    <w:rsid w:val="00FC4EDA"/>
    <w:rsid w:val="00FD010B"/>
    <w:rsid w:val="00FD116F"/>
    <w:rsid w:val="00FD2B2B"/>
    <w:rsid w:val="00FD2F04"/>
    <w:rsid w:val="00FD4EE7"/>
    <w:rsid w:val="00FD5FBD"/>
    <w:rsid w:val="00FD76D4"/>
    <w:rsid w:val="00FE1437"/>
    <w:rsid w:val="00FE3BD8"/>
    <w:rsid w:val="00FE5D2A"/>
    <w:rsid w:val="00FE6149"/>
    <w:rsid w:val="00FE6219"/>
    <w:rsid w:val="00FF11CD"/>
    <w:rsid w:val="00FF2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B6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jc w:val="both"/>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paragraph" w:customStyle="1" w:styleId="EndNoteBibliographyTitle">
    <w:name w:val="EndNote Bibliography Title"/>
    <w:basedOn w:val="Normal"/>
    <w:rsid w:val="00085057"/>
    <w:pPr>
      <w:spacing w:after="0"/>
      <w:jc w:val="center"/>
    </w:pPr>
  </w:style>
  <w:style w:type="paragraph" w:customStyle="1" w:styleId="EndNoteBibliography">
    <w:name w:val="EndNote Bibliography"/>
    <w:basedOn w:val="Normal"/>
    <w:rsid w:val="00085057"/>
    <w:pPr>
      <w:jc w:val="left"/>
    </w:pPr>
  </w:style>
  <w:style w:type="table" w:styleId="TableGrid">
    <w:name w:val="Table Grid"/>
    <w:basedOn w:val="TableNormal"/>
    <w:uiPriority w:val="59"/>
    <w:rsid w:val="004A175E"/>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esis-body">
    <w:name w:val="thesis- body"/>
    <w:basedOn w:val="Normal"/>
    <w:link w:val="thesis-bodyChar"/>
    <w:qFormat/>
    <w:rsid w:val="002520D4"/>
    <w:pPr>
      <w:spacing w:after="160" w:line="360" w:lineRule="auto"/>
    </w:pPr>
    <w:rPr>
      <w:rFonts w:ascii="Arial" w:eastAsiaTheme="minorHAnsi" w:hAnsi="Arial" w:cs="Arial"/>
      <w:szCs w:val="24"/>
      <w:lang w:val="en-AU"/>
    </w:rPr>
  </w:style>
  <w:style w:type="character" w:customStyle="1" w:styleId="thesis-bodyChar">
    <w:name w:val="thesis- body Char"/>
    <w:basedOn w:val="DefaultParagraphFont"/>
    <w:link w:val="thesis-body"/>
    <w:rsid w:val="002520D4"/>
    <w:rPr>
      <w:rFonts w:ascii="Arial" w:eastAsiaTheme="minorHAnsi" w:hAnsi="Arial" w:cs="Arial"/>
      <w:sz w:val="24"/>
      <w:szCs w:val="24"/>
      <w:lang w:val="en-AU"/>
    </w:rPr>
  </w:style>
  <w:style w:type="character" w:customStyle="1" w:styleId="apple-converted-space">
    <w:name w:val="apple-converted-space"/>
    <w:basedOn w:val="DefaultParagraphFont"/>
    <w:rsid w:val="002520D4"/>
  </w:style>
  <w:style w:type="paragraph" w:styleId="NoSpacing">
    <w:name w:val="No Spacing"/>
    <w:link w:val="NoSpacingChar"/>
    <w:uiPriority w:val="1"/>
    <w:qFormat/>
    <w:rsid w:val="00C717A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717A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jc w:val="both"/>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paragraph" w:customStyle="1" w:styleId="EndNoteBibliographyTitle">
    <w:name w:val="EndNote Bibliography Title"/>
    <w:basedOn w:val="Normal"/>
    <w:rsid w:val="00085057"/>
    <w:pPr>
      <w:spacing w:after="0"/>
      <w:jc w:val="center"/>
    </w:pPr>
  </w:style>
  <w:style w:type="paragraph" w:customStyle="1" w:styleId="EndNoteBibliography">
    <w:name w:val="EndNote Bibliography"/>
    <w:basedOn w:val="Normal"/>
    <w:rsid w:val="00085057"/>
    <w:pPr>
      <w:jc w:val="left"/>
    </w:pPr>
  </w:style>
  <w:style w:type="table" w:styleId="TableGrid">
    <w:name w:val="Table Grid"/>
    <w:basedOn w:val="TableNormal"/>
    <w:uiPriority w:val="59"/>
    <w:rsid w:val="004A175E"/>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esis-body">
    <w:name w:val="thesis- body"/>
    <w:basedOn w:val="Normal"/>
    <w:link w:val="thesis-bodyChar"/>
    <w:qFormat/>
    <w:rsid w:val="002520D4"/>
    <w:pPr>
      <w:spacing w:after="160" w:line="360" w:lineRule="auto"/>
    </w:pPr>
    <w:rPr>
      <w:rFonts w:ascii="Arial" w:eastAsiaTheme="minorHAnsi" w:hAnsi="Arial" w:cs="Arial"/>
      <w:szCs w:val="24"/>
      <w:lang w:val="en-AU"/>
    </w:rPr>
  </w:style>
  <w:style w:type="character" w:customStyle="1" w:styleId="thesis-bodyChar">
    <w:name w:val="thesis- body Char"/>
    <w:basedOn w:val="DefaultParagraphFont"/>
    <w:link w:val="thesis-body"/>
    <w:rsid w:val="002520D4"/>
    <w:rPr>
      <w:rFonts w:ascii="Arial" w:eastAsiaTheme="minorHAnsi" w:hAnsi="Arial" w:cs="Arial"/>
      <w:sz w:val="24"/>
      <w:szCs w:val="24"/>
      <w:lang w:val="en-AU"/>
    </w:rPr>
  </w:style>
  <w:style w:type="character" w:customStyle="1" w:styleId="apple-converted-space">
    <w:name w:val="apple-converted-space"/>
    <w:basedOn w:val="DefaultParagraphFont"/>
    <w:rsid w:val="002520D4"/>
  </w:style>
  <w:style w:type="paragraph" w:styleId="NoSpacing">
    <w:name w:val="No Spacing"/>
    <w:link w:val="NoSpacingChar"/>
    <w:uiPriority w:val="1"/>
    <w:qFormat/>
    <w:rsid w:val="00C717A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717A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image" Target="media/image13.emf"/><Relationship Id="rId21" Type="http://schemas.openxmlformats.org/officeDocument/2006/relationships/image" Target="media/image14.emf"/><Relationship Id="rId22" Type="http://schemas.openxmlformats.org/officeDocument/2006/relationships/image" Target="media/image15.emf"/><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png"/><Relationship Id="rId13" Type="http://schemas.openxmlformats.org/officeDocument/2006/relationships/image" Target="media/image6.emf"/><Relationship Id="rId14" Type="http://schemas.openxmlformats.org/officeDocument/2006/relationships/image" Target="media/image7.tif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dutton:Downloads:acstemplate_msw2011_m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acstemplate_msw2011_mac.dotx</Template>
  <TotalTime>35</TotalTime>
  <Pages>19</Pages>
  <Words>7216</Words>
  <Characters>41134</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48254</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Jason Dutton</dc:creator>
  <cp:keywords/>
  <cp:lastModifiedBy>Jason Dutton</cp:lastModifiedBy>
  <cp:revision>35</cp:revision>
  <cp:lastPrinted>2015-02-18T03:41:00Z</cp:lastPrinted>
  <dcterms:created xsi:type="dcterms:W3CDTF">2016-11-30T00:54:00Z</dcterms:created>
  <dcterms:modified xsi:type="dcterms:W3CDTF">2016-12-13T05:07:00Z</dcterms:modified>
</cp:coreProperties>
</file>