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549B6" w14:textId="57EA90D8" w:rsidR="003C7BFA" w:rsidRPr="003C7BFA" w:rsidRDefault="00880AD2" w:rsidP="003C7BFA">
      <w:pPr>
        <w:pStyle w:val="BBAuthorName"/>
        <w:rPr>
          <w:rFonts w:ascii="Times New Roman" w:hAnsi="Times New Roman"/>
          <w:i w:val="0"/>
          <w:sz w:val="44"/>
          <w:szCs w:val="44"/>
        </w:rPr>
      </w:pPr>
      <w:r>
        <w:rPr>
          <w:rFonts w:ascii="Times New Roman" w:hAnsi="Times New Roman"/>
          <w:i w:val="0"/>
          <w:sz w:val="44"/>
          <w:szCs w:val="44"/>
        </w:rPr>
        <w:t xml:space="preserve">The Final Fate of NHC stabilized </w:t>
      </w:r>
      <w:proofErr w:type="spellStart"/>
      <w:r>
        <w:rPr>
          <w:rFonts w:ascii="Times New Roman" w:hAnsi="Times New Roman"/>
          <w:i w:val="0"/>
          <w:sz w:val="44"/>
          <w:szCs w:val="44"/>
        </w:rPr>
        <w:t>Dicarbon</w:t>
      </w:r>
      <w:proofErr w:type="spellEnd"/>
      <w:r w:rsidR="00252D3F">
        <w:rPr>
          <w:rFonts w:ascii="Times New Roman" w:hAnsi="Times New Roman"/>
          <w:i w:val="0"/>
          <w:sz w:val="44"/>
          <w:szCs w:val="44"/>
        </w:rPr>
        <w:t xml:space="preserve"> </w:t>
      </w:r>
    </w:p>
    <w:p w14:paraId="6AF8464C" w14:textId="24F58D60" w:rsidR="009246AD" w:rsidRDefault="00880AD2" w:rsidP="00AB34C5">
      <w:pPr>
        <w:pStyle w:val="BBAuthorName"/>
        <w:jc w:val="left"/>
      </w:pPr>
      <w:proofErr w:type="spellStart"/>
      <w:r>
        <w:t>D</w:t>
      </w:r>
      <w:r w:rsidR="001E5B61">
        <w:t>ayne</w:t>
      </w:r>
      <w:proofErr w:type="spellEnd"/>
      <w:r w:rsidR="00C27E91">
        <w:t xml:space="preserve"> C.</w:t>
      </w:r>
      <w:r w:rsidR="001E5B61">
        <w:t xml:space="preserve"> Georgiou,</w:t>
      </w:r>
      <w:r>
        <w:t xml:space="preserve"> Ismael </w:t>
      </w:r>
      <w:proofErr w:type="spellStart"/>
      <w:r>
        <w:t>Mahmood</w:t>
      </w:r>
      <w:proofErr w:type="spellEnd"/>
      <w:r w:rsidR="001E5B61">
        <w:t xml:space="preserve">, </w:t>
      </w:r>
      <w:r w:rsidR="008D2DE2" w:rsidRPr="000B54A4">
        <w:t xml:space="preserve">Mohammad A. </w:t>
      </w:r>
      <w:proofErr w:type="spellStart"/>
      <w:r w:rsidR="008D2DE2" w:rsidRPr="000B54A4">
        <w:t>Haghighatbin</w:t>
      </w:r>
      <w:proofErr w:type="spellEnd"/>
      <w:r w:rsidR="008D2DE2">
        <w:t>,</w:t>
      </w:r>
      <w:r w:rsidR="00790693">
        <w:t xml:space="preserve"> </w:t>
      </w:r>
      <w:proofErr w:type="spellStart"/>
      <w:r w:rsidR="00790693">
        <w:t>Conor</w:t>
      </w:r>
      <w:proofErr w:type="spellEnd"/>
      <w:r w:rsidR="00790693">
        <w:t xml:space="preserve"> F. Hogan</w:t>
      </w:r>
      <w:r>
        <w:t xml:space="preserve"> </w:t>
      </w:r>
      <w:r w:rsidR="00D93480">
        <w:t>and Jason L. Dutton*</w:t>
      </w:r>
    </w:p>
    <w:p w14:paraId="51ADC73F" w14:textId="68319233" w:rsidR="009246AD" w:rsidRDefault="00D93480" w:rsidP="00AB34C5">
      <w:pPr>
        <w:pStyle w:val="BCAuthorAddress"/>
        <w:jc w:val="left"/>
      </w:pPr>
      <w:r>
        <w:t>Department of Chemistry</w:t>
      </w:r>
      <w:r w:rsidR="003C7BFA">
        <w:t xml:space="preserve"> and Physics</w:t>
      </w:r>
      <w:r>
        <w:t>, La Trobe Institute for Molecular Science, La Trobe University</w:t>
      </w:r>
      <w:r w:rsidR="009C66F9">
        <w:t>, Melbourne, Victoria, Australia</w:t>
      </w:r>
      <w:r w:rsidR="00815DCB">
        <w:t>, 3086</w:t>
      </w:r>
    </w:p>
    <w:p w14:paraId="42C93F7B" w14:textId="77777777" w:rsidR="00EF7D39" w:rsidRDefault="001C1B38" w:rsidP="00E57170">
      <w:pPr>
        <w:pStyle w:val="BDAbstract"/>
      </w:pPr>
      <w:r>
        <w:t>ABSTRACT</w:t>
      </w:r>
    </w:p>
    <w:p w14:paraId="28A24659" w14:textId="1FD4BEC6" w:rsidR="00E57170" w:rsidRDefault="00BC77C5" w:rsidP="00E57170">
      <w:pPr>
        <w:pStyle w:val="BDAbstract"/>
      </w:pPr>
      <w:r>
        <w:t xml:space="preserve">In this paper we report the outcome of the reduction of NHC stabilized </w:t>
      </w:r>
      <w:proofErr w:type="spellStart"/>
      <w:r>
        <w:t>acetylenic</w:t>
      </w:r>
      <w:proofErr w:type="spellEnd"/>
      <w:r>
        <w:t xml:space="preserve"> </w:t>
      </w:r>
      <w:proofErr w:type="spellStart"/>
      <w:r>
        <w:t>dications</w:t>
      </w:r>
      <w:proofErr w:type="spellEnd"/>
      <w:r>
        <w:t>, [NHC-</w:t>
      </w:r>
      <w:proofErr w:type="spellStart"/>
      <w:r>
        <w:t>C</w:t>
      </w:r>
      <w:r>
        <w:rPr>
          <w:vertAlign w:val="subscript"/>
        </w:rPr>
        <w:t>n</w:t>
      </w:r>
      <w:proofErr w:type="spellEnd"/>
      <w:r>
        <w:t>-</w:t>
      </w:r>
      <w:proofErr w:type="gramStart"/>
      <w:r>
        <w:t>NHC]</w:t>
      </w:r>
      <w:r>
        <w:rPr>
          <w:vertAlign w:val="superscript"/>
        </w:rPr>
        <w:t>2</w:t>
      </w:r>
      <w:proofErr w:type="gramEnd"/>
      <w:r>
        <w:rPr>
          <w:vertAlign w:val="superscript"/>
        </w:rPr>
        <w:t>+</w:t>
      </w:r>
      <w:r>
        <w:t xml:space="preserve"> for n = 2 and 4. The target compounds were NHC stabilized di- and </w:t>
      </w:r>
      <w:proofErr w:type="spellStart"/>
      <w:r>
        <w:t>tetracarbon</w:t>
      </w:r>
      <w:proofErr w:type="spellEnd"/>
      <w:r>
        <w:t xml:space="preserve"> in the form of NHC-</w:t>
      </w:r>
      <w:proofErr w:type="spellStart"/>
      <w:r>
        <w:t>C</w:t>
      </w:r>
      <w:r>
        <w:rPr>
          <w:vertAlign w:val="subscript"/>
        </w:rPr>
        <w:t>n</w:t>
      </w:r>
      <w:proofErr w:type="spellEnd"/>
      <w:r>
        <w:t xml:space="preserve">-NHC. However, upon chemical reduction, decomposition ensues with release of the free NHC. This effect is also observed in electrochemical studies. This lends </w:t>
      </w:r>
      <w:r w:rsidR="00112B08">
        <w:t>credence</w:t>
      </w:r>
      <w:r>
        <w:t xml:space="preserve"> to </w:t>
      </w:r>
      <w:proofErr w:type="spellStart"/>
      <w:r>
        <w:t>Bestman’s</w:t>
      </w:r>
      <w:proofErr w:type="spellEnd"/>
      <w:r>
        <w:t xml:space="preserve"> hypothesis that two donor ligands cannot stabilize </w:t>
      </w:r>
      <w:proofErr w:type="spellStart"/>
      <w:r>
        <w:t>C</w:t>
      </w:r>
      <w:r>
        <w:rPr>
          <w:vertAlign w:val="subscript"/>
        </w:rPr>
        <w:t>n</w:t>
      </w:r>
      <w:proofErr w:type="spellEnd"/>
      <w:r>
        <w:t xml:space="preserve"> for n = even numbers.</w:t>
      </w:r>
    </w:p>
    <w:p w14:paraId="112B47DB" w14:textId="23314127" w:rsidR="00FE055C" w:rsidRPr="00A66CB2" w:rsidRDefault="00FE055C" w:rsidP="00FE055C">
      <w:pPr>
        <w:pStyle w:val="TAMainText"/>
      </w:pPr>
      <w:r w:rsidRPr="00A66CB2">
        <w:t>KEYWORDS</w:t>
      </w:r>
    </w:p>
    <w:p w14:paraId="44704C70" w14:textId="07676A42" w:rsidR="00FE055C" w:rsidRPr="00FE055C" w:rsidRDefault="00FE055C" w:rsidP="00FE055C">
      <w:pPr>
        <w:pStyle w:val="TAMainText"/>
      </w:pPr>
      <w:r w:rsidRPr="00A66CB2">
        <w:t xml:space="preserve">N-heterocyclic </w:t>
      </w:r>
      <w:proofErr w:type="spellStart"/>
      <w:r w:rsidRPr="00A66CB2">
        <w:t>carbenes</w:t>
      </w:r>
      <w:proofErr w:type="spellEnd"/>
      <w:r w:rsidRPr="00A66CB2">
        <w:t xml:space="preserve"> – </w:t>
      </w:r>
      <w:proofErr w:type="spellStart"/>
      <w:r w:rsidRPr="00A66CB2">
        <w:t>Carbocations</w:t>
      </w:r>
      <w:proofErr w:type="spellEnd"/>
      <w:r w:rsidRPr="00A66CB2">
        <w:t xml:space="preserve"> – 0 oxidation state complexes - Acetylenes</w:t>
      </w:r>
    </w:p>
    <w:p w14:paraId="22FBE4F3" w14:textId="77777777" w:rsidR="00A26571" w:rsidRPr="00A26571" w:rsidRDefault="00A26571" w:rsidP="00A26571">
      <w:pPr>
        <w:pStyle w:val="TAMainText"/>
      </w:pPr>
    </w:p>
    <w:p w14:paraId="40489C5D" w14:textId="77777777" w:rsidR="00960BA2" w:rsidRDefault="00960BA2">
      <w:pPr>
        <w:spacing w:after="0"/>
        <w:jc w:val="left"/>
      </w:pPr>
      <w:r>
        <w:br w:type="page"/>
      </w:r>
    </w:p>
    <w:p w14:paraId="44A839DE" w14:textId="3920F44A" w:rsidR="008C19F1" w:rsidRDefault="008C19F1" w:rsidP="000B5610">
      <w:pPr>
        <w:pStyle w:val="TAMainText"/>
        <w:spacing w:after="240"/>
        <w:ind w:firstLine="0"/>
        <w:jc w:val="left"/>
      </w:pPr>
      <w:r>
        <w:lastRenderedPageBreak/>
        <w:t>INTRODUCTION</w:t>
      </w:r>
    </w:p>
    <w:p w14:paraId="63D91EEC" w14:textId="6922CE4F" w:rsidR="00736D03" w:rsidRDefault="00736D03" w:rsidP="008C5371">
      <w:pPr>
        <w:pStyle w:val="TAMainText"/>
        <w:spacing w:after="240"/>
        <w:ind w:firstLine="0"/>
      </w:pPr>
      <w:r>
        <w:t>The use of ligands</w:t>
      </w:r>
      <w:r w:rsidR="00F560FE">
        <w:t xml:space="preserve"> such as N-heterocyclic </w:t>
      </w:r>
      <w:proofErr w:type="spellStart"/>
      <w:r w:rsidR="00F560FE">
        <w:t>carbenes</w:t>
      </w:r>
      <w:proofErr w:type="spellEnd"/>
      <w:r w:rsidR="00F560FE">
        <w:t xml:space="preserve"> (NHCs)</w:t>
      </w:r>
      <w:r>
        <w:t xml:space="preserve"> to stabilize small p-block fragments in the formal 0 oxidation state continues to be an area of major interest. These electron rich complexes display unique bonding, reactivity and properties. The recent literature is too extensive to properly treat in this forum (see these reviews),</w:t>
      </w:r>
      <w:hyperlink w:anchor="_ENREF_1" w:tooltip="Wang, 2012 #83" w:history="1">
        <w:r w:rsidR="00DF5544">
          <w:fldChar w:fldCharType="begin">
            <w:fldData xml:space="preserve">PEVuZE5vdGU+PENpdGU+PEF1dGhvcj5XYW5nPC9BdXRob3I+PFllYXI+MjAxMjwvWWVhcj48UmVj
TnVtPjgzPC9SZWNOdW0+PERpc3BsYXlUZXh0PjxzdHlsZSBmYWNlPSJzdXBlcnNjcmlwdCI+MS0z
PC9zdHlsZT48L0Rpc3BsYXlUZXh0PjxyZWNvcmQ+PHJlYy1udW1iZXI+ODM8L3JlYy1udW1iZXI+
PGZvcmVpZ24ta2V5cz48a2V5IGFwcD0iRU4iIGRiLWlkPSJ3cnoyOXRwd2NkNXNhMGVzMjJwNXB4
eHR4cHp3ZXd0ZXpmdDAiPjgzPC9rZXk+PC9mb3JlaWduLWtleXM+PHJlZi10eXBlIG5hbWU9Ikpv
dXJuYWwgQXJ0aWNsZSI+MTc8L3JlZi10eXBlPjxjb250cmlidXRvcnM+PGF1dGhvcnM+PGF1dGhv
cj5XYW5nLCBZLjwvYXV0aG9yPjxhdXRob3I+Um9iaW5zb24sIEcuIEguPC9hdXRob3I+PC9hdXRo
b3JzPjwvY29udHJpYnV0b3JzPjx0aXRsZXM+PHRpdGxlPkNhcmJlbmUtc3RhYmlsaXplZCBtYWlu
IGdyb3VwIGRpYXRvbWljIGFsbG90cm9wZXM8L3RpdGxlPjxzZWNvbmRhcnktdGl0bGU+RGFsdG9u
IFRyYW5zLjwvc2Vjb25kYXJ5LXRpdGxlPjwvdGl0bGVzPjxwZXJpb2RpY2FsPjxmdWxsLXRpdGxl
PkRhbHRvbiBUcmFuc2FjdGlvbnM8L2Z1bGwtdGl0bGU+PGFiYnItMT5EYWx0b24gVHJhbnMuPC9h
YmJyLTE+PGFiYnItMj5EYWx0b24gVHJhbnM8L2FiYnItMj48L3BlcmlvZGljYWw+PHBhZ2VzPjMz
Ny0zNDU8L3BhZ2VzPjx2b2x1bWU+NDE8L3ZvbHVtZT48ZGF0ZXM+PHllYXI+MjAxMjwveWVhcj48
L2RhdGVzPjx1cmxzPjwvdXJscz48L3JlY29yZD48L0NpdGU+PENpdGU+PEF1dGhvcj5XYW5nPC9B
dXRob3I+PFllYXI+MjAxMTwvWWVhcj48UmVjTnVtPjE1NTwvUmVjTnVtPjxyZWNvcmQ+PHJlYy1u
dW1iZXI+MTU1PC9yZWMtbnVtYmVyPjxmb3JlaWduLWtleXM+PGtleSBhcHA9IkVOIiBkYi1pZD0i
d3J6Mjl0cHdjZDVzYTBlczIycDVweHh0eHB6d2V3dGV6ZnQwIj4xNTU8L2tleT48L2ZvcmVpZ24t
a2V5cz48cmVmLXR5cGUgbmFtZT0iSm91cm5hbCBBcnRpY2xlIj4xNzwvcmVmLXR5cGU+PGNvbnRy
aWJ1dG9ycz48YXV0aG9ycz48YXV0aG9yPldhbmcsIFkuPC9hdXRob3I+PGF1dGhvcj5Sb2JpbnNv
biwgRy4gSC48L2F1dGhvcj48L2F1dGhvcnM+PC9jb250cmlidXRvcnM+PHRpdGxlcz48dGl0bGU+
Q2FyYmVuZSBTdGFiaWxpemF0aW9uIG9mIEhpZ2hseSBSZWFjdGl2ZSBNYWluLUdyb3VwIE1vbGVj
dWxlczwvdGl0bGU+PHNlY29uZGFyeS10aXRsZT5Jbm9yZy4gQ2hlbS48L3NlY29uZGFyeS10aXRs
ZT48L3RpdGxlcz48cGVyaW9kaWNhbD48ZnVsbC10aXRsZT5Jbm9yZ2FuaWMgQ2hlbWlzdHJ5PC9m
dWxsLXRpdGxlPjxhYmJyLTE+SW5vcmcuIENoZW0uPC9hYmJyLTE+PGFiYnItMj5Jbm9yZyBDaGVt
PC9hYmJyLTI+PC9wZXJpb2RpY2FsPjxwYWdlcz4xMjMyNi0xMjMzNzwvcGFnZXM+PHZvbHVtZT41
MDwvdm9sdW1lPjxkYXRlcz48eWVhcj4yMDExPC95ZWFyPjwvZGF0ZXM+PHVybHM+PC91cmxzPjwv
cmVjb3JkPjwvQ2l0ZT48Q2l0ZT48QXV0aG9yPldpbHNvbjwvQXV0aG9yPjxZZWFyPjIwMTM8L1ll
YXI+PFJlY051bT4yMjM8L1JlY051bT48cmVjb3JkPjxyZWMtbnVtYmVyPjIyMzwvcmVjLW51bWJl
cj48Zm9yZWlnbi1rZXlzPjxrZXkgYXBwPSJFTiIgZGItaWQ9IndyejI5dHB3Y2Q1c2EwZXMyMnA1
cHh4dHhwendld3RlemZ0MCI+MjIzPC9rZXk+PC9mb3JlaWduLWtleXM+PHJlZi10eXBlIG5hbWU9
IkpvdXJuYWwgQXJ0aWNsZSI+MTc8L3JlZi10eXBlPjxjb250cmlidXRvcnM+PGF1dGhvcnM+PGF1
dGhvcj5XaWxzb24sIEQuIEouIEQuPC9hdXRob3I+PGF1dGhvcj5EdXR0b24sIEouIEwuPC9hdXRo
b3I+PC9hdXRob3JzPjwvY29udHJpYnV0b3JzPjx0aXRsZXM+PHRpdGxlPlJlY2VudCBhZHZhbmNl
cyBpbiB0aGUgZmllbGQgb2YgbWFpbiBncm91cCAmcXVvdDthbGxvdHJvcGVzJnF1b3Q7IHN0YWJp
bGl6ZWQgYnkgbmV1dHJhbCBsaWdhbmRzPC90aXRsZT48c2Vjb25kYXJ5LXRpdGxlPkNoZW0uIEV1
ci4gSi48L3NlY29uZGFyeS10aXRsZT48L3RpdGxlcz48cGVyaW9kaWNhbD48ZnVsbC10aXRsZT5D
aGVtaXN0cnktLUEgRXVyb3BlYW4gSm91cm5hbDwvZnVsbC10aXRsZT48YWJici0xPkNoZW0uIEV1
ci4gSi48L2FiYnItMT48YWJici0yPkNoZW0gRXVyIEo8L2FiYnItMj48YWJici0zPkNoZW1pc3Ry
eSBhIEV1cm9wZWFuIEpvdXJuYWw8L2FiYnItMz48L3BlcmlvZGljYWw+PHBhZ2VzPjEzNjI2LTEz
NjM3PC9wYWdlcz48dm9sdW1lPjE5PC92b2x1bWU+PGRhdGVzPjx5ZWFyPjIwMTM8L3llYXI+PC9k
YXRlcz48dXJscz48L3VybHM+PC9yZWNvcmQ+PC9DaXRlPjwvRW5kTm90ZT5=
</w:fldData>
          </w:fldChar>
        </w:r>
        <w:r w:rsidR="00DF5544">
          <w:instrText xml:space="preserve"> ADDIN EN.CITE </w:instrText>
        </w:r>
        <w:r w:rsidR="00DF5544">
          <w:fldChar w:fldCharType="begin">
            <w:fldData xml:space="preserve">PEVuZE5vdGU+PENpdGU+PEF1dGhvcj5XYW5nPC9BdXRob3I+PFllYXI+MjAxMjwvWWVhcj48UmVj
TnVtPjgzPC9SZWNOdW0+PERpc3BsYXlUZXh0PjxzdHlsZSBmYWNlPSJzdXBlcnNjcmlwdCI+MS0z
PC9zdHlsZT48L0Rpc3BsYXlUZXh0PjxyZWNvcmQ+PHJlYy1udW1iZXI+ODM8L3JlYy1udW1iZXI+
PGZvcmVpZ24ta2V5cz48a2V5IGFwcD0iRU4iIGRiLWlkPSJ3cnoyOXRwd2NkNXNhMGVzMjJwNXB4
eHR4cHp3ZXd0ZXpmdDAiPjgzPC9rZXk+PC9mb3JlaWduLWtleXM+PHJlZi10eXBlIG5hbWU9Ikpv
dXJuYWwgQXJ0aWNsZSI+MTc8L3JlZi10eXBlPjxjb250cmlidXRvcnM+PGF1dGhvcnM+PGF1dGhv
cj5XYW5nLCBZLjwvYXV0aG9yPjxhdXRob3I+Um9iaW5zb24sIEcuIEguPC9hdXRob3I+PC9hdXRo
b3JzPjwvY29udHJpYnV0b3JzPjx0aXRsZXM+PHRpdGxlPkNhcmJlbmUtc3RhYmlsaXplZCBtYWlu
IGdyb3VwIGRpYXRvbWljIGFsbG90cm9wZXM8L3RpdGxlPjxzZWNvbmRhcnktdGl0bGU+RGFsdG9u
IFRyYW5zLjwvc2Vjb25kYXJ5LXRpdGxlPjwvdGl0bGVzPjxwZXJpb2RpY2FsPjxmdWxsLXRpdGxl
PkRhbHRvbiBUcmFuc2FjdGlvbnM8L2Z1bGwtdGl0bGU+PGFiYnItMT5EYWx0b24gVHJhbnMuPC9h
YmJyLTE+PGFiYnItMj5EYWx0b24gVHJhbnM8L2FiYnItMj48L3BlcmlvZGljYWw+PHBhZ2VzPjMz
Ny0zNDU8L3BhZ2VzPjx2b2x1bWU+NDE8L3ZvbHVtZT48ZGF0ZXM+PHllYXI+MjAxMjwveWVhcj48
L2RhdGVzPjx1cmxzPjwvdXJscz48L3JlY29yZD48L0NpdGU+PENpdGU+PEF1dGhvcj5XYW5nPC9B
dXRob3I+PFllYXI+MjAxMTwvWWVhcj48UmVjTnVtPjE1NTwvUmVjTnVtPjxyZWNvcmQ+PHJlYy1u
dW1iZXI+MTU1PC9yZWMtbnVtYmVyPjxmb3JlaWduLWtleXM+PGtleSBhcHA9IkVOIiBkYi1pZD0i
d3J6Mjl0cHdjZDVzYTBlczIycDVweHh0eHB6d2V3dGV6ZnQwIj4xNTU8L2tleT48L2ZvcmVpZ24t
a2V5cz48cmVmLXR5cGUgbmFtZT0iSm91cm5hbCBBcnRpY2xlIj4xNzwvcmVmLXR5cGU+PGNvbnRy
aWJ1dG9ycz48YXV0aG9ycz48YXV0aG9yPldhbmcsIFkuPC9hdXRob3I+PGF1dGhvcj5Sb2JpbnNv
biwgRy4gSC48L2F1dGhvcj48L2F1dGhvcnM+PC9jb250cmlidXRvcnM+PHRpdGxlcz48dGl0bGU+
Q2FyYmVuZSBTdGFiaWxpemF0aW9uIG9mIEhpZ2hseSBSZWFjdGl2ZSBNYWluLUdyb3VwIE1vbGVj
dWxlczwvdGl0bGU+PHNlY29uZGFyeS10aXRsZT5Jbm9yZy4gQ2hlbS48L3NlY29uZGFyeS10aXRs
ZT48L3RpdGxlcz48cGVyaW9kaWNhbD48ZnVsbC10aXRsZT5Jbm9yZ2FuaWMgQ2hlbWlzdHJ5PC9m
dWxsLXRpdGxlPjxhYmJyLTE+SW5vcmcuIENoZW0uPC9hYmJyLTE+PGFiYnItMj5Jbm9yZyBDaGVt
PC9hYmJyLTI+PC9wZXJpb2RpY2FsPjxwYWdlcz4xMjMyNi0xMjMzNzwvcGFnZXM+PHZvbHVtZT41
MDwvdm9sdW1lPjxkYXRlcz48eWVhcj4yMDExPC95ZWFyPjwvZGF0ZXM+PHVybHM+PC91cmxzPjwv
cmVjb3JkPjwvQ2l0ZT48Q2l0ZT48QXV0aG9yPldpbHNvbjwvQXV0aG9yPjxZZWFyPjIwMTM8L1ll
YXI+PFJlY051bT4yMjM8L1JlY051bT48cmVjb3JkPjxyZWMtbnVtYmVyPjIyMzwvcmVjLW51bWJl
cj48Zm9yZWlnbi1rZXlzPjxrZXkgYXBwPSJFTiIgZGItaWQ9IndyejI5dHB3Y2Q1c2EwZXMyMnA1
cHh4dHhwendld3RlemZ0MCI+MjIzPC9rZXk+PC9mb3JlaWduLWtleXM+PHJlZi10eXBlIG5hbWU9
IkpvdXJuYWwgQXJ0aWNsZSI+MTc8L3JlZi10eXBlPjxjb250cmlidXRvcnM+PGF1dGhvcnM+PGF1
dGhvcj5XaWxzb24sIEQuIEouIEQuPC9hdXRob3I+PGF1dGhvcj5EdXR0b24sIEouIEwuPC9hdXRo
b3I+PC9hdXRob3JzPjwvY29udHJpYnV0b3JzPjx0aXRsZXM+PHRpdGxlPlJlY2VudCBhZHZhbmNl
cyBpbiB0aGUgZmllbGQgb2YgbWFpbiBncm91cCAmcXVvdDthbGxvdHJvcGVzJnF1b3Q7IHN0YWJp
bGl6ZWQgYnkgbmV1dHJhbCBsaWdhbmRzPC90aXRsZT48c2Vjb25kYXJ5LXRpdGxlPkNoZW0uIEV1
ci4gSi48L3NlY29uZGFyeS10aXRsZT48L3RpdGxlcz48cGVyaW9kaWNhbD48ZnVsbC10aXRsZT5D
aGVtaXN0cnktLUEgRXVyb3BlYW4gSm91cm5hbDwvZnVsbC10aXRsZT48YWJici0xPkNoZW0uIEV1
ci4gSi48L2FiYnItMT48YWJici0yPkNoZW0gRXVyIEo8L2FiYnItMj48YWJici0zPkNoZW1pc3Ry
eSBhIEV1cm9wZWFuIEpvdXJuYWw8L2FiYnItMz48L3BlcmlvZGljYWw+PHBhZ2VzPjEzNjI2LTEz
NjM3PC9wYWdlcz48dm9sdW1lPjE5PC92b2x1bWU+PGRhdGVzPjx5ZWFyPjIwMTM8L3llYXI+PC9k
YXRlcz48dXJscz48L3VybHM+PC9yZWNvcmQ+PC9DaXRlPjwvRW5kTm90ZT5=
</w:fldData>
          </w:fldChar>
        </w:r>
        <w:r w:rsidR="00DF5544">
          <w:instrText xml:space="preserve"> ADDIN EN.CITE.DATA </w:instrText>
        </w:r>
        <w:r w:rsidR="00DF5544">
          <w:fldChar w:fldCharType="end"/>
        </w:r>
        <w:r w:rsidR="00DF5544">
          <w:fldChar w:fldCharType="separate"/>
        </w:r>
        <w:r w:rsidR="00DF5544" w:rsidRPr="00EB1E55">
          <w:rPr>
            <w:noProof/>
            <w:vertAlign w:val="superscript"/>
          </w:rPr>
          <w:t>1-3</w:t>
        </w:r>
        <w:r w:rsidR="00DF5544">
          <w:fldChar w:fldCharType="end"/>
        </w:r>
      </w:hyperlink>
      <w:r>
        <w:t xml:space="preserve"> but two particularly striking examples were the isolation of NHC stabilized B</w:t>
      </w:r>
      <w:r>
        <w:rPr>
          <w:vertAlign w:val="subscript"/>
        </w:rPr>
        <w:t>2</w:t>
      </w:r>
      <w:r w:rsidR="00D117D8">
        <w:t xml:space="preserve"> (</w:t>
      </w:r>
      <w:r w:rsidR="00D117D8">
        <w:rPr>
          <w:b/>
        </w:rPr>
        <w:t>1</w:t>
      </w:r>
      <w:r w:rsidR="00D117D8">
        <w:t>)</w:t>
      </w:r>
      <w:r>
        <w:t>,</w:t>
      </w:r>
      <w:hyperlink w:anchor="_ENREF_4" w:tooltip="Braunschweig, 2012 #125" w:history="1">
        <w:r w:rsidR="00DF5544">
          <w:fldChar w:fldCharType="begin"/>
        </w:r>
        <w:r w:rsidR="00DF5544">
          <w:instrText xml:space="preserve"> ADDIN EN.CITE &lt;EndNote&gt;&lt;Cite&gt;&lt;Author&gt;Braunschweig&lt;/Author&gt;&lt;Year&gt;2012&lt;/Year&gt;&lt;RecNum&gt;125&lt;/RecNum&gt;&lt;DisplayText&gt;&lt;style face="superscript"&gt;4&lt;/style&gt;&lt;/DisplayText&gt;&lt;record&gt;&lt;rec-number&gt;125&lt;/rec-number&gt;&lt;foreign-keys&gt;&lt;key app="EN" db-id="wrz29tpwcd5sa0es22p5pxxtxpzwewtezft0"&gt;125&lt;/key&gt;&lt;/foreign-keys&gt;&lt;ref-type name="Journal Article"&gt;17&lt;/ref-type&gt;&lt;contributors&gt;&lt;authors&gt;&lt;author&gt;Braunschweig, H.&lt;/author&gt;&lt;author&gt;Dewhurst, R. D.&lt;/author&gt;&lt;author&gt;Hammond, K.&lt;/author&gt;&lt;author&gt;Mies, J.&lt;/author&gt;&lt;author&gt;Radacki, K.&lt;/author&gt;&lt;author&gt;Vargas, A.&lt;/author&gt;&lt;/authors&gt;&lt;/contributors&gt;&lt;titles&gt;&lt;title&gt;Ambient-temperature isolation of a compound with a Boron-Boron triple bond&lt;/title&gt;&lt;secondary-title&gt;Science&lt;/secondary-title&gt;&lt;/titles&gt;&lt;periodical&gt;&lt;full-title&gt;Science&lt;/full-title&gt;&lt;/periodical&gt;&lt;pages&gt;1420-1422&lt;/pages&gt;&lt;volume&gt;336&lt;/volume&gt;&lt;dates&gt;&lt;year&gt;2012&lt;/year&gt;&lt;/dates&gt;&lt;urls&gt;&lt;/urls&gt;&lt;/record&gt;&lt;/Cite&gt;&lt;/EndNote&gt;</w:instrText>
        </w:r>
        <w:r w:rsidR="00DF5544">
          <w:fldChar w:fldCharType="separate"/>
        </w:r>
        <w:r w:rsidR="00DF5544" w:rsidRPr="00EB1E55">
          <w:rPr>
            <w:noProof/>
            <w:vertAlign w:val="superscript"/>
          </w:rPr>
          <w:t>4</w:t>
        </w:r>
        <w:r w:rsidR="00DF5544">
          <w:fldChar w:fldCharType="end"/>
        </w:r>
      </w:hyperlink>
      <w:r>
        <w:t xml:space="preserve"> displaying the first reported B-B triple bond, and the</w:t>
      </w:r>
      <w:r w:rsidR="00260101">
        <w:t xml:space="preserve"> O</w:t>
      </w:r>
      <w:r w:rsidR="00260101">
        <w:rPr>
          <w:vertAlign w:val="subscript"/>
        </w:rPr>
        <w:t>2</w:t>
      </w:r>
      <w:r>
        <w:t xml:space="preserve"> oxidation of NHC stabilized Si</w:t>
      </w:r>
      <w:r>
        <w:rPr>
          <w:vertAlign w:val="subscript"/>
        </w:rPr>
        <w:t>2</w:t>
      </w:r>
      <w:r w:rsidR="00D117D8">
        <w:rPr>
          <w:vertAlign w:val="subscript"/>
        </w:rPr>
        <w:t xml:space="preserve"> </w:t>
      </w:r>
      <w:r w:rsidR="00D117D8">
        <w:rPr>
          <w:b/>
        </w:rPr>
        <w:t>2</w:t>
      </w:r>
      <w:r>
        <w:t>, which gave a formal SiO</w:t>
      </w:r>
      <w:r>
        <w:rPr>
          <w:vertAlign w:val="subscript"/>
        </w:rPr>
        <w:t>2</w:t>
      </w:r>
      <w:r w:rsidR="00D117D8">
        <w:t>-NHC</w:t>
      </w:r>
      <w:r>
        <w:t xml:space="preserve"> complex</w:t>
      </w:r>
      <w:r w:rsidR="00D117D8">
        <w:t xml:space="preserve"> (</w:t>
      </w:r>
      <w:r w:rsidR="00D117D8">
        <w:rPr>
          <w:b/>
        </w:rPr>
        <w:t>3</w:t>
      </w:r>
      <w:r w:rsidR="00D117D8">
        <w:t>)</w:t>
      </w:r>
      <w:r>
        <w:t xml:space="preserve"> – a form of sand soluble in organic solvents.</w:t>
      </w:r>
      <w:hyperlink w:anchor="_ENREF_5" w:tooltip="Wang, 2015 #224" w:history="1">
        <w:r w:rsidR="00DF5544">
          <w:fldChar w:fldCharType="begin"/>
        </w:r>
        <w:r w:rsidR="00DF5544">
          <w:instrText xml:space="preserve"> ADDIN EN.CITE &lt;EndNote&gt;&lt;Cite&gt;&lt;Author&gt;Wang&lt;/Author&gt;&lt;Year&gt;2015&lt;/Year&gt;&lt;RecNum&gt;224&lt;/RecNum&gt;&lt;DisplayText&gt;&lt;style face="superscript"&gt;5&lt;/style&gt;&lt;/DisplayText&gt;&lt;record&gt;&lt;rec-number&gt;224&lt;/rec-number&gt;&lt;foreign-keys&gt;&lt;key app="EN" db-id="wrz29tpwcd5sa0es22p5pxxtxpzwewtezft0"&gt;224&lt;/key&gt;&lt;/foreign-keys&gt;&lt;ref-type name="Journal Article"&gt;17&lt;/ref-type&gt;&lt;contributors&gt;&lt;authors&gt;&lt;author&gt;Wang, Y.&lt;/author&gt;&lt;author&gt;Chen, M.&lt;/author&gt;&lt;author&gt;Xie, Y.&lt;/author&gt;&lt;author&gt;Wei, P.&lt;/author&gt;&lt;author&gt;Schaefer, H. F. III&lt;/author&gt;&lt;author&gt;Schleyer, P. R.&lt;/author&gt;&lt;author&gt;Robinson, G. H.&lt;/author&gt;&lt;/authors&gt;&lt;/contributors&gt;&lt;titles&gt;&lt;title&gt;Stabilization of elusive silicon oxides&lt;/title&gt;&lt;secondary-title&gt;Nat. Chem.&lt;/secondary-title&gt;&lt;/titles&gt;&lt;periodical&gt;&lt;full-title&gt;Nat. Chem.&lt;/full-title&gt;&lt;/periodical&gt;&lt;pages&gt;509-513&lt;/pages&gt;&lt;volume&gt;7&lt;/volume&gt;&lt;dates&gt;&lt;year&gt;2015&lt;/year&gt;&lt;/dates&gt;&lt;urls&gt;&lt;/urls&gt;&lt;/record&gt;&lt;/Cite&gt;&lt;/EndNote&gt;</w:instrText>
        </w:r>
        <w:r w:rsidR="00DF5544">
          <w:fldChar w:fldCharType="separate"/>
        </w:r>
        <w:r w:rsidR="00DF5544" w:rsidRPr="00165596">
          <w:rPr>
            <w:noProof/>
            <w:vertAlign w:val="superscript"/>
          </w:rPr>
          <w:t>5</w:t>
        </w:r>
        <w:r w:rsidR="00DF5544">
          <w:fldChar w:fldCharType="end"/>
        </w:r>
      </w:hyperlink>
      <w:r w:rsidR="00754ECF">
        <w:t xml:space="preserve"> </w:t>
      </w:r>
    </w:p>
    <w:p w14:paraId="4F464A23" w14:textId="2A83A23C" w:rsidR="001F3492" w:rsidRDefault="00F729B3" w:rsidP="001F3492">
      <w:pPr>
        <w:pStyle w:val="TAMainText"/>
        <w:spacing w:after="240"/>
        <w:ind w:firstLine="0"/>
        <w:jc w:val="center"/>
      </w:pPr>
      <w:r>
        <w:rPr>
          <w:noProof/>
        </w:rPr>
        <w:drawing>
          <wp:inline distT="0" distB="0" distL="0" distR="0" wp14:anchorId="1C9B0655" wp14:editId="64A50A29">
            <wp:extent cx="4749800" cy="2303145"/>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0" cy="2303145"/>
                    </a:xfrm>
                    <a:prstGeom prst="rect">
                      <a:avLst/>
                    </a:prstGeom>
                    <a:noFill/>
                    <a:ln>
                      <a:noFill/>
                    </a:ln>
                  </pic:spPr>
                </pic:pic>
              </a:graphicData>
            </a:graphic>
          </wp:inline>
        </w:drawing>
      </w:r>
    </w:p>
    <w:p w14:paraId="0D3C8355" w14:textId="5E7C85F8" w:rsidR="00F729B3" w:rsidRPr="00F729B3" w:rsidRDefault="00F729B3" w:rsidP="008C5371">
      <w:pPr>
        <w:pStyle w:val="TAMainText"/>
        <w:spacing w:after="240"/>
        <w:ind w:firstLine="0"/>
      </w:pPr>
      <w:r>
        <w:t>C</w:t>
      </w:r>
      <w:r>
        <w:rPr>
          <w:vertAlign w:val="subscript"/>
        </w:rPr>
        <w:t>1</w:t>
      </w:r>
      <w:r>
        <w:t xml:space="preserve"> stabilized by ligands in the form</w:t>
      </w:r>
      <w:r w:rsidR="00260101">
        <w:t xml:space="preserve"> of</w:t>
      </w:r>
      <w:r>
        <w:t xml:space="preserve"> L-C-L (</w:t>
      </w:r>
      <w:proofErr w:type="spellStart"/>
      <w:r>
        <w:t>carbones</w:t>
      </w:r>
      <w:proofErr w:type="spellEnd"/>
      <w:r>
        <w:t>) have attracted much attention over the past decade. For L = PPh</w:t>
      </w:r>
      <w:r>
        <w:rPr>
          <w:vertAlign w:val="subscript"/>
        </w:rPr>
        <w:t>3</w:t>
      </w:r>
      <w:r>
        <w:t xml:space="preserve">, these are also known as </w:t>
      </w:r>
      <w:proofErr w:type="spellStart"/>
      <w:r>
        <w:t>carbodiphosphoranes</w:t>
      </w:r>
      <w:proofErr w:type="spellEnd"/>
      <w:r>
        <w:t>, and have been known since 1961,</w:t>
      </w:r>
      <w:hyperlink w:anchor="_ENREF_6" w:tooltip="Ramirez, 1961 #17" w:history="1">
        <w:r w:rsidR="00DF5544">
          <w:fldChar w:fldCharType="begin"/>
        </w:r>
        <w:r w:rsidR="00DF5544">
          <w:instrText xml:space="preserve"> ADDIN EN.CITE &lt;EndNote&gt;&lt;Cite&gt;&lt;Author&gt;Ramirez&lt;/Author&gt;&lt;Year&gt;1961&lt;/Year&gt;&lt;RecNum&gt;17&lt;/RecNum&gt;&lt;DisplayText&gt;&lt;style face="superscript"&gt;6&lt;/style&gt;&lt;/DisplayText&gt;&lt;record&gt;&lt;rec-number&gt;17&lt;/rec-number&gt;&lt;foreign-keys&gt;&lt;key app="EN" db-id="wrz29tpwcd5sa0es22p5pxxtxpzwewtezft0"&gt;17&lt;/key&gt;&lt;/foreign-keys&gt;&lt;ref-type name="Journal Article"&gt;17&lt;/ref-type&gt;&lt;contributors&gt;&lt;authors&gt;&lt;author&gt;Ramirez, F.&lt;/author&gt;&lt;author&gt;Desai, N. B.&lt;/author&gt;&lt;author&gt;Hansen, B.&lt;/author&gt;&lt;author&gt;McKelvie, N.&lt;/author&gt;&lt;/authors&gt;&lt;/contributors&gt;&lt;titles&gt;&lt;title&gt;hexaphenylcarbodiphosphorane&lt;/title&gt;&lt;secondary-title&gt;J. Am. Chem. Soc.&lt;/secondary-title&gt;&lt;/titles&gt;&lt;periodical&gt;&lt;full-title&gt;Journal of the American Chemical Society&lt;/full-title&gt;&lt;abbr-1&gt;J. Am. Chem. Soc.&lt;/abbr-1&gt;&lt;abbr-2&gt;J Am Chem Soc&lt;/abbr-2&gt;&lt;/periodical&gt;&lt;pages&gt;3539-3540&lt;/pages&gt;&lt;volume&gt;83&lt;/volume&gt;&lt;dates&gt;&lt;year&gt;1961&lt;/year&gt;&lt;/dates&gt;&lt;urls&gt;&lt;/urls&gt;&lt;/record&gt;&lt;/Cite&gt;&lt;/EndNote&gt;</w:instrText>
        </w:r>
        <w:r w:rsidR="00DF5544">
          <w:fldChar w:fldCharType="separate"/>
        </w:r>
        <w:r w:rsidR="00DF5544" w:rsidRPr="00165596">
          <w:rPr>
            <w:noProof/>
            <w:vertAlign w:val="superscript"/>
          </w:rPr>
          <w:t>6</w:t>
        </w:r>
        <w:r w:rsidR="00DF5544">
          <w:fldChar w:fldCharType="end"/>
        </w:r>
      </w:hyperlink>
      <w:r>
        <w:t xml:space="preserve"> with some investigation in the intervening decades.</w:t>
      </w:r>
      <w:hyperlink w:anchor="_ENREF_7" w:tooltip="Schmidbaur, 1983 #24" w:history="1">
        <w:r w:rsidR="00DF5544">
          <w:fldChar w:fldCharType="begin"/>
        </w:r>
        <w:r w:rsidR="00DF5544">
          <w:instrText xml:space="preserve"> ADDIN EN.CITE &lt;EndNote&gt;&lt;Cite&gt;&lt;Author&gt;Schmidbaur&lt;/Author&gt;&lt;Year&gt;1983&lt;/Year&gt;&lt;RecNum&gt;24&lt;/RecNum&gt;&lt;DisplayText&gt;&lt;style face="superscript"&gt;7&lt;/style&gt;&lt;/DisplayText&gt;&lt;record&gt;&lt;rec-number&gt;24&lt;/rec-number&gt;&lt;foreign-keys&gt;&lt;key app="EN" db-id="wrz29tpwcd5sa0es22p5pxxtxpzwewtezft0"&gt;24&lt;/key&gt;&lt;/foreign-keys&gt;&lt;ref-type name="Journal Article"&gt;17&lt;/ref-type&gt;&lt;contributors&gt;&lt;authors&gt;&lt;author&gt;Schmidbaur, H.&lt;/author&gt;&lt;/authors&gt;&lt;/contributors&gt;&lt;titles&gt;&lt;title&gt;Phosphorus Ylides in the Coordination Sphere of Transtion Metals: An Inventory&lt;/title&gt;&lt;secondary-title&gt;Angew. Chem. Int. Ed.&lt;/secondary-title&gt;&lt;/titles&gt;&lt;periodical&gt;&lt;full-title&gt;Angewandte Chemie, International Edition&lt;/full-title&gt;&lt;abbr-1&gt;Angew. Chem. Int. Ed.&lt;/abbr-1&gt;&lt;abbr-2&gt;Angew Chem Int Ed&lt;/abbr-2&gt;&lt;/periodical&gt;&lt;pages&gt;907-927&lt;/pages&gt;&lt;volume&gt;22&lt;/volume&gt;&lt;dates&gt;&lt;year&gt;1983&lt;/year&gt;&lt;/dates&gt;&lt;urls&gt;&lt;/urls&gt;&lt;/record&gt;&lt;/Cite&gt;&lt;/EndNote&gt;</w:instrText>
        </w:r>
        <w:r w:rsidR="00DF5544">
          <w:fldChar w:fldCharType="separate"/>
        </w:r>
        <w:r w:rsidR="00DF5544" w:rsidRPr="00165596">
          <w:rPr>
            <w:noProof/>
            <w:vertAlign w:val="superscript"/>
          </w:rPr>
          <w:t>7</w:t>
        </w:r>
        <w:r w:rsidR="00DF5544">
          <w:fldChar w:fldCharType="end"/>
        </w:r>
      </w:hyperlink>
      <w:r>
        <w:t xml:space="preserve"> However, after </w:t>
      </w:r>
      <w:proofErr w:type="spellStart"/>
      <w:r>
        <w:t>Frenking</w:t>
      </w:r>
      <w:proofErr w:type="spellEnd"/>
      <w:r>
        <w:t xml:space="preserve"> and co-workers reevaluated the bonding in terms of a donor-acceptor model with a formal C</w:t>
      </w:r>
      <w:r>
        <w:rPr>
          <w:vertAlign w:val="superscript"/>
        </w:rPr>
        <w:t>0</w:t>
      </w:r>
      <w:r>
        <w:t xml:space="preserve"> </w:t>
      </w:r>
      <w:proofErr w:type="spellStart"/>
      <w:r>
        <w:t>centre</w:t>
      </w:r>
      <w:proofErr w:type="spellEnd"/>
      <w:r>
        <w:t xml:space="preserve"> having two lone pairs of electrons,</w:t>
      </w:r>
      <w:hyperlink w:anchor="_ENREF_8" w:tooltip="Tonner, 2006 #5" w:history="1">
        <w:r w:rsidR="00DF5544">
          <w:fldChar w:fldCharType="begin"/>
        </w:r>
        <w:r w:rsidR="00DF5544">
          <w:instrText xml:space="preserve"> ADDIN EN.CITE &lt;EndNote&gt;&lt;Cite&gt;&lt;Author&gt;Tonner&lt;/Author&gt;&lt;Year&gt;2006&lt;/Year&gt;&lt;RecNum&gt;5&lt;/RecNum&gt;&lt;DisplayText&gt;&lt;style face="superscript"&gt;8&lt;/style&gt;&lt;/DisplayText&gt;&lt;record&gt;&lt;rec-number&gt;5&lt;/rec-number&gt;&lt;foreign-keys&gt;&lt;key app="EN" db-id="wrz29tpwcd5sa0es22p5pxxtxpzwewtezft0"&gt;5&lt;/key&gt;&lt;/foreign-keys&gt;&lt;ref-type name="Journal Article"&gt;17&lt;/ref-type&gt;&lt;contributors&gt;&lt;authors&gt;&lt;author&gt;Tonner, R.&lt;/author&gt;&lt;author&gt;Öxler, F.&lt;/author&gt;&lt;author&gt;Neumüller, B.&lt;/author&gt;&lt;author&gt;Petz, W.&lt;/author&gt;&lt;author&gt;Frenking, G.&lt;/author&gt;&lt;/authors&gt;&lt;/contributors&gt;&lt;titles&gt;&lt;title&gt;Carbodiphosphoranes: The Chemistry of Divalent Carbon (0)&lt;/title&gt;&lt;secondary-title&gt;Angew. Chem. Int. Ed.&lt;/secondary-title&gt;&lt;/titles&gt;&lt;periodical&gt;&lt;full-title&gt;Angewandte Chemie, International Edition&lt;/full-title&gt;&lt;abbr-1&gt;Angew. Chem. Int. Ed.&lt;/abbr-1&gt;&lt;abbr-2&gt;Angew Chem Int Ed&lt;/abbr-2&gt;&lt;/periodical&gt;&lt;pages&gt;8038-8042&lt;/pages&gt;&lt;volume&gt;45&lt;/volume&gt;&lt;dates&gt;&lt;year&gt;2006&lt;/year&gt;&lt;/dates&gt;&lt;accession-num&gt;331&lt;/accession-num&gt;&lt;urls&gt;&lt;/urls&gt;&lt;/record&gt;&lt;/Cite&gt;&lt;/EndNote&gt;</w:instrText>
        </w:r>
        <w:r w:rsidR="00DF5544">
          <w:fldChar w:fldCharType="separate"/>
        </w:r>
        <w:r w:rsidR="00DF5544" w:rsidRPr="00165596">
          <w:rPr>
            <w:noProof/>
            <w:vertAlign w:val="superscript"/>
          </w:rPr>
          <w:t>8</w:t>
        </w:r>
        <w:r w:rsidR="00DF5544">
          <w:fldChar w:fldCharType="end"/>
        </w:r>
      </w:hyperlink>
      <w:r>
        <w:t xml:space="preserve"> use of the </w:t>
      </w:r>
      <w:proofErr w:type="spellStart"/>
      <w:r>
        <w:t>carbodiphosphorane</w:t>
      </w:r>
      <w:proofErr w:type="spellEnd"/>
      <w:r>
        <w:t xml:space="preserve"> as a 4-electron ligand greatly expanded.</w:t>
      </w:r>
      <w:hyperlink w:anchor="_ENREF_9" w:tooltip="Schmidbaur, 2013 #163" w:history="1">
        <w:r w:rsidR="00DF5544">
          <w:fldChar w:fldCharType="begin">
            <w:fldData xml:space="preserve">PEVuZE5vdGU+PENpdGU+PEF1dGhvcj5TY2htaWRiYXVyPC9BdXRob3I+PFllYXI+MjAxMzwvWWVh
cj48UmVjTnVtPjE2MzwvUmVjTnVtPjxEaXNwbGF5VGV4dD48c3R5bGUgZmFjZT0ic3VwZXJzY3Jp
cHQiPjktMTE8L3N0eWxlPjwvRGlzcGxheVRleHQ+PHJlY29yZD48cmVjLW51bWJlcj4xNjM8L3Jl
Yy1udW1iZXI+PGZvcmVpZ24ta2V5cz48a2V5IGFwcD0iRU4iIGRiLWlkPSJ3cnoyOXRwd2NkNXNh
MGVzMjJwNXB4eHR4cHp3ZXd0ZXpmdDAiPjE2Mzwva2V5PjwvZm9yZWlnbi1rZXlzPjxyZWYtdHlw
ZSBuYW1lPSJKb3VybmFsIEFydGljbGUiPjE3PC9yZWYtdHlwZT48Y29udHJpYnV0b3JzPjxhdXRo
b3JzPjxhdXRob3I+U2NobWlkYmF1ciwgSC48L2F1dGhvcj48YXV0aG9yPlNjaGllciwgQS48L2F1
dGhvcj48L2F1dGhvcnM+PC9jb250cmlidXRvcnM+PHRpdGxlcz48dGl0bGU+Q29vcmRpbmF0aW9u
IENoZW1pc3RyeSBhdCBDYXJib246IFRoZSBQYXRjaHdvcmsgRmFtaWx5IENvbXByaXNpbmcgKFBo
M1ApMkMsIChQaDNQKUMoQzJINCkgYW5kIChDMkg0KTJDPC90aXRsZT48c2Vjb25kYXJ5LXRpdGxl
PkFuZ2V3LiBDaGVtLiBJbnQuIEVkLjwvc2Vjb25kYXJ5LXRpdGxlPjwvdGl0bGVzPjxwZXJpb2Rp
Y2FsPjxmdWxsLXRpdGxlPkFuZ2V3YW5kdGUgQ2hlbWllLCBJbnRlcm5hdGlvbmFsIEVkaXRpb248
L2Z1bGwtdGl0bGU+PGFiYnItMT5Bbmdldy4gQ2hlbS4gSW50LiBFZC48L2FiYnItMT48YWJici0y
PkFuZ2V3IENoZW0gSW50IEVkPC9hYmJyLTI+PC9wZXJpb2RpY2FsPjxwYWdlcz4xNzYtMTg2PC9w
YWdlcz48dm9sdW1lPjUyPC92b2x1bWU+PGRhdGVzPjx5ZWFyPjIwMTM8L3llYXI+PC9kYXRlcz48
dXJscz48L3VybHM+PC9yZWNvcmQ+PC9DaXRlPjxDaXRlPjxBdXRob3I+VGF5PC9BdXRob3I+PFll
YXI+MjAxMzwvWWVhcj48UmVjTnVtPjE4MzwvUmVjTnVtPjxyZWNvcmQ+PHJlYy1udW1iZXI+MTgz
PC9yZWMtbnVtYmVyPjxmb3JlaWduLWtleXM+PGtleSBhcHA9IkVOIiBkYi1pZD0id3J6Mjl0cHdj
ZDVzYTBlczIycDVweHh0eHB6d2V3dGV6ZnQwIj4xODM8L2tleT48L2ZvcmVpZ24ta2V5cz48cmVm
LXR5cGUgbmFtZT0iSm91cm5hbCBBcnRpY2xlIj4xNzwvcmVmLXR5cGU+PGNvbnRyaWJ1dG9ycz48
YXV0aG9ycz48YXV0aG9yPlRheSwgTS4gUS4gWS48L2F1dGhvcj48YXV0aG9yPkx1LCBZLjwvYXV0
aG9yPjxhdXRob3I+R2FuZ3VseSwgUi48L2F1dGhvcj48YXV0aG9yPlZpZG92aWMsIEQuPC9hdXRo
b3I+PC9hdXRob3JzPjwvY29udHJpYnV0b3JzPjx0aXRsZXM+PHRpdGxlPkEgY2FyYm9uZSBzdGFi
aWxpemVkIHR3by1jb29yZGluYXRlIHBob3NwaG9ydXMoSUlJKS1jZW50cmVkIGRpY2F0aW9uPC90
aXRsZT48c2Vjb25kYXJ5LXRpdGxlPkFuZ2V3LiBDaGVtLiBJbnQuIEVkLjwvc2Vjb25kYXJ5LXRp
dGxlPjwvdGl0bGVzPjxwZXJpb2RpY2FsPjxmdWxsLXRpdGxlPkFuZ2V3YW5kdGUgQ2hlbWllLCBJ
bnRlcm5hdGlvbmFsIEVkaXRpb248L2Z1bGwtdGl0bGU+PGFiYnItMT5Bbmdldy4gQ2hlbS4gSW50
LiBFZC48L2FiYnItMT48YWJici0yPkFuZ2V3IENoZW0gSW50IEVkPC9hYmJyLTI+PC9wZXJpb2Rp
Y2FsPjxwYWdlcz4zMTMyLTMxMzU8L3BhZ2VzPjx2b2x1bWU+NTI8L3ZvbHVtZT48ZGF0ZXM+PHll
YXI+MjAxMzwveWVhcj48L2RhdGVzPjx1cmxzPjwvdXJscz48L3JlY29yZD48L0NpdGU+PENpdGU+
PEF1dGhvcj5DZWxpazwvQXV0aG9yPjxZZWFyPjIwMTM8L1llYXI+PFJlY051bT4yMTE8L1JlY051
bT48cmVjb3JkPjxyZWMtbnVtYmVyPjIxMTwvcmVjLW51bWJlcj48Zm9yZWlnbi1rZXlzPjxrZXkg
YXBwPSJFTiIgZGItaWQ9IndyejI5dHB3Y2Q1c2EwZXMyMnA1cHh4dHhwendld3RlemZ0MCI+MjEx
PC9rZXk+PC9mb3JlaWduLWtleXM+PHJlZi10eXBlIG5hbWU9IkpvdXJuYWwgQXJ0aWNsZSI+MTc8
L3JlZi10eXBlPjxjb250cmlidXRvcnM+PGF1dGhvcnM+PGF1dGhvcj5DZWxpaywgTWVobWV0IEFs
aTwvYXV0aG9yPjxhdXRob3I+RnJlbmtpbmcsIEdlcm5vdDwvYXV0aG9yPjxhdXRob3I+TmV1bcO8
bGxlciwgQmVybmhhcmQ8L2F1dGhvcj48YXV0aG9yPlBldHosIFdvbGZnYW5nPC9hdXRob3I+PC9h
dXRob3JzPjwvY29udHJpYnV0b3JzPjx0aXRsZXM+PHRpdGxlPkV4cGxvaXRpbmcgdGhlIFR3b2Zv
bGQgRG9ub3IgQWJpbGl0eSBvZiBDYXJib2RpcGhvc3Bob3JhbmVzOiBUaGVvcmV0aWNhbCBTdHVk
aWVzIG9mIFsoUFBoMykyQ+KGkkVIMl1xIChFcT1CZSwgQissIEMyKywgTjMrLCBPNCspIGFuZCBT
eW50aGVzaXMgb2YgdGhlIERpY2F0aW9uIFsoUGgzUCkyQ++jvkNIMl0yKzwvdGl0bGU+PHNlY29u
ZGFyeS10aXRsZT5DaGVtUGx1c0NoZW08L3NlY29uZGFyeS10aXRsZT48L3RpdGxlcz48cGVyaW9k
aWNhbD48ZnVsbC10aXRsZT5DaGVtUGx1c0NoZW08L2Z1bGwtdGl0bGU+PC9wZXJpb2RpY2FsPjxw
YWdlcz4xMDI0LTEwMzI8L3BhZ2VzPjx2b2x1bWU+Nzg8L3ZvbHVtZT48bnVtYmVyPjk8L251bWJl
cj48a2V5d29yZHM+PGtleXdvcmQ+Ym9uZGluZyBhbmFseXNpczwva2V5d29yZD48a2V5d29yZD5j
YXJib2RpcGhvc3Bob3JhbmVzPC9rZXl3b3JkPjxrZXl3b3JkPmNhdGlvbnM8L2tleXdvcmQ+PGtl
eXdvcmQ+ZGVuc2l0eSBmdW5jdGlvbmFsIGNhbGN1bGF0aW9uczwva2V5d29yZD48a2V5d29yZD5k
b25vcuKAk2FjY2VwdG9yIHN5c3RlbXM8L2tleXdvcmQ+PC9rZXl3b3Jkcz48ZGF0ZXM+PHllYXI+
MjAxMzwveWVhcj48L2RhdGVzPjxwdWJsaXNoZXI+V0lMRVktVkNIIFZlcmxhZzwvcHVibGlzaGVy
Pjxpc2JuPjIxOTItNjUwNjwvaXNibj48dXJscz48cmVsYXRlZC11cmxzPjx1cmw+aHR0cDovL2R4
LmRvaS5vcmcvMTAuMTAwMi9jcGx1LjIwMTMwMDE2OTwvdXJsPjwvcmVsYXRlZC11cmxzPjwvdXJs
cz48ZWxlY3Ryb25pYy1yZXNvdXJjZS1udW0+MTAuMTAwMi9jcGx1LjIwMTMwMDE2OTwvZWxlY3Ry
b25pYy1yZXNvdXJjZS1udW0+PC9yZWNvcmQ+PC9DaXRlPjwvRW5kTm90ZT5=
</w:fldData>
          </w:fldChar>
        </w:r>
        <w:r w:rsidR="00DF5544">
          <w:instrText xml:space="preserve"> ADDIN EN.CITE </w:instrText>
        </w:r>
        <w:r w:rsidR="00DF5544">
          <w:fldChar w:fldCharType="begin">
            <w:fldData xml:space="preserve">PEVuZE5vdGU+PENpdGU+PEF1dGhvcj5TY2htaWRiYXVyPC9BdXRob3I+PFllYXI+MjAxMzwvWWVh
cj48UmVjTnVtPjE2MzwvUmVjTnVtPjxEaXNwbGF5VGV4dD48c3R5bGUgZmFjZT0ic3VwZXJzY3Jp
cHQiPjktMTE8L3N0eWxlPjwvRGlzcGxheVRleHQ+PHJlY29yZD48cmVjLW51bWJlcj4xNjM8L3Jl
Yy1udW1iZXI+PGZvcmVpZ24ta2V5cz48a2V5IGFwcD0iRU4iIGRiLWlkPSJ3cnoyOXRwd2NkNXNh
MGVzMjJwNXB4eHR4cHp3ZXd0ZXpmdDAiPjE2Mzwva2V5PjwvZm9yZWlnbi1rZXlzPjxyZWYtdHlw
ZSBuYW1lPSJKb3VybmFsIEFydGljbGUiPjE3PC9yZWYtdHlwZT48Y29udHJpYnV0b3JzPjxhdXRo
b3JzPjxhdXRob3I+U2NobWlkYmF1ciwgSC48L2F1dGhvcj48YXV0aG9yPlNjaGllciwgQS48L2F1
dGhvcj48L2F1dGhvcnM+PC9jb250cmlidXRvcnM+PHRpdGxlcz48dGl0bGU+Q29vcmRpbmF0aW9u
IENoZW1pc3RyeSBhdCBDYXJib246IFRoZSBQYXRjaHdvcmsgRmFtaWx5IENvbXByaXNpbmcgKFBo
M1ApMkMsIChQaDNQKUMoQzJINCkgYW5kIChDMkg0KTJDPC90aXRsZT48c2Vjb25kYXJ5LXRpdGxl
PkFuZ2V3LiBDaGVtLiBJbnQuIEVkLjwvc2Vjb25kYXJ5LXRpdGxlPjwvdGl0bGVzPjxwZXJpb2Rp
Y2FsPjxmdWxsLXRpdGxlPkFuZ2V3YW5kdGUgQ2hlbWllLCBJbnRlcm5hdGlvbmFsIEVkaXRpb248
L2Z1bGwtdGl0bGU+PGFiYnItMT5Bbmdldy4gQ2hlbS4gSW50LiBFZC48L2FiYnItMT48YWJici0y
PkFuZ2V3IENoZW0gSW50IEVkPC9hYmJyLTI+PC9wZXJpb2RpY2FsPjxwYWdlcz4xNzYtMTg2PC9w
YWdlcz48dm9sdW1lPjUyPC92b2x1bWU+PGRhdGVzPjx5ZWFyPjIwMTM8L3llYXI+PC9kYXRlcz48
dXJscz48L3VybHM+PC9yZWNvcmQ+PC9DaXRlPjxDaXRlPjxBdXRob3I+VGF5PC9BdXRob3I+PFll
YXI+MjAxMzwvWWVhcj48UmVjTnVtPjE4MzwvUmVjTnVtPjxyZWNvcmQ+PHJlYy1udW1iZXI+MTgz
PC9yZWMtbnVtYmVyPjxmb3JlaWduLWtleXM+PGtleSBhcHA9IkVOIiBkYi1pZD0id3J6Mjl0cHdj
ZDVzYTBlczIycDVweHh0eHB6d2V3dGV6ZnQwIj4xODM8L2tleT48L2ZvcmVpZ24ta2V5cz48cmVm
LXR5cGUgbmFtZT0iSm91cm5hbCBBcnRpY2xlIj4xNzwvcmVmLXR5cGU+PGNvbnRyaWJ1dG9ycz48
YXV0aG9ycz48YXV0aG9yPlRheSwgTS4gUS4gWS48L2F1dGhvcj48YXV0aG9yPkx1LCBZLjwvYXV0
aG9yPjxhdXRob3I+R2FuZ3VseSwgUi48L2F1dGhvcj48YXV0aG9yPlZpZG92aWMsIEQuPC9hdXRo
b3I+PC9hdXRob3JzPjwvY29udHJpYnV0b3JzPjx0aXRsZXM+PHRpdGxlPkEgY2FyYm9uZSBzdGFi
aWxpemVkIHR3by1jb29yZGluYXRlIHBob3NwaG9ydXMoSUlJKS1jZW50cmVkIGRpY2F0aW9uPC90
aXRsZT48c2Vjb25kYXJ5LXRpdGxlPkFuZ2V3LiBDaGVtLiBJbnQuIEVkLjwvc2Vjb25kYXJ5LXRp
dGxlPjwvdGl0bGVzPjxwZXJpb2RpY2FsPjxmdWxsLXRpdGxlPkFuZ2V3YW5kdGUgQ2hlbWllLCBJ
bnRlcm5hdGlvbmFsIEVkaXRpb248L2Z1bGwtdGl0bGU+PGFiYnItMT5Bbmdldy4gQ2hlbS4gSW50
LiBFZC48L2FiYnItMT48YWJici0yPkFuZ2V3IENoZW0gSW50IEVkPC9hYmJyLTI+PC9wZXJpb2Rp
Y2FsPjxwYWdlcz4zMTMyLTMxMzU8L3BhZ2VzPjx2b2x1bWU+NTI8L3ZvbHVtZT48ZGF0ZXM+PHll
YXI+MjAxMzwveWVhcj48L2RhdGVzPjx1cmxzPjwvdXJscz48L3JlY29yZD48L0NpdGU+PENpdGU+
PEF1dGhvcj5DZWxpazwvQXV0aG9yPjxZZWFyPjIwMTM8L1llYXI+PFJlY051bT4yMTE8L1JlY051
bT48cmVjb3JkPjxyZWMtbnVtYmVyPjIxMTwvcmVjLW51bWJlcj48Zm9yZWlnbi1rZXlzPjxrZXkg
YXBwPSJFTiIgZGItaWQ9IndyejI5dHB3Y2Q1c2EwZXMyMnA1cHh4dHhwendld3RlemZ0MCI+MjEx
PC9rZXk+PC9mb3JlaWduLWtleXM+PHJlZi10eXBlIG5hbWU9IkpvdXJuYWwgQXJ0aWNsZSI+MTc8
L3JlZi10eXBlPjxjb250cmlidXRvcnM+PGF1dGhvcnM+PGF1dGhvcj5DZWxpaywgTWVobWV0IEFs
aTwvYXV0aG9yPjxhdXRob3I+RnJlbmtpbmcsIEdlcm5vdDwvYXV0aG9yPjxhdXRob3I+TmV1bcO8
bGxlciwgQmVybmhhcmQ8L2F1dGhvcj48YXV0aG9yPlBldHosIFdvbGZnYW5nPC9hdXRob3I+PC9h
dXRob3JzPjwvY29udHJpYnV0b3JzPjx0aXRsZXM+PHRpdGxlPkV4cGxvaXRpbmcgdGhlIFR3b2Zv
bGQgRG9ub3IgQWJpbGl0eSBvZiBDYXJib2RpcGhvc3Bob3JhbmVzOiBUaGVvcmV0aWNhbCBTdHVk
aWVzIG9mIFsoUFBoMykyQ+KGkkVIMl1xIChFcT1CZSwgQissIEMyKywgTjMrLCBPNCspIGFuZCBT
eW50aGVzaXMgb2YgdGhlIERpY2F0aW9uIFsoUGgzUCkyQ++jvkNIMl0yKzwvdGl0bGU+PHNlY29u
ZGFyeS10aXRsZT5DaGVtUGx1c0NoZW08L3NlY29uZGFyeS10aXRsZT48L3RpdGxlcz48cGVyaW9k
aWNhbD48ZnVsbC10aXRsZT5DaGVtUGx1c0NoZW08L2Z1bGwtdGl0bGU+PC9wZXJpb2RpY2FsPjxw
YWdlcz4xMDI0LTEwMzI8L3BhZ2VzPjx2b2x1bWU+Nzg8L3ZvbHVtZT48bnVtYmVyPjk8L251bWJl
cj48a2V5d29yZHM+PGtleXdvcmQ+Ym9uZGluZyBhbmFseXNpczwva2V5d29yZD48a2V5d29yZD5j
YXJib2RpcGhvc3Bob3JhbmVzPC9rZXl3b3JkPjxrZXl3b3JkPmNhdGlvbnM8L2tleXdvcmQ+PGtl
eXdvcmQ+ZGVuc2l0eSBmdW5jdGlvbmFsIGNhbGN1bGF0aW9uczwva2V5d29yZD48a2V5d29yZD5k
b25vcuKAk2FjY2VwdG9yIHN5c3RlbXM8L2tleXdvcmQ+PC9rZXl3b3Jkcz48ZGF0ZXM+PHllYXI+
MjAxMzwveWVhcj48L2RhdGVzPjxwdWJsaXNoZXI+V0lMRVktVkNIIFZlcmxhZzwvcHVibGlzaGVy
Pjxpc2JuPjIxOTItNjUwNjwvaXNibj48dXJscz48cmVsYXRlZC11cmxzPjx1cmw+aHR0cDovL2R4
LmRvaS5vcmcvMTAuMTAwMi9jcGx1LjIwMTMwMDE2OTwvdXJsPjwvcmVsYXRlZC11cmxzPjwvdXJs
cz48ZWxlY3Ryb25pYy1yZXNvdXJjZS1udW0+MTAuMTAwMi9jcGx1LjIwMTMwMDE2OTwvZWxlY3Ry
b25pYy1yZXNvdXJjZS1udW0+PC9yZWNvcmQ+PC9DaXRlPjwvRW5kTm90ZT5=
</w:fldData>
          </w:fldChar>
        </w:r>
        <w:r w:rsidR="00DF5544">
          <w:instrText xml:space="preserve"> ADDIN EN.CITE.DATA </w:instrText>
        </w:r>
        <w:r w:rsidR="00DF5544">
          <w:fldChar w:fldCharType="end"/>
        </w:r>
        <w:r w:rsidR="00DF5544">
          <w:fldChar w:fldCharType="separate"/>
        </w:r>
        <w:r w:rsidR="00DF5544" w:rsidRPr="00165596">
          <w:rPr>
            <w:noProof/>
            <w:vertAlign w:val="superscript"/>
          </w:rPr>
          <w:t>9-11</w:t>
        </w:r>
        <w:r w:rsidR="00DF5544">
          <w:fldChar w:fldCharType="end"/>
        </w:r>
      </w:hyperlink>
      <w:r>
        <w:t xml:space="preserve"> </w:t>
      </w:r>
      <w:proofErr w:type="spellStart"/>
      <w:r>
        <w:t>Frenking</w:t>
      </w:r>
      <w:proofErr w:type="spellEnd"/>
      <w:r>
        <w:t xml:space="preserve"> also</w:t>
      </w:r>
      <w:r w:rsidR="00560FAF">
        <w:t xml:space="preserve"> theoretically</w:t>
      </w:r>
      <w:r>
        <w:t xml:space="preserve"> proposed NHC stabilized C</w:t>
      </w:r>
      <w:r>
        <w:rPr>
          <w:vertAlign w:val="subscript"/>
        </w:rPr>
        <w:t>1</w:t>
      </w:r>
      <w:r>
        <w:t xml:space="preserve"> (coined a “</w:t>
      </w:r>
      <w:proofErr w:type="spellStart"/>
      <w:r>
        <w:t>carbodicarbene</w:t>
      </w:r>
      <w:proofErr w:type="spellEnd"/>
      <w:r>
        <w:t>”),</w:t>
      </w:r>
      <w:hyperlink w:anchor="_ENREF_12" w:tooltip="Tonner, 2007 #6" w:history="1">
        <w:r w:rsidR="00DF5544">
          <w:fldChar w:fldCharType="begin"/>
        </w:r>
        <w:r w:rsidR="00DF5544">
          <w:instrText xml:space="preserve"> ADDIN EN.CITE &lt;EndNote&gt;&lt;Cite&gt;&lt;Author&gt;Tonner&lt;/Author&gt;&lt;Year&gt;2007&lt;/Year&gt;&lt;RecNum&gt;6&lt;/RecNum&gt;&lt;DisplayText&gt;&lt;style face="superscript"&gt;12&lt;/style&gt;&lt;/DisplayText&gt;&lt;record&gt;&lt;rec-number&gt;6&lt;/rec-number&gt;&lt;foreign-keys&gt;&lt;key app="EN" db-id="wrz29tpwcd5sa0es22p5pxxtxpzwewtezft0"&gt;6&lt;/key&gt;&lt;/foreign-keys&gt;&lt;ref-type name="Journal Article"&gt;17&lt;/ref-type&gt;&lt;contributors&gt;&lt;authors&gt;&lt;author&gt;Tonner, R.&lt;/author&gt;&lt;author&gt;Frenking, G.&lt;/author&gt;&lt;/authors&gt;&lt;/contributors&gt;&lt;titles&gt;&lt;title&gt;C(NHC)2: Divalent Carbon(0) Compounds with N-heterocyclic Carbene Ligands - Theorectical Evidence for a Class of Molecules with Promising Chemical Properties&lt;/title&gt;&lt;secondary-title&gt;Angew. Chem. Int. Ed.&lt;/secondary-title&gt;&lt;/titles&gt;&lt;periodical&gt;&lt;full-title&gt;Angewandte Chemie, International Edition&lt;/full-title&gt;&lt;abbr-1&gt;Angew. Chem. Int. Ed.&lt;/abbr-1&gt;&lt;abbr-2&gt;Angew Chem Int Ed&lt;/abbr-2&gt;&lt;/periodical&gt;&lt;pages&gt;8695-8698&lt;/pages&gt;&lt;volume&gt;46&lt;/volume&gt;&lt;keywords&gt;&lt;keyword&gt;carbodicarbene&lt;/keyword&gt;&lt;keyword&gt;carbene&lt;/keyword&gt;&lt;/keywords&gt;&lt;dates&gt;&lt;year&gt;2007&lt;/year&gt;&lt;/dates&gt;&lt;accession-num&gt;490&lt;/accession-num&gt;&lt;urls&gt;&lt;/urls&gt;&lt;/record&gt;&lt;/Cite&gt;&lt;/EndNote&gt;</w:instrText>
        </w:r>
        <w:r w:rsidR="00DF5544">
          <w:fldChar w:fldCharType="separate"/>
        </w:r>
        <w:r w:rsidR="00DF5544" w:rsidRPr="00165596">
          <w:rPr>
            <w:noProof/>
            <w:vertAlign w:val="superscript"/>
          </w:rPr>
          <w:t>12</w:t>
        </w:r>
        <w:r w:rsidR="00DF5544">
          <w:fldChar w:fldCharType="end"/>
        </w:r>
      </w:hyperlink>
      <w:r>
        <w:t xml:space="preserve"> which was shortly thereafter successfully synthesized by Bertrand,</w:t>
      </w:r>
      <w:hyperlink w:anchor="_ENREF_13" w:tooltip="Dyker, 2008 #3" w:history="1">
        <w:r w:rsidR="00DF5544">
          <w:fldChar w:fldCharType="begin"/>
        </w:r>
        <w:r w:rsidR="00DF5544">
          <w:instrText xml:space="preserve"> ADDIN EN.CITE &lt;EndNote&gt;&lt;Cite&gt;&lt;Author&gt;Dyker&lt;/Author&gt;&lt;Year&gt;2008&lt;/Year&gt;&lt;RecNum&gt;3&lt;/RecNum&gt;&lt;DisplayText&gt;&lt;style face="superscript"&gt;13&lt;/style&gt;&lt;/DisplayText&gt;&lt;record&gt;&lt;rec-number&gt;3&lt;/rec-number&gt;&lt;foreign-keys&gt;&lt;key app="EN" db-id="wrz29tpwcd5sa0es22p5pxxtxpzwewtezft0"&gt;3&lt;/key&gt;&lt;/foreign-keys&gt;&lt;ref-type name="Journal Article"&gt;17&lt;/ref-type&gt;&lt;contributors&gt;&lt;authors&gt;&lt;author&gt;Dyker, C. A.&lt;/author&gt;&lt;author&gt;Lavallo, V.&lt;/author&gt;&lt;author&gt;Donnadieu, B.&lt;/author&gt;&lt;author&gt;Bertrand, G.&lt;/author&gt;&lt;/authors&gt;&lt;/contributors&gt;&lt;titles&gt;&lt;title&gt;Synthesis of an Extremely Bent Acyclic (A &amp;quot;Carbodicarbene&amp;quot;): A Strong Donor Ligand&lt;/title&gt;&lt;secondary-title&gt;Angew. Chem. Int. Ed.&lt;/secondary-title&gt;&lt;/titles&gt;&lt;periodical&gt;&lt;full-title&gt;Angewandte Chemie, International Edition&lt;/full-title&gt;&lt;abbr-1&gt;Angew. Chem. Int. Ed.&lt;/abbr-1&gt;&lt;abbr-2&gt;Angew Chem Int Ed&lt;/abbr-2&gt;&lt;/periodical&gt;&lt;pages&gt;3206-3209&lt;/pages&gt;&lt;volume&gt;47&lt;/volume&gt;&lt;keywords&gt;&lt;keyword&gt;carbene&lt;/keyword&gt;&lt;keyword&gt;carbon(O)&lt;/keyword&gt;&lt;keyword&gt;diallene&lt;/keyword&gt;&lt;keyword&gt;carbodicarbene&lt;/keyword&gt;&lt;/keywords&gt;&lt;dates&gt;&lt;year&gt;2008&lt;/year&gt;&lt;/dates&gt;&lt;accession-num&gt;384&lt;/accession-num&gt;&lt;urls&gt;&lt;/urls&gt;&lt;/record&gt;&lt;/Cite&gt;&lt;/EndNote&gt;</w:instrText>
        </w:r>
        <w:r w:rsidR="00DF5544">
          <w:fldChar w:fldCharType="separate"/>
        </w:r>
        <w:r w:rsidR="00DF5544" w:rsidRPr="00165596">
          <w:rPr>
            <w:noProof/>
            <w:vertAlign w:val="superscript"/>
          </w:rPr>
          <w:t>13</w:t>
        </w:r>
        <w:r w:rsidR="00DF5544">
          <w:fldChar w:fldCharType="end"/>
        </w:r>
      </w:hyperlink>
      <w:r>
        <w:t xml:space="preserve"> and is also finding wider use as an effective 4-electron ligand.</w:t>
      </w:r>
      <w:hyperlink w:anchor="_ENREF_14" w:tooltip="Chen, 2013 #185" w:history="1">
        <w:r w:rsidR="00DF5544">
          <w:fldChar w:fldCharType="begin"/>
        </w:r>
        <w:r w:rsidR="00DF5544">
          <w:instrText xml:space="preserve"> ADDIN EN.CITE &lt;EndNote&gt;&lt;Cite&gt;&lt;Author&gt;Chen&lt;/Author&gt;&lt;Year&gt;2013&lt;/Year&gt;&lt;RecNum&gt;185&lt;/RecNum&gt;&lt;DisplayText&gt;&lt;style face="superscript"&gt;14&lt;/style&gt;&lt;/DisplayText&gt;&lt;record&gt;&lt;rec-number&gt;185&lt;/rec-number&gt;&lt;foreign-keys&gt;&lt;key app="EN" db-id="wrz29tpwcd5sa0es22p5pxxtxpzwewtezft0"&gt;185&lt;/key&gt;&lt;/foreign-keys&gt;&lt;ref-type name="Journal Article"&gt;17&lt;/ref-type&gt;&lt;contributors&gt;&lt;authors&gt;&lt;author&gt;Chen, W.&lt;/author&gt;&lt;author&gt;Hsu, Y.&lt;/author&gt;&lt;author&gt;Lee, C.&lt;/author&gt;&lt;author&gt;Yap, G. P. A.&lt;/author&gt;&lt;author&gt;Ong, T.&lt;/author&gt;&lt;/authors&gt;&lt;/contributors&gt;&lt;titles&gt;&lt;title&gt;Synthetic modification of acyclic bent allenes. Further studies on their structures implications and reactivities&lt;/title&gt;&lt;secondary-title&gt;Organometallics&lt;/secondary-title&gt;&lt;/titles&gt;&lt;periodical&gt;&lt;full-title&gt;Organometallics&lt;/full-title&gt;&lt;abbr-1&gt;Organometallics&lt;/abbr-1&gt;&lt;abbr-2&gt;Organometallics&lt;/abbr-2&gt;&lt;/periodical&gt;&lt;pages&gt;2435-2442&lt;/pages&gt;&lt;volume&gt;32&lt;/volume&gt;&lt;dates&gt;&lt;year&gt;2013&lt;/year&gt;&lt;/dates&gt;&lt;urls&gt;&lt;/urls&gt;&lt;/record&gt;&lt;/Cite&gt;&lt;/EndNote&gt;</w:instrText>
        </w:r>
        <w:r w:rsidR="00DF5544">
          <w:fldChar w:fldCharType="separate"/>
        </w:r>
        <w:r w:rsidR="00DF5544" w:rsidRPr="00E536A9">
          <w:rPr>
            <w:noProof/>
            <w:vertAlign w:val="superscript"/>
          </w:rPr>
          <w:t>14</w:t>
        </w:r>
        <w:r w:rsidR="00DF5544">
          <w:fldChar w:fldCharType="end"/>
        </w:r>
      </w:hyperlink>
    </w:p>
    <w:p w14:paraId="38CB3B0E" w14:textId="59565A96" w:rsidR="000C3809" w:rsidRDefault="00754ECF" w:rsidP="008C5371">
      <w:pPr>
        <w:pStyle w:val="TAMainText"/>
        <w:spacing w:after="240"/>
        <w:ind w:firstLine="0"/>
      </w:pPr>
      <w:r>
        <w:lastRenderedPageBreak/>
        <w:t>Our group proposed NHC stabilized C</w:t>
      </w:r>
      <w:r>
        <w:rPr>
          <w:vertAlign w:val="subscript"/>
        </w:rPr>
        <w:t>2</w:t>
      </w:r>
      <w:r w:rsidR="002C1F43">
        <w:t xml:space="preserve"> </w:t>
      </w:r>
      <w:r w:rsidR="002C1F43">
        <w:rPr>
          <w:b/>
        </w:rPr>
        <w:t>4</w:t>
      </w:r>
      <w:r>
        <w:t xml:space="preserve"> as an interesting target in 2012 in a theoretical paper predicting that this compound would e</w:t>
      </w:r>
      <w:r w:rsidR="00F058A1">
        <w:t>xist as</w:t>
      </w:r>
      <w:r>
        <w:t xml:space="preserve"> a </w:t>
      </w:r>
      <w:proofErr w:type="spellStart"/>
      <w:r>
        <w:t>c</w:t>
      </w:r>
      <w:r w:rsidR="00F058A1">
        <w:t>umulene</w:t>
      </w:r>
      <w:proofErr w:type="spellEnd"/>
      <w:r w:rsidR="00F058A1">
        <w:t xml:space="preserve">, but </w:t>
      </w:r>
      <w:r w:rsidR="0008039B">
        <w:t>act</w:t>
      </w:r>
      <w:r w:rsidR="00D117D8" w:rsidRPr="00D117D8">
        <w:t xml:space="preserve"> as</w:t>
      </w:r>
      <w:r w:rsidR="00F058A1">
        <w:t xml:space="preserve"> a strong </w:t>
      </w:r>
      <w:proofErr w:type="spellStart"/>
      <w:r w:rsidR="00F058A1">
        <w:t>bifunctional</w:t>
      </w:r>
      <w:proofErr w:type="spellEnd"/>
      <w:r w:rsidR="00F058A1">
        <w:t xml:space="preserve"> ligand via the central carbon atoms.</w:t>
      </w:r>
      <w:hyperlink w:anchor="_ENREF_15" w:tooltip="Dutton, 2012 #41" w:history="1">
        <w:r w:rsidR="00DF5544">
          <w:fldChar w:fldCharType="begin"/>
        </w:r>
        <w:r w:rsidR="00DF5544">
          <w:instrText xml:space="preserve"> ADDIN EN.CITE &lt;EndNote&gt;&lt;Cite&gt;&lt;Author&gt;Dutton&lt;/Author&gt;&lt;Year&gt;2012&lt;/Year&gt;&lt;RecNum&gt;41&lt;/RecNum&gt;&lt;DisplayText&gt;&lt;style face="superscript"&gt;15&lt;/style&gt;&lt;/DisplayText&gt;&lt;record&gt;&lt;rec-number&gt;41&lt;/rec-number&gt;&lt;foreign-keys&gt;&lt;key app="EN" db-id="wrz29tpwcd5sa0es22p5pxxtxpzwewtezft0"&gt;41&lt;/key&gt;&lt;/foreign-keys&gt;&lt;ref-type name="Journal Article"&gt;17&lt;/ref-type&gt;&lt;contributors&gt;&lt;authors&gt;&lt;author&gt;Dutton, J. L.&lt;/author&gt;&lt;author&gt;Wilson, D. J. D.&lt;/author&gt;&lt;/authors&gt;&lt;/contributors&gt;&lt;titles&gt;&lt;title&gt;Lewis base stabilized dicarbon: predictions from theory&lt;/title&gt;&lt;secondary-title&gt;Angew. Chem. Int. Ed.&lt;/secondary-title&gt;&lt;/titles&gt;&lt;periodical&gt;&lt;full-title&gt;Angewandte Chemie, International Edition&lt;/full-title&gt;&lt;abbr-1&gt;Angew. Chem. Int. Ed.&lt;/abbr-1&gt;&lt;abbr-2&gt;Angew Chem Int Ed&lt;/abbr-2&gt;&lt;/periodical&gt;&lt;pages&gt;1477-1480&lt;/pages&gt;&lt;volume&gt;51&lt;/volume&gt;&lt;dates&gt;&lt;year&gt;2012&lt;/year&gt;&lt;/dates&gt;&lt;urls&gt;&lt;/urls&gt;&lt;/record&gt;&lt;/Cite&gt;&lt;/EndNote&gt;</w:instrText>
        </w:r>
        <w:r w:rsidR="00DF5544">
          <w:fldChar w:fldCharType="separate"/>
        </w:r>
        <w:r w:rsidR="00DF5544" w:rsidRPr="00E536A9">
          <w:rPr>
            <w:noProof/>
            <w:vertAlign w:val="superscript"/>
          </w:rPr>
          <w:t>15</w:t>
        </w:r>
        <w:r w:rsidR="00DF5544">
          <w:fldChar w:fldCharType="end"/>
        </w:r>
      </w:hyperlink>
      <w:r w:rsidR="00862545">
        <w:t xml:space="preserve"> Bertrand</w:t>
      </w:r>
      <w:hyperlink w:anchor="_ENREF_16" w:tooltip="Jin, 2014 #226" w:history="1">
        <w:r w:rsidR="00DF5544">
          <w:fldChar w:fldCharType="begin"/>
        </w:r>
        <w:r w:rsidR="00DF5544">
          <w:instrText xml:space="preserve"> ADDIN EN.CITE &lt;EndNote&gt;&lt;Cite&gt;&lt;Author&gt;Jin&lt;/Author&gt;&lt;Year&gt;2014&lt;/Year&gt;&lt;RecNum&gt;226&lt;/RecNum&gt;&lt;DisplayText&gt;&lt;style face="superscript"&gt;16&lt;/style&gt;&lt;/DisplayText&gt;&lt;record&gt;&lt;rec-number&gt;226&lt;/rec-number&gt;&lt;foreign-keys&gt;&lt;key app="EN" db-id="wrz29tpwcd5sa0es22p5pxxtxpzwewtezft0"&gt;226&lt;/key&gt;&lt;/foreign-keys&gt;&lt;ref-type name="Journal Article"&gt;17&lt;/ref-type&gt;&lt;contributors&gt;&lt;authors&gt;&lt;author&gt;Jin, L.&lt;/author&gt;&lt;author&gt;Melaimi, M.&lt;/author&gt;&lt;author&gt;Liu, L.&lt;/author&gt;&lt;author&gt;Bertrand, G.&lt;/author&gt;&lt;/authors&gt;&lt;/contributors&gt;&lt;titles&gt;&lt;title&gt;C2 Bertrand&lt;/title&gt;&lt;secondary-title&gt;Org. Chem. Front.&lt;/secondary-title&gt;&lt;/titles&gt;&lt;periodical&gt;&lt;full-title&gt;Org. Chem. Front.&lt;/full-title&gt;&lt;/periodical&gt;&lt;pages&gt;351-354&lt;/pages&gt;&lt;volume&gt;1&lt;/volume&gt;&lt;dates&gt;&lt;year&gt;2014&lt;/year&gt;&lt;/dates&gt;&lt;urls&gt;&lt;/urls&gt;&lt;/record&gt;&lt;/Cite&gt;&lt;/EndNote&gt;</w:instrText>
        </w:r>
        <w:r w:rsidR="00DF5544">
          <w:fldChar w:fldCharType="separate"/>
        </w:r>
        <w:r w:rsidR="00DF5544" w:rsidRPr="003D3FBF">
          <w:rPr>
            <w:noProof/>
            <w:vertAlign w:val="superscript"/>
          </w:rPr>
          <w:t>16</w:t>
        </w:r>
        <w:r w:rsidR="00DF5544">
          <w:fldChar w:fldCharType="end"/>
        </w:r>
      </w:hyperlink>
      <w:r w:rsidR="00862545">
        <w:t xml:space="preserve"> and </w:t>
      </w:r>
      <w:proofErr w:type="spellStart"/>
      <w:r w:rsidR="00862545">
        <w:t>Roesky</w:t>
      </w:r>
      <w:proofErr w:type="spellEnd"/>
      <w:r w:rsidR="003C1A2F">
        <w:fldChar w:fldCharType="begin"/>
      </w:r>
      <w:r w:rsidR="003C1A2F">
        <w:instrText xml:space="preserve"> HYPERLINK \l "_ENREF_17" \o "Li, 2014 #192" </w:instrText>
      </w:r>
      <w:r w:rsidR="003C1A2F">
        <w:fldChar w:fldCharType="separate"/>
      </w:r>
      <w:r w:rsidR="00DF5544">
        <w:fldChar w:fldCharType="begin"/>
      </w:r>
      <w:r w:rsidR="00DF5544">
        <w:instrText xml:space="preserve"> ADDIN EN.CITE &lt;EndNote&gt;&lt;Cite&gt;&lt;Author&gt;Li&lt;/Author&gt;&lt;Year&gt;2014&lt;/Year&gt;&lt;RecNum&gt;192&lt;/RecNum&gt;&lt;DisplayText&gt;&lt;style face="superscript"&gt;17&lt;/style&gt;&lt;/DisplayText&gt;&lt;record&gt;&lt;rec-number&gt;192&lt;/rec-number&gt;&lt;foreign-keys&gt;&lt;key app="EN" db-id="wrz29tpwcd5sa0es22p5pxxtxpzwewtezft0"&gt;192&lt;/key&gt;&lt;/foreign-keys&gt;&lt;ref-type name="Journal Article"&gt;17&lt;/ref-type&gt;&lt;contributors&gt;&lt;authors&gt;&lt;author&gt;Li, Yan&lt;/author&gt;&lt;author&gt;Mondal, Kartik Chandra&lt;/author&gt;&lt;author&gt;Samuel, Prinson P.&lt;/author&gt;&lt;author&gt;Zhu, Hongping&lt;/author&gt;&lt;author&gt;Orben, Claudia M.&lt;/author&gt;&lt;author&gt;Panneerselvam, Saravanan&lt;/author&gt;&lt;author&gt;Dittrich, Birger&lt;/author&gt;&lt;author&gt;Schwederski, Brigitte&lt;/author&gt;&lt;author&gt;Kaim, Wolfgang&lt;/author&gt;&lt;author&gt;Mondal, Totan&lt;/author&gt;&lt;author&gt;Koley, Debasis&lt;/author&gt;&lt;author&gt;Roesky, Herbert W.&lt;/author&gt;&lt;/authors&gt;&lt;/contributors&gt;&lt;titles&gt;&lt;title&gt;C4 Cumulene and the Corresponding Air-Stable Radical Cation and Dication&lt;/title&gt;&lt;secondary-title&gt;Angew. Chem. Int. Ed.&lt;/secondary-title&gt;&lt;/titles&gt;&lt;periodical&gt;&lt;full-title&gt;Angewandte Chemie, International Edition&lt;/full-title&gt;&lt;abbr-1&gt;Angew. Chem. Int. Ed.&lt;/abbr-1&gt;&lt;abbr-2&gt;Angew Chem Int Ed&lt;/abbr-2&gt;&lt;/periodical&gt;&lt;pages&gt;4168-4172&lt;/pages&gt;&lt;volume&gt;53&lt;/volume&gt;&lt;number&gt;16&lt;/number&gt;&lt;keywords&gt;&lt;keyword&gt;cumulenes&lt;/keyword&gt;&lt;keyword&gt;cyclic alkyl(amino) carbenes&lt;/keyword&gt;&lt;keyword&gt;dications&lt;/keyword&gt;&lt;keyword&gt;radical ions&lt;/keyword&gt;&lt;keyword&gt;theoretical calculations&lt;/keyword&gt;&lt;/keywords&gt;&lt;dates&gt;&lt;year&gt;2014&lt;/year&gt;&lt;/dates&gt;&lt;publisher&gt;WILEY-VCH Verlag&lt;/publisher&gt;&lt;isbn&gt;1521-3773&lt;/isbn&gt;&lt;urls&gt;&lt;related-urls&gt;&lt;url&gt;http://dx.doi.org/10.1002/anie.201310975&lt;/url&gt;&lt;/related-urls&gt;&lt;/urls&gt;&lt;electronic-resource-num&gt;10.1002/anie.201310975&lt;/electronic-resource-num&gt;&lt;/record&gt;&lt;/Cite&gt;&lt;/EndNote&gt;</w:instrText>
      </w:r>
      <w:r w:rsidR="00DF5544">
        <w:fldChar w:fldCharType="separate"/>
      </w:r>
      <w:r w:rsidR="00DF5544" w:rsidRPr="003D3FBF">
        <w:rPr>
          <w:noProof/>
          <w:vertAlign w:val="superscript"/>
        </w:rPr>
        <w:t>17</w:t>
      </w:r>
      <w:r w:rsidR="00DF5544">
        <w:fldChar w:fldCharType="end"/>
      </w:r>
      <w:r w:rsidR="003C1A2F">
        <w:fldChar w:fldCharType="end"/>
      </w:r>
      <w:r w:rsidR="00862545">
        <w:t xml:space="preserve"> </w:t>
      </w:r>
      <w:r w:rsidR="0008039B">
        <w:t xml:space="preserve">shortly thereafter </w:t>
      </w:r>
      <w:r w:rsidR="00862545">
        <w:t xml:space="preserve">independently synthesized a related compound using cyclic </w:t>
      </w:r>
      <w:proofErr w:type="spellStart"/>
      <w:r w:rsidR="00862545">
        <w:t>alkylaminocarbene</w:t>
      </w:r>
      <w:proofErr w:type="spellEnd"/>
      <w:r w:rsidR="00862545">
        <w:t xml:space="preserve"> (</w:t>
      </w:r>
      <w:proofErr w:type="spellStart"/>
      <w:r w:rsidR="00862545">
        <w:t>cAAC</w:t>
      </w:r>
      <w:proofErr w:type="spellEnd"/>
      <w:r w:rsidR="00862545">
        <w:t>) ligands</w:t>
      </w:r>
      <w:r w:rsidR="002C1F43">
        <w:t xml:space="preserve"> (</w:t>
      </w:r>
      <w:r w:rsidR="002C1F43">
        <w:rPr>
          <w:b/>
        </w:rPr>
        <w:t>5</w:t>
      </w:r>
      <w:r w:rsidR="002C1F43">
        <w:t>)</w:t>
      </w:r>
      <w:r w:rsidR="00862545">
        <w:t xml:space="preserve">, confirming the predicted </w:t>
      </w:r>
      <w:proofErr w:type="spellStart"/>
      <w:r w:rsidR="00862545">
        <w:t>cumulene</w:t>
      </w:r>
      <w:proofErr w:type="spellEnd"/>
      <w:r w:rsidR="00862545">
        <w:t xml:space="preserve"> structure.</w:t>
      </w:r>
      <w:r w:rsidR="009F6564">
        <w:t xml:space="preserve"> Kinjo and co-workers synthesized a C</w:t>
      </w:r>
      <w:r w:rsidR="009F6564">
        <w:rPr>
          <w:vertAlign w:val="subscript"/>
        </w:rPr>
        <w:t>2</w:t>
      </w:r>
      <w:r w:rsidR="009F6564">
        <w:t xml:space="preserve"> </w:t>
      </w:r>
      <w:proofErr w:type="spellStart"/>
      <w:r w:rsidR="009F6564">
        <w:t>cumulene</w:t>
      </w:r>
      <w:proofErr w:type="spellEnd"/>
      <w:r w:rsidR="009F6564">
        <w:t xml:space="preserve"> in which the 4-position of two </w:t>
      </w:r>
      <w:proofErr w:type="spellStart"/>
      <w:r w:rsidR="009F6564">
        <w:t>pyridinium</w:t>
      </w:r>
      <w:proofErr w:type="spellEnd"/>
      <w:r w:rsidR="009F6564">
        <w:t xml:space="preserve"> rings act as </w:t>
      </w:r>
      <w:proofErr w:type="spellStart"/>
      <w:r w:rsidR="009F6564">
        <w:t>carbenes</w:t>
      </w:r>
      <w:proofErr w:type="spellEnd"/>
      <w:r w:rsidR="009F6564">
        <w:t xml:space="preserve"> with respect to the central C</w:t>
      </w:r>
      <w:r w:rsidR="009F6564">
        <w:rPr>
          <w:vertAlign w:val="subscript"/>
        </w:rPr>
        <w:t>2</w:t>
      </w:r>
      <w:r w:rsidR="009F6564">
        <w:t xml:space="preserve"> unit</w:t>
      </w:r>
      <w:r w:rsidR="00714078">
        <w:t xml:space="preserve"> (</w:t>
      </w:r>
      <w:r w:rsidR="00714078">
        <w:rPr>
          <w:b/>
        </w:rPr>
        <w:t>6</w:t>
      </w:r>
      <w:r w:rsidR="00714078">
        <w:t>)</w:t>
      </w:r>
      <w:r w:rsidR="009F6564">
        <w:t>.</w:t>
      </w:r>
      <w:hyperlink w:anchor="_ENREF_18" w:tooltip="Wu, 2014 #227" w:history="1">
        <w:r w:rsidR="00DF5544">
          <w:fldChar w:fldCharType="begin"/>
        </w:r>
        <w:r w:rsidR="00DF5544">
          <w:instrText xml:space="preserve"> ADDIN EN.CITE &lt;EndNote&gt;&lt;Cite&gt;&lt;Author&gt;Wu&lt;/Author&gt;&lt;Year&gt;2014&lt;/Year&gt;&lt;RecNum&gt;227&lt;/RecNum&gt;&lt;DisplayText&gt;&lt;style face="superscript"&gt;18&lt;/style&gt;&lt;/DisplayText&gt;&lt;record&gt;&lt;rec-number&gt;227&lt;/rec-number&gt;&lt;foreign-keys&gt;&lt;key app="EN" db-id="wrz29tpwcd5sa0es22p5pxxtxpzwewtezft0"&gt;227&lt;/key&gt;&lt;/foreign-keys&gt;&lt;ref-type name="Journal Article"&gt;17&lt;/ref-type&gt;&lt;contributors&gt;&lt;authors&gt;&lt;author&gt;Wu, D.&lt;/author&gt;&lt;author&gt;Li, Y.&lt;/author&gt;&lt;author&gt;Ganguly, R.&lt;/author&gt;&lt;author&gt;Kinjo, R.&lt;/author&gt;&lt;/authors&gt;&lt;/contributors&gt;&lt;titles&gt;&lt;title&gt;Kinjo C2&lt;/title&gt;&lt;secondary-title&gt;Chem. Commun.&lt;/secondary-title&gt;&lt;/titles&gt;&lt;periodical&gt;&lt;full-title&gt;Chemical Communications &lt;/full-title&gt;&lt;abbr-1&gt;Chem. Commun. &lt;/abbr-1&gt;&lt;abbr-2&gt;Chem Commun &lt;/abbr-2&gt;&lt;abbr-3&gt;Chemical Communications&lt;/abbr-3&gt;&lt;/periodical&gt;&lt;pages&gt;12378-12381&lt;/pages&gt;&lt;volume&gt;50&lt;/volume&gt;&lt;dates&gt;&lt;year&gt;2014&lt;/year&gt;&lt;/dates&gt;&lt;urls&gt;&lt;/urls&gt;&lt;/record&gt;&lt;/Cite&gt;&lt;/EndNote&gt;</w:instrText>
        </w:r>
        <w:r w:rsidR="00DF5544">
          <w:fldChar w:fldCharType="separate"/>
        </w:r>
        <w:r w:rsidR="00DF5544" w:rsidRPr="003D3FBF">
          <w:rPr>
            <w:noProof/>
            <w:vertAlign w:val="superscript"/>
          </w:rPr>
          <w:t>18</w:t>
        </w:r>
        <w:r w:rsidR="00DF5544">
          <w:fldChar w:fldCharType="end"/>
        </w:r>
      </w:hyperlink>
      <w:r w:rsidR="000073F0">
        <w:t xml:space="preserve"> </w:t>
      </w:r>
    </w:p>
    <w:p w14:paraId="4BC4F423" w14:textId="43BAE209" w:rsidR="000C3809" w:rsidRDefault="000E0493" w:rsidP="000C3809">
      <w:pPr>
        <w:pStyle w:val="TAMainText"/>
        <w:spacing w:after="240"/>
        <w:ind w:firstLine="0"/>
        <w:jc w:val="center"/>
      </w:pPr>
      <w:r>
        <w:rPr>
          <w:noProof/>
        </w:rPr>
        <w:drawing>
          <wp:inline distT="0" distB="0" distL="0" distR="0" wp14:anchorId="542B44D1" wp14:editId="2099B4D4">
            <wp:extent cx="38608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0800" cy="2895600"/>
                    </a:xfrm>
                    <a:prstGeom prst="rect">
                      <a:avLst/>
                    </a:prstGeom>
                    <a:noFill/>
                    <a:ln>
                      <a:noFill/>
                    </a:ln>
                  </pic:spPr>
                </pic:pic>
              </a:graphicData>
            </a:graphic>
          </wp:inline>
        </w:drawing>
      </w:r>
    </w:p>
    <w:p w14:paraId="5865993C" w14:textId="09F9CF8A" w:rsidR="00EA6F74" w:rsidRDefault="000073F0" w:rsidP="008C5371">
      <w:pPr>
        <w:pStyle w:val="TAMainText"/>
        <w:spacing w:after="240"/>
        <w:ind w:firstLine="0"/>
      </w:pPr>
      <w:proofErr w:type="spellStart"/>
      <w:r>
        <w:t>Bestmann</w:t>
      </w:r>
      <w:proofErr w:type="spellEnd"/>
      <w:r>
        <w:t xml:space="preserve"> had earlier predicted that </w:t>
      </w:r>
      <w:proofErr w:type="spellStart"/>
      <w:r>
        <w:t>C</w:t>
      </w:r>
      <w:r>
        <w:rPr>
          <w:vertAlign w:val="subscript"/>
        </w:rPr>
        <w:t>n</w:t>
      </w:r>
      <w:proofErr w:type="spellEnd"/>
      <w:r>
        <w:t xml:space="preserve"> compounds would be stable for n = odd with two donating ligands</w:t>
      </w:r>
      <w:r w:rsidR="00714078">
        <w:t xml:space="preserve"> (e.g. </w:t>
      </w:r>
      <w:r w:rsidR="00714078" w:rsidRPr="00714078">
        <w:rPr>
          <w:b/>
        </w:rPr>
        <w:t>7</w:t>
      </w:r>
      <w:r w:rsidR="00AE2664">
        <w:t>)</w:t>
      </w:r>
      <w:r>
        <w:t>, and stable for n = even with one donating and one accepting group</w:t>
      </w:r>
      <w:r w:rsidR="00AE2664">
        <w:t xml:space="preserve"> (</w:t>
      </w:r>
      <w:r w:rsidR="00714078">
        <w:t xml:space="preserve">e.g. </w:t>
      </w:r>
      <w:r w:rsidR="006866BB">
        <w:rPr>
          <w:b/>
        </w:rPr>
        <w:t>8</w:t>
      </w:r>
      <w:r w:rsidR="00AE2664">
        <w:t>)</w:t>
      </w:r>
      <w:r w:rsidR="00F729B3">
        <w:t xml:space="preserve">, in those cases considering phosphine donors and </w:t>
      </w:r>
      <w:proofErr w:type="spellStart"/>
      <w:r w:rsidR="00F729B3">
        <w:t>borane</w:t>
      </w:r>
      <w:proofErr w:type="spellEnd"/>
      <w:r w:rsidR="00F729B3">
        <w:t xml:space="preserve"> acceptors</w:t>
      </w:r>
      <w:r>
        <w:t>.</w:t>
      </w:r>
      <w:r w:rsidR="004A264C">
        <w:fldChar w:fldCharType="begin"/>
      </w:r>
      <w:r w:rsidR="004A264C">
        <w:instrText xml:space="preserve"> ADDIN EN.CITE &lt;EndNote&gt;&lt;Cite&gt;&lt;Author&gt;Bestman&lt;/Author&gt;&lt;Year&gt;1989&lt;/Year&gt;&lt;RecNum&gt;14&lt;/RecNum&gt;&lt;DisplayText&gt;&lt;style face="superscript"&gt;19,20&lt;/style&gt;&lt;/DisplayText&gt;&lt;record&gt;&lt;rec-number&gt;14&lt;/rec-number&gt;&lt;foreign-keys&gt;&lt;key app="EN" db-id="wrz29tpwcd5sa0es22p5pxxtxpzwewtezft0"&gt;14&lt;/key&gt;&lt;/foreign-keys&gt;&lt;ref-type name="Journal Article"&gt;17&lt;/ref-type&gt;&lt;contributors&gt;&lt;authors&gt;&lt;author&gt;Bestman, H. J.&lt;/author&gt;&lt;author&gt;Behl, H.&lt;/author&gt;&lt;author&gt;Bremer, M.&lt;/author&gt;&lt;/authors&gt;&lt;/contributors&gt;&lt;titles&gt;&lt;title&gt;Phosphonioboratoacetylenes: C2 stabilized by Donor and Acceptor Molecules&lt;/title&gt;&lt;secondary-title&gt;Angew. Chem. Int. Ed.&lt;/secondary-title&gt;&lt;/titles&gt;&lt;periodical&gt;&lt;full-title&gt;Angewandte Chemie, International Edition&lt;/full-title&gt;&lt;abbr-1&gt;Angew. Chem. Int. Ed.&lt;/abbr-1&gt;&lt;abbr-2&gt;Angew Chem Int Ed&lt;/abbr-2&gt;&lt;/periodical&gt;&lt;pages&gt;1219-1221&lt;/pages&gt;&lt;volume&gt;28&lt;/volume&gt;&lt;dates&gt;&lt;year&gt;1989&lt;/year&gt;&lt;/dates&gt;&lt;urls&gt;&lt;/urls&gt;&lt;/record&gt;&lt;/Cite&gt;&lt;Cite&gt;&lt;Author&gt;Bestman&lt;/Author&gt;&lt;Year&gt;1993&lt;/Year&gt;&lt;RecNum&gt;15&lt;/RecNum&gt;&lt;record&gt;&lt;rec-number&gt;15&lt;/rec-number&gt;&lt;foreign-keys&gt;&lt;key app="EN" db-id="wrz29tpwcd5sa0es22p5pxxtxpzwewtezft0"&gt;15&lt;/key&gt;&lt;/foreign-keys&gt;&lt;ref-type name="Journal Article"&gt;17&lt;/ref-type&gt;&lt;contributors&gt;&lt;authors&gt;&lt;author&gt;Bestman, H. J.&lt;/author&gt;&lt;author&gt;Hadawi, D.&lt;/author&gt;&lt;author&gt;Behl, H.&lt;/author&gt;&lt;author&gt;Bremer, M.&lt;/author&gt;&lt;author&gt;Hampel, F.&lt;/author&gt;&lt;/authors&gt;&lt;/contributors&gt;&lt;titles&gt;&lt;title&gt;1,3-Bis(triphenylphosphoranylidene)allene and Tribenzyl(4-methyldiphenylphosphonio-butadiynyl)borate, Stabilized C3 and C4: Confirmation of a Hypothesis&lt;/title&gt;&lt;secondary-title&gt;Angew. Chem. Int. Ed. &lt;/secondary-title&gt;&lt;/titles&gt;&lt;periodical&gt;&lt;full-title&gt;Angewandte Chemie, International Edition&lt;/full-title&gt;&lt;abbr-1&gt;Angew. Chem. Int. Ed.&lt;/abbr-1&gt;&lt;abbr-2&gt;Angew Chem Int Ed&lt;/abbr-2&gt;&lt;/periodical&gt;&lt;pages&gt;1205-1208&lt;/pages&gt;&lt;volume&gt;32&lt;/volume&gt;&lt;dates&gt;&lt;year&gt;1993&lt;/year&gt;&lt;/dates&gt;&lt;urls&gt;&lt;/urls&gt;&lt;/record&gt;&lt;/Cite&gt;&lt;/EndNote&gt;</w:instrText>
      </w:r>
      <w:r w:rsidR="004A264C">
        <w:fldChar w:fldCharType="separate"/>
      </w:r>
      <w:hyperlink w:anchor="_ENREF_19" w:tooltip="Bestman, 1989 #14" w:history="1">
        <w:r w:rsidR="00DF5544" w:rsidRPr="004A264C">
          <w:rPr>
            <w:noProof/>
            <w:vertAlign w:val="superscript"/>
          </w:rPr>
          <w:t>19</w:t>
        </w:r>
      </w:hyperlink>
      <w:r w:rsidR="004A264C" w:rsidRPr="004A264C">
        <w:rPr>
          <w:noProof/>
          <w:vertAlign w:val="superscript"/>
        </w:rPr>
        <w:t>,</w:t>
      </w:r>
      <w:hyperlink w:anchor="_ENREF_20" w:tooltip="Bestman, 1993 #15" w:history="1">
        <w:r w:rsidR="00DF5544" w:rsidRPr="004A264C">
          <w:rPr>
            <w:noProof/>
            <w:vertAlign w:val="superscript"/>
          </w:rPr>
          <w:t>20</w:t>
        </w:r>
      </w:hyperlink>
      <w:r w:rsidR="004A264C">
        <w:fldChar w:fldCharType="end"/>
      </w:r>
      <w:r w:rsidR="00862545">
        <w:t xml:space="preserve"> </w:t>
      </w:r>
      <w:r w:rsidR="008C5371">
        <w:t>Our initial attempts to synthesize the NHC analogue</w:t>
      </w:r>
      <w:r w:rsidR="006866BB">
        <w:t xml:space="preserve"> </w:t>
      </w:r>
      <w:r w:rsidR="006866BB">
        <w:rPr>
          <w:b/>
        </w:rPr>
        <w:t>4</w:t>
      </w:r>
      <w:r w:rsidR="008C5371">
        <w:t xml:space="preserve"> involv</w:t>
      </w:r>
      <w:r w:rsidR="00714078">
        <w:t xml:space="preserve">ed </w:t>
      </w:r>
      <w:proofErr w:type="spellStart"/>
      <w:r w:rsidR="00714078">
        <w:t>deprotonation</w:t>
      </w:r>
      <w:proofErr w:type="spellEnd"/>
      <w:r w:rsidR="00714078">
        <w:t xml:space="preserve"> of </w:t>
      </w:r>
      <w:proofErr w:type="spellStart"/>
      <w:r w:rsidR="00714078">
        <w:t>dicationic</w:t>
      </w:r>
      <w:proofErr w:type="spellEnd"/>
      <w:r w:rsidR="00714078">
        <w:t xml:space="preserve"> </w:t>
      </w:r>
      <w:r w:rsidR="00714078">
        <w:rPr>
          <w:b/>
        </w:rPr>
        <w:t>9</w:t>
      </w:r>
      <w:r w:rsidR="008C5371">
        <w:t xml:space="preserve">, inspired by Bertrand’s method to synthesize the </w:t>
      </w:r>
      <w:proofErr w:type="spellStart"/>
      <w:r w:rsidR="008C5371">
        <w:t>carbodicarbene</w:t>
      </w:r>
      <w:proofErr w:type="spellEnd"/>
      <w:r w:rsidR="008C5371">
        <w:t xml:space="preserve"> (NHC stabilized C</w:t>
      </w:r>
      <w:r w:rsidR="008C5371">
        <w:rPr>
          <w:vertAlign w:val="subscript"/>
        </w:rPr>
        <w:t>1</w:t>
      </w:r>
      <w:r w:rsidR="00EA6F74">
        <w:t>).</w:t>
      </w:r>
      <w:hyperlink w:anchor="_ENREF_13" w:tooltip="Dyker, 2008 #3" w:history="1">
        <w:r w:rsidR="00DF5544">
          <w:fldChar w:fldCharType="begin"/>
        </w:r>
        <w:r w:rsidR="00DF5544">
          <w:instrText xml:space="preserve"> ADDIN EN.CITE &lt;EndNote&gt;&lt;Cite&gt;&lt;Author&gt;Dyker&lt;/Author&gt;&lt;Year&gt;2008&lt;/Year&gt;&lt;RecNum&gt;3&lt;/RecNum&gt;&lt;DisplayText&gt;&lt;style face="superscript"&gt;13&lt;/style&gt;&lt;/DisplayText&gt;&lt;record&gt;&lt;rec-number&gt;3&lt;/rec-number&gt;&lt;foreign-keys&gt;&lt;key app="EN" db-id="wrz29tpwcd5sa0es22p5pxxtxpzwewtezft0"&gt;3&lt;/key&gt;&lt;/foreign-keys&gt;&lt;ref-type name="Journal Article"&gt;17&lt;/ref-type&gt;&lt;contributors&gt;&lt;authors&gt;&lt;author&gt;Dyker, C. A.&lt;/author&gt;&lt;author&gt;Lavallo, V.&lt;/author&gt;&lt;author&gt;Donnadieu, B.&lt;/author&gt;&lt;author&gt;Bertrand, G.&lt;/author&gt;&lt;/authors&gt;&lt;/contributors&gt;&lt;titles&gt;&lt;title&gt;Synthesis of an Extremely Bent Acyclic (A &amp;quot;Carbodicarbene&amp;quot;): A Strong Donor Ligand&lt;/title&gt;&lt;secondary-title&gt;Angew. Chem. Int. Ed.&lt;/secondary-title&gt;&lt;/titles&gt;&lt;periodical&gt;&lt;full-title&gt;Angewandte Chemie, International Edition&lt;/full-title&gt;&lt;abbr-1&gt;Angew. Chem. Int. Ed.&lt;/abbr-1&gt;&lt;abbr-2&gt;Angew Chem Int Ed&lt;/abbr-2&gt;&lt;/periodical&gt;&lt;pages&gt;3206-3209&lt;/pages&gt;&lt;volume&gt;47&lt;/volume&gt;&lt;keywords&gt;&lt;keyword&gt;carbene&lt;/keyword&gt;&lt;keyword&gt;carbon(O)&lt;/keyword&gt;&lt;keyword&gt;diallene&lt;/keyword&gt;&lt;keyword&gt;carbodicarbene&lt;/keyword&gt;&lt;/keywords&gt;&lt;dates&gt;&lt;year&gt;2008&lt;/year&gt;&lt;/dates&gt;&lt;accession-num&gt;384&lt;/accession-num&gt;&lt;urls&gt;&lt;/urls&gt;&lt;/record&gt;&lt;/Cite&gt;&lt;/EndNote&gt;</w:instrText>
        </w:r>
        <w:r w:rsidR="00DF5544">
          <w:fldChar w:fldCharType="separate"/>
        </w:r>
        <w:r w:rsidR="00DF5544" w:rsidRPr="004A264C">
          <w:rPr>
            <w:noProof/>
            <w:vertAlign w:val="superscript"/>
          </w:rPr>
          <w:t>13</w:t>
        </w:r>
        <w:r w:rsidR="00DF5544">
          <w:fldChar w:fldCharType="end"/>
        </w:r>
      </w:hyperlink>
      <w:r w:rsidR="00EA6F74">
        <w:t xml:space="preserve"> Howeve</w:t>
      </w:r>
      <w:r w:rsidR="00714078">
        <w:t xml:space="preserve">r, in the case of </w:t>
      </w:r>
      <w:r w:rsidR="00714078">
        <w:rPr>
          <w:b/>
        </w:rPr>
        <w:t>9</w:t>
      </w:r>
      <w:r w:rsidR="008C5371">
        <w:t>, this led to a reduction</w:t>
      </w:r>
      <w:r w:rsidR="00714078">
        <w:t xml:space="preserve"> to </w:t>
      </w:r>
      <w:r w:rsidR="00714078" w:rsidRPr="00714078">
        <w:rPr>
          <w:b/>
        </w:rPr>
        <w:t>10</w:t>
      </w:r>
      <w:r w:rsidR="00714078">
        <w:t xml:space="preserve"> rather than</w:t>
      </w:r>
      <w:r w:rsidR="008C5371">
        <w:t xml:space="preserve"> </w:t>
      </w:r>
      <w:proofErr w:type="spellStart"/>
      <w:r w:rsidR="008C5371">
        <w:t>deprotonation</w:t>
      </w:r>
      <w:proofErr w:type="spellEnd"/>
      <w:r w:rsidR="00EA6F74">
        <w:t>, regardless of the base used</w:t>
      </w:r>
      <w:r w:rsidR="006866BB">
        <w:t xml:space="preserve"> (Scheme 1)</w:t>
      </w:r>
      <w:r w:rsidR="008C5371">
        <w:t>.</w:t>
      </w:r>
      <w:hyperlink w:anchor="_ENREF_21" w:tooltip="Georgiou, 2015 #228" w:history="1">
        <w:r w:rsidR="00DF5544">
          <w:fldChar w:fldCharType="begin"/>
        </w:r>
        <w:r w:rsidR="00DF5544">
          <w:instrText xml:space="preserve"> ADDIN EN.CITE &lt;EndNote&gt;&lt;Cite&gt;&lt;Author&gt;Georgiou&lt;/Author&gt;&lt;Year&gt;2015&lt;/Year&gt;&lt;RecNum&gt;228&lt;/RecNum&gt;&lt;DisplayText&gt;&lt;style face="superscript"&gt;21&lt;/style&gt;&lt;/DisplayText&gt;&lt;record&gt;&lt;rec-number&gt;228&lt;/rec-number&gt;&lt;foreign-keys&gt;&lt;key app="EN" db-id="wrz29tpwcd5sa0es22p5pxxtxpzwewtezft0"&gt;228&lt;/key&gt;&lt;/foreign-keys&gt;&lt;ref-type name="Journal Article"&gt;17&lt;/ref-type&gt;&lt;contributors&gt;&lt;authors&gt;&lt;author&gt;Georgiou, D. C.&lt;/author&gt;&lt;author&gt;Stringer, B. D.&lt;/author&gt;&lt;author&gt;Holzmann, N.&lt;/author&gt;&lt;author&gt;Hogan, C. F.&lt;/author&gt;&lt;author&gt;Barnard, P. J.&lt;/author&gt;&lt;author&gt;Wilson, D. J. D.&lt;/author&gt;&lt;author&gt;Frenking, G.&lt;/author&gt;&lt;author&gt;Dutton, J. L.&lt;/author&gt;&lt;/authors&gt;&lt;/contributors&gt;&lt;titles&gt;&lt;title&gt;The fate of ligand stabilized dicarbon&lt;/title&gt;&lt;secondary-title&gt;Chem. Eur. J.&lt;/secondary-title&gt;&lt;/titles&gt;&lt;periodical&gt;&lt;full-title&gt;Chemistry--A European Journal&lt;/full-title&gt;&lt;abbr-1&gt;Chem. Eur. J.&lt;/abbr-1&gt;&lt;abbr-2&gt;Chem Eur J&lt;/abbr-2&gt;&lt;abbr-3&gt;Chemistry a European Journal&lt;/abbr-3&gt;&lt;/periodical&gt;&lt;pages&gt;14132-14138&lt;/pages&gt;&lt;volume&gt;20&lt;/volume&gt;&lt;dates&gt;&lt;year&gt;2015&lt;/year&gt;&lt;/dates&gt;&lt;urls&gt;&lt;/urls&gt;&lt;/record&gt;&lt;/Cite&gt;&lt;/EndNote&gt;</w:instrText>
        </w:r>
        <w:r w:rsidR="00DF5544">
          <w:fldChar w:fldCharType="separate"/>
        </w:r>
        <w:r w:rsidR="00DF5544" w:rsidRPr="004A264C">
          <w:rPr>
            <w:noProof/>
            <w:vertAlign w:val="superscript"/>
          </w:rPr>
          <w:t>21</w:t>
        </w:r>
        <w:r w:rsidR="00DF5544">
          <w:fldChar w:fldCharType="end"/>
        </w:r>
      </w:hyperlink>
      <w:r w:rsidR="008C5371">
        <w:t xml:space="preserve"> </w:t>
      </w:r>
    </w:p>
    <w:p w14:paraId="44812F4E" w14:textId="3DC0EC27" w:rsidR="00EA6F74" w:rsidRDefault="001C3005" w:rsidP="008C5371">
      <w:pPr>
        <w:pStyle w:val="TAMainText"/>
        <w:spacing w:after="240"/>
        <w:ind w:firstLine="0"/>
      </w:pPr>
      <w:r>
        <w:rPr>
          <w:noProof/>
        </w:rPr>
        <w:lastRenderedPageBreak/>
        <w:drawing>
          <wp:inline distT="0" distB="0" distL="0" distR="0" wp14:anchorId="32236846" wp14:editId="09AFF118">
            <wp:extent cx="6070600" cy="1587500"/>
            <wp:effectExtent l="0" t="0" r="0" b="1270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00" cy="1587500"/>
                    </a:xfrm>
                    <a:prstGeom prst="rect">
                      <a:avLst/>
                    </a:prstGeom>
                    <a:noFill/>
                    <a:ln>
                      <a:noFill/>
                    </a:ln>
                  </pic:spPr>
                </pic:pic>
              </a:graphicData>
            </a:graphic>
          </wp:inline>
        </w:drawing>
      </w:r>
    </w:p>
    <w:p w14:paraId="5C47D0F5" w14:textId="57DB01DE" w:rsidR="006738A6" w:rsidRPr="00423BFB" w:rsidRDefault="00423BFB" w:rsidP="008C5371">
      <w:pPr>
        <w:pStyle w:val="TAMainText"/>
        <w:spacing w:after="240"/>
        <w:ind w:firstLine="0"/>
      </w:pPr>
      <w:r>
        <w:t xml:space="preserve">Scheme 1. Reduction of </w:t>
      </w:r>
      <w:r>
        <w:rPr>
          <w:b/>
        </w:rPr>
        <w:t>9</w:t>
      </w:r>
      <w:r>
        <w:t xml:space="preserve"> with strong bases giving </w:t>
      </w:r>
      <w:r>
        <w:rPr>
          <w:b/>
        </w:rPr>
        <w:t>10</w:t>
      </w:r>
      <w:r>
        <w:t>.</w:t>
      </w:r>
    </w:p>
    <w:p w14:paraId="1C937CF6" w14:textId="558A3F27" w:rsidR="00754ECF" w:rsidRPr="00D65D45" w:rsidRDefault="008C5371" w:rsidP="008C5371">
      <w:pPr>
        <w:pStyle w:val="TAMainText"/>
        <w:spacing w:after="240"/>
        <w:ind w:firstLine="0"/>
      </w:pPr>
      <w:r>
        <w:t>This unexpected result led us to reevaluate the stability</w:t>
      </w:r>
      <w:r w:rsidR="00714078">
        <w:t xml:space="preserve"> of </w:t>
      </w:r>
      <w:r w:rsidR="00714078" w:rsidRPr="00714078">
        <w:rPr>
          <w:b/>
        </w:rPr>
        <w:t>4</w:t>
      </w:r>
      <w:r>
        <w:t xml:space="preserve"> as compared to the </w:t>
      </w:r>
      <w:proofErr w:type="spellStart"/>
      <w:r>
        <w:t>cAAC</w:t>
      </w:r>
      <w:proofErr w:type="spellEnd"/>
      <w:r>
        <w:t xml:space="preserve"> analogue</w:t>
      </w:r>
      <w:r w:rsidR="00714078">
        <w:t xml:space="preserve"> </w:t>
      </w:r>
      <w:r w:rsidR="00714078" w:rsidRPr="00714078">
        <w:rPr>
          <w:b/>
        </w:rPr>
        <w:t>5</w:t>
      </w:r>
      <w:r w:rsidR="00714078">
        <w:t xml:space="preserve">, which revealed that </w:t>
      </w:r>
      <w:r w:rsidR="00714078">
        <w:rPr>
          <w:b/>
        </w:rPr>
        <w:t>4</w:t>
      </w:r>
      <w:r>
        <w:t xml:space="preserve"> is likely far less stable due to a</w:t>
      </w:r>
      <w:r w:rsidR="00624F90">
        <w:t xml:space="preserve"> small HOMO-LUMO gap of only 1.70</w:t>
      </w:r>
      <w:r>
        <w:t xml:space="preserve"> </w:t>
      </w:r>
      <w:proofErr w:type="spellStart"/>
      <w:r>
        <w:t>eV</w:t>
      </w:r>
      <w:proofErr w:type="spellEnd"/>
      <w:r w:rsidR="00714078">
        <w:t xml:space="preserve">, c.f. </w:t>
      </w:r>
      <w:r w:rsidR="00714078">
        <w:rPr>
          <w:b/>
        </w:rPr>
        <w:t>5</w:t>
      </w:r>
      <w:r w:rsidR="00624F90">
        <w:t xml:space="preserve"> at 2.60 </w:t>
      </w:r>
      <w:proofErr w:type="spellStart"/>
      <w:r w:rsidR="00624F90">
        <w:t>eV</w:t>
      </w:r>
      <w:proofErr w:type="spellEnd"/>
      <w:r>
        <w:t>. Calculations using hydride as a model</w:t>
      </w:r>
      <w:r w:rsidR="00714078">
        <w:t xml:space="preserve"> base showed that reduction to </w:t>
      </w:r>
      <w:r w:rsidR="00714078" w:rsidRPr="00714078">
        <w:rPr>
          <w:b/>
        </w:rPr>
        <w:t>10</w:t>
      </w:r>
      <w:r>
        <w:t xml:space="preserve"> is more </w:t>
      </w:r>
      <w:r w:rsidR="00087256">
        <w:t>favorable</w:t>
      </w:r>
      <w:r>
        <w:t xml:space="preserve"> than </w:t>
      </w:r>
      <w:proofErr w:type="spellStart"/>
      <w:r>
        <w:t>deprotonation</w:t>
      </w:r>
      <w:proofErr w:type="spellEnd"/>
      <w:r>
        <w:t xml:space="preserve"> to relatively uns</w:t>
      </w:r>
      <w:r w:rsidR="00714078">
        <w:t xml:space="preserve">table </w:t>
      </w:r>
      <w:r w:rsidR="00714078" w:rsidRPr="00714078">
        <w:rPr>
          <w:b/>
        </w:rPr>
        <w:t>4</w:t>
      </w:r>
      <w:r w:rsidR="00624F90">
        <w:t xml:space="preserve"> by 130</w:t>
      </w:r>
      <w:r w:rsidR="00277E3A">
        <w:t xml:space="preserve"> kJ/</w:t>
      </w:r>
      <w:proofErr w:type="spellStart"/>
      <w:r w:rsidR="00277E3A">
        <w:t>mol</w:t>
      </w:r>
      <w:proofErr w:type="spellEnd"/>
      <w:r w:rsidR="00277E3A">
        <w:t>, indicating</w:t>
      </w:r>
      <w:r w:rsidR="00B73053">
        <w:t xml:space="preserve"> that</w:t>
      </w:r>
      <w:r w:rsidR="00277E3A">
        <w:t xml:space="preserve"> the </w:t>
      </w:r>
      <w:proofErr w:type="spellStart"/>
      <w:r w:rsidR="00277E3A">
        <w:t>deprotonation</w:t>
      </w:r>
      <w:proofErr w:type="spellEnd"/>
      <w:r w:rsidR="00277E3A">
        <w:t xml:space="preserve"> route is simply unfeasible.</w:t>
      </w:r>
      <w:hyperlink w:anchor="_ENREF_21" w:tooltip="Georgiou, 2015 #228" w:history="1">
        <w:r w:rsidR="00DF5544">
          <w:fldChar w:fldCharType="begin"/>
        </w:r>
        <w:r w:rsidR="00DF5544">
          <w:instrText xml:space="preserve"> ADDIN EN.CITE &lt;EndNote&gt;&lt;Cite&gt;&lt;Author&gt;Georgiou&lt;/Author&gt;&lt;Year&gt;2015&lt;/Year&gt;&lt;RecNum&gt;228&lt;/RecNum&gt;&lt;DisplayText&gt;&lt;style face="superscript"&gt;21&lt;/style&gt;&lt;/DisplayText&gt;&lt;record&gt;&lt;rec-number&gt;228&lt;/rec-number&gt;&lt;foreign-keys&gt;&lt;key app="EN" db-id="wrz29tpwcd5sa0es22p5pxxtxpzwewtezft0"&gt;228&lt;/key&gt;&lt;/foreign-keys&gt;&lt;ref-type name="Journal Article"&gt;17&lt;/ref-type&gt;&lt;contributors&gt;&lt;authors&gt;&lt;author&gt;Georgiou, D. C.&lt;/author&gt;&lt;author&gt;Stringer, B. D.&lt;/author&gt;&lt;author&gt;Holzmann, N.&lt;/author&gt;&lt;author&gt;Hogan, C. F.&lt;/author&gt;&lt;author&gt;Barnard, P. J.&lt;/author&gt;&lt;author&gt;Wilson, D. J. D.&lt;/author&gt;&lt;author&gt;Frenking, G.&lt;/author&gt;&lt;author&gt;Dutton, J. L.&lt;/author&gt;&lt;/authors&gt;&lt;/contributors&gt;&lt;titles&gt;&lt;title&gt;The fate of ligand stabilized dicarbon&lt;/title&gt;&lt;secondary-title&gt;Chem. Eur. J.&lt;/secondary-title&gt;&lt;/titles&gt;&lt;periodical&gt;&lt;full-title&gt;Chemistry--A European Journal&lt;/full-title&gt;&lt;abbr-1&gt;Chem. Eur. J.&lt;/abbr-1&gt;&lt;abbr-2&gt;Chem Eur J&lt;/abbr-2&gt;&lt;abbr-3&gt;Chemistry a European Journal&lt;/abbr-3&gt;&lt;/periodical&gt;&lt;pages&gt;14132-14138&lt;/pages&gt;&lt;volume&gt;20&lt;/volume&gt;&lt;dates&gt;&lt;year&gt;2015&lt;/year&gt;&lt;/dates&gt;&lt;urls&gt;&lt;/urls&gt;&lt;/record&gt;&lt;/Cite&gt;&lt;/EndNote&gt;</w:instrText>
        </w:r>
        <w:r w:rsidR="00DF5544">
          <w:fldChar w:fldCharType="separate"/>
        </w:r>
        <w:r w:rsidR="00DF5544" w:rsidRPr="0009129F">
          <w:rPr>
            <w:noProof/>
            <w:vertAlign w:val="superscript"/>
          </w:rPr>
          <w:t>21</w:t>
        </w:r>
        <w:r w:rsidR="00DF5544">
          <w:fldChar w:fldCharType="end"/>
        </w:r>
      </w:hyperlink>
      <w:r w:rsidR="00277E3A">
        <w:t xml:space="preserve"> </w:t>
      </w:r>
      <w:r w:rsidR="00087256">
        <w:t>Therefore,</w:t>
      </w:r>
      <w:r w:rsidR="00714078">
        <w:t xml:space="preserve"> to</w:t>
      </w:r>
      <w:r w:rsidR="00B73053">
        <w:t xml:space="preserve"> attempt to</w:t>
      </w:r>
      <w:r w:rsidR="00714078">
        <w:t xml:space="preserve"> investigate </w:t>
      </w:r>
      <w:r w:rsidR="00714078" w:rsidRPr="00714078">
        <w:rPr>
          <w:b/>
        </w:rPr>
        <w:t>4</w:t>
      </w:r>
      <w:r w:rsidR="00D65D45">
        <w:t xml:space="preserve"> synthetically, a new route has been devised that we report here, via reduction of a [</w:t>
      </w:r>
      <w:proofErr w:type="gramStart"/>
      <w:r w:rsidR="00D65D45">
        <w:t>C</w:t>
      </w:r>
      <w:r w:rsidR="00D65D45">
        <w:rPr>
          <w:vertAlign w:val="subscript"/>
        </w:rPr>
        <w:t>2</w:t>
      </w:r>
      <w:r w:rsidR="00D65D45">
        <w:t>]</w:t>
      </w:r>
      <w:r w:rsidR="00D65D45">
        <w:rPr>
          <w:vertAlign w:val="superscript"/>
        </w:rPr>
        <w:t>2</w:t>
      </w:r>
      <w:proofErr w:type="gramEnd"/>
      <w:r w:rsidR="00D65D45">
        <w:rPr>
          <w:vertAlign w:val="superscript"/>
        </w:rPr>
        <w:t>+</w:t>
      </w:r>
      <w:r w:rsidR="00D65D45">
        <w:t xml:space="preserve"> fragment, the results of which indicate that NHC=C=C=NHC is a non-viable species in the condensed phase. Similar results are also obtained for attempts at NHC stabilized C</w:t>
      </w:r>
      <w:r w:rsidR="00D65D45">
        <w:rPr>
          <w:vertAlign w:val="subscript"/>
        </w:rPr>
        <w:t>4</w:t>
      </w:r>
      <w:r w:rsidR="00D65D45">
        <w:t>.</w:t>
      </w:r>
    </w:p>
    <w:p w14:paraId="20157225" w14:textId="4902896B" w:rsidR="000E15AE" w:rsidRDefault="00DA7570" w:rsidP="000B5610">
      <w:pPr>
        <w:pStyle w:val="TESupportingInformation"/>
        <w:spacing w:after="240"/>
        <w:ind w:firstLine="0"/>
        <w:jc w:val="left"/>
      </w:pPr>
      <w:r>
        <w:t>RESULTS AND DISCUSSION</w:t>
      </w:r>
    </w:p>
    <w:p w14:paraId="7B2AD646" w14:textId="54C15563" w:rsidR="004C0406" w:rsidRDefault="00747A06" w:rsidP="0087387A">
      <w:pPr>
        <w:spacing w:line="480" w:lineRule="auto"/>
      </w:pPr>
      <w:r>
        <w:t xml:space="preserve">The synthetic pathway chosen as an alternate to </w:t>
      </w:r>
      <w:proofErr w:type="spellStart"/>
      <w:r>
        <w:t>deprotontation</w:t>
      </w:r>
      <w:proofErr w:type="spellEnd"/>
      <w:r>
        <w:t xml:space="preserve"> was envisioned to involve 2-el</w:t>
      </w:r>
      <w:r w:rsidR="000A327C">
        <w:t>e</w:t>
      </w:r>
      <w:r w:rsidR="00E03783">
        <w:t xml:space="preserve">ctron reduction of </w:t>
      </w:r>
      <w:proofErr w:type="spellStart"/>
      <w:r w:rsidR="00E03783">
        <w:t>dicationic</w:t>
      </w:r>
      <w:proofErr w:type="spellEnd"/>
      <w:r w:rsidR="00E03783">
        <w:t xml:space="preserve"> </w:t>
      </w:r>
      <w:r w:rsidR="00E03783" w:rsidRPr="00E03783">
        <w:rPr>
          <w:b/>
        </w:rPr>
        <w:t>14</w:t>
      </w:r>
      <w:r w:rsidR="00E03783">
        <w:t xml:space="preserve">, inspired by Kinjo’s method to achieve compound </w:t>
      </w:r>
      <w:r w:rsidR="00E03783">
        <w:rPr>
          <w:b/>
        </w:rPr>
        <w:t>6</w:t>
      </w:r>
      <w:r>
        <w:t>.</w:t>
      </w:r>
      <w:hyperlink w:anchor="_ENREF_18" w:tooltip="Wu, 2014 #227" w:history="1">
        <w:r w:rsidR="00DF5544">
          <w:fldChar w:fldCharType="begin"/>
        </w:r>
        <w:r w:rsidR="00DF5544">
          <w:instrText xml:space="preserve"> ADDIN EN.CITE &lt;EndNote&gt;&lt;Cite&gt;&lt;Author&gt;Wu&lt;/Author&gt;&lt;Year&gt;2014&lt;/Year&gt;&lt;RecNum&gt;227&lt;/RecNum&gt;&lt;DisplayText&gt;&lt;style face="superscript"&gt;18&lt;/style&gt;&lt;/DisplayText&gt;&lt;record&gt;&lt;rec-number&gt;227&lt;/rec-number&gt;&lt;foreign-keys&gt;&lt;key app="EN" db-id="wrz29tpwcd5sa0es22p5pxxtxpzwewtezft0"&gt;227&lt;/key&gt;&lt;/foreign-keys&gt;&lt;ref-type name="Journal Article"&gt;17&lt;/ref-type&gt;&lt;contributors&gt;&lt;authors&gt;&lt;author&gt;Wu, D.&lt;/author&gt;&lt;author&gt;Li, Y.&lt;/author&gt;&lt;author&gt;Ganguly, R.&lt;/author&gt;&lt;author&gt;Kinjo, R.&lt;/author&gt;&lt;/authors&gt;&lt;/contributors&gt;&lt;titles&gt;&lt;title&gt;Kinjo C2&lt;/title&gt;&lt;secondary-title&gt;Chem. Commun.&lt;/secondary-title&gt;&lt;/titles&gt;&lt;periodical&gt;&lt;full-title&gt;Chemical Communications &lt;/full-title&gt;&lt;abbr-1&gt;Chem. Commun. &lt;/abbr-1&gt;&lt;abbr-2&gt;Chem Commun &lt;/abbr-2&gt;&lt;abbr-3&gt;Chemical Communications&lt;/abbr-3&gt;&lt;/periodical&gt;&lt;pages&gt;12378-12381&lt;/pages&gt;&lt;volume&gt;50&lt;/volume&gt;&lt;dates&gt;&lt;year&gt;2014&lt;/year&gt;&lt;/dates&gt;&lt;urls&gt;&lt;/urls&gt;&lt;/record&gt;&lt;/Cite&gt;&lt;/EndNote&gt;</w:instrText>
        </w:r>
        <w:r w:rsidR="00DF5544">
          <w:fldChar w:fldCharType="separate"/>
        </w:r>
        <w:r w:rsidR="00DF5544" w:rsidRPr="0009129F">
          <w:rPr>
            <w:noProof/>
            <w:vertAlign w:val="superscript"/>
          </w:rPr>
          <w:t>18</w:t>
        </w:r>
        <w:r w:rsidR="00DF5544">
          <w:fldChar w:fldCharType="end"/>
        </w:r>
      </w:hyperlink>
      <w:r w:rsidR="00E03783">
        <w:t xml:space="preserve"> Compound </w:t>
      </w:r>
      <w:r w:rsidR="00E03783" w:rsidRPr="00E03783">
        <w:rPr>
          <w:b/>
        </w:rPr>
        <w:t>14</w:t>
      </w:r>
      <w:r w:rsidR="0050158C">
        <w:t xml:space="preserve"> was synthesized through a sequence of</w:t>
      </w:r>
      <w:r w:rsidR="00E03783">
        <w:t xml:space="preserve"> </w:t>
      </w:r>
      <w:proofErr w:type="spellStart"/>
      <w:r w:rsidR="00E03783">
        <w:t>Sonogashira</w:t>
      </w:r>
      <w:proofErr w:type="spellEnd"/>
      <w:r w:rsidR="0050158C">
        <w:t xml:space="preserve"> cou</w:t>
      </w:r>
      <w:r w:rsidR="00E03783">
        <w:t>pling reactions</w:t>
      </w:r>
      <w:r w:rsidR="00356812">
        <w:t xml:space="preserve"> (Scheme 2)</w:t>
      </w:r>
      <w:r w:rsidR="00E03783">
        <w:t xml:space="preserve">, starting with </w:t>
      </w:r>
      <w:r w:rsidR="00E03783" w:rsidRPr="00E03783">
        <w:rPr>
          <w:b/>
        </w:rPr>
        <w:t>11</w:t>
      </w:r>
      <w:r w:rsidR="0050158C">
        <w:t xml:space="preserve"> and TMS-acetylene. </w:t>
      </w:r>
      <w:r w:rsidR="00E03783">
        <w:t xml:space="preserve"> After coupling t</w:t>
      </w:r>
      <w:r w:rsidR="0050158C">
        <w:t xml:space="preserve">he TMS group was </w:t>
      </w:r>
      <w:proofErr w:type="spellStart"/>
      <w:r w:rsidR="0050158C">
        <w:t>deprotected</w:t>
      </w:r>
      <w:proofErr w:type="spellEnd"/>
      <w:r w:rsidR="00E03783">
        <w:t xml:space="preserve"> using KOH</w:t>
      </w:r>
      <w:r w:rsidR="0050158C">
        <w:t xml:space="preserve"> and this</w:t>
      </w:r>
      <w:r w:rsidR="00637F6F">
        <w:t xml:space="preserve"> was then</w:t>
      </w:r>
      <w:r w:rsidR="0050158C">
        <w:t xml:space="preserve"> coup</w:t>
      </w:r>
      <w:r w:rsidR="00E03783">
        <w:t xml:space="preserve">led with another equivalent of </w:t>
      </w:r>
      <w:r w:rsidR="00E03783">
        <w:rPr>
          <w:b/>
        </w:rPr>
        <w:t>11</w:t>
      </w:r>
      <w:r w:rsidR="00E03783">
        <w:t xml:space="preserve"> giving neutral </w:t>
      </w:r>
      <w:r w:rsidR="00E03783">
        <w:rPr>
          <w:b/>
        </w:rPr>
        <w:t>13</w:t>
      </w:r>
      <w:r w:rsidR="00637F6F">
        <w:t xml:space="preserve">. Compound </w:t>
      </w:r>
      <w:r w:rsidR="00637F6F">
        <w:rPr>
          <w:b/>
        </w:rPr>
        <w:t>13</w:t>
      </w:r>
      <w:r w:rsidR="0050158C">
        <w:t xml:space="preserve"> was doubly methylated using </w:t>
      </w:r>
      <w:proofErr w:type="spellStart"/>
      <w:r w:rsidR="0050158C">
        <w:t>trimethyloxonium</w:t>
      </w:r>
      <w:proofErr w:type="spellEnd"/>
      <w:r w:rsidR="0050158C">
        <w:t xml:space="preserve"> </w:t>
      </w:r>
      <w:proofErr w:type="spellStart"/>
      <w:r w:rsidR="0050158C">
        <w:t>tetrafluoroborate</w:t>
      </w:r>
      <w:proofErr w:type="spellEnd"/>
      <w:r w:rsidR="0050158C">
        <w:t xml:space="preserve"> (attempted methylations with more economical </w:t>
      </w:r>
      <w:proofErr w:type="spellStart"/>
      <w:r w:rsidR="0050158C">
        <w:t>MeI</w:t>
      </w:r>
      <w:proofErr w:type="spellEnd"/>
      <w:r w:rsidR="0050158C">
        <w:t xml:space="preserve"> resulted in decomposition)</w:t>
      </w:r>
      <w:r w:rsidR="00E03783">
        <w:t xml:space="preserve"> furnishing compound </w:t>
      </w:r>
      <w:r w:rsidR="00E03783">
        <w:rPr>
          <w:b/>
        </w:rPr>
        <w:t>14</w:t>
      </w:r>
      <w:r w:rsidR="0050158C">
        <w:t>. Sin</w:t>
      </w:r>
      <w:r w:rsidR="000A327C">
        <w:t>g</w:t>
      </w:r>
      <w:r w:rsidR="00E03783">
        <w:t>le crystals</w:t>
      </w:r>
      <w:r w:rsidR="0009129F">
        <w:t xml:space="preserve"> (albeit relatively poorly diffracting)</w:t>
      </w:r>
      <w:r w:rsidR="00E03783">
        <w:t xml:space="preserve"> were obtained for </w:t>
      </w:r>
      <w:r w:rsidR="00E03783">
        <w:rPr>
          <w:b/>
        </w:rPr>
        <w:t>14</w:t>
      </w:r>
      <w:r w:rsidR="0050158C">
        <w:t xml:space="preserve"> to confirm its identity</w:t>
      </w:r>
      <w:r w:rsidR="00637F6F">
        <w:t xml:space="preserve"> via X-ray crystallography (Figure 1)</w:t>
      </w:r>
      <w:r w:rsidR="0050158C">
        <w:t xml:space="preserve">. </w:t>
      </w:r>
    </w:p>
    <w:p w14:paraId="324055D3" w14:textId="55AB86B9" w:rsidR="00AB3D6C" w:rsidRDefault="001C3005" w:rsidP="0087387A">
      <w:pPr>
        <w:spacing w:line="480" w:lineRule="auto"/>
      </w:pPr>
      <w:r>
        <w:rPr>
          <w:noProof/>
        </w:rPr>
        <w:lastRenderedPageBreak/>
        <w:drawing>
          <wp:inline distT="0" distB="0" distL="0" distR="0" wp14:anchorId="4820F1E4" wp14:editId="531131AC">
            <wp:extent cx="5918200" cy="309880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200" cy="3098800"/>
                    </a:xfrm>
                    <a:prstGeom prst="rect">
                      <a:avLst/>
                    </a:prstGeom>
                    <a:noFill/>
                    <a:ln>
                      <a:noFill/>
                    </a:ln>
                  </pic:spPr>
                </pic:pic>
              </a:graphicData>
            </a:graphic>
          </wp:inline>
        </w:drawing>
      </w:r>
    </w:p>
    <w:p w14:paraId="056617C2" w14:textId="42A89735" w:rsidR="006738A6" w:rsidRPr="0037494A" w:rsidRDefault="0037494A" w:rsidP="0087387A">
      <w:pPr>
        <w:spacing w:line="480" w:lineRule="auto"/>
      </w:pPr>
      <w:r>
        <w:t xml:space="preserve">Scheme 2. </w:t>
      </w:r>
      <w:proofErr w:type="gramStart"/>
      <w:r>
        <w:t xml:space="preserve">Synthesis of </w:t>
      </w:r>
      <w:proofErr w:type="spellStart"/>
      <w:r>
        <w:t>dicationic</w:t>
      </w:r>
      <w:proofErr w:type="spellEnd"/>
      <w:r>
        <w:t xml:space="preserve"> acetylene complex </w:t>
      </w:r>
      <w:r>
        <w:rPr>
          <w:b/>
        </w:rPr>
        <w:t>14</w:t>
      </w:r>
      <w:r>
        <w:t>.</w:t>
      </w:r>
      <w:proofErr w:type="gramEnd"/>
    </w:p>
    <w:p w14:paraId="2647D8A4" w14:textId="2D4EE45F" w:rsidR="00E9208B" w:rsidRDefault="00E9208B" w:rsidP="00E9208B">
      <w:pPr>
        <w:spacing w:line="480" w:lineRule="auto"/>
        <w:jc w:val="center"/>
      </w:pPr>
      <w:r>
        <w:rPr>
          <w:b/>
          <w:noProof/>
        </w:rPr>
        <w:drawing>
          <wp:inline distT="0" distB="0" distL="0" distR="0" wp14:anchorId="469BCD5A" wp14:editId="6221E26A">
            <wp:extent cx="4965700" cy="22326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5700" cy="2232660"/>
                    </a:xfrm>
                    <a:prstGeom prst="rect">
                      <a:avLst/>
                    </a:prstGeom>
                    <a:noFill/>
                    <a:ln>
                      <a:noFill/>
                    </a:ln>
                  </pic:spPr>
                </pic:pic>
              </a:graphicData>
            </a:graphic>
          </wp:inline>
        </w:drawing>
      </w:r>
    </w:p>
    <w:p w14:paraId="6EB57301" w14:textId="6F329BE0" w:rsidR="00E9208B" w:rsidRDefault="00E9208B" w:rsidP="0087387A">
      <w:pPr>
        <w:spacing w:line="480" w:lineRule="auto"/>
      </w:pPr>
      <w:bookmarkStart w:id="0" w:name="_Ref459200708"/>
      <w:r>
        <w:t>Fi</w:t>
      </w:r>
      <w:bookmarkEnd w:id="0"/>
      <w:r w:rsidR="006738A6">
        <w:t>gure 1.</w:t>
      </w:r>
      <w:r w:rsidR="00EA5413">
        <w:t xml:space="preserve"> </w:t>
      </w:r>
      <w:proofErr w:type="gramStart"/>
      <w:r w:rsidR="00EA5413">
        <w:t xml:space="preserve">Solid State structure of </w:t>
      </w:r>
      <w:r w:rsidR="00EA5413">
        <w:rPr>
          <w:b/>
        </w:rPr>
        <w:t>14</w:t>
      </w:r>
      <w:r w:rsidR="00EA5413">
        <w:t>.</w:t>
      </w:r>
      <w:proofErr w:type="gramEnd"/>
      <w:r w:rsidR="00EA5413">
        <w:t xml:space="preserve"> </w:t>
      </w:r>
      <w:r>
        <w:t>BF</w:t>
      </w:r>
      <w:r>
        <w:rPr>
          <w:vertAlign w:val="subscript"/>
        </w:rPr>
        <w:t>4</w:t>
      </w:r>
      <w:r w:rsidR="00EA5413">
        <w:t xml:space="preserve"> </w:t>
      </w:r>
      <w:proofErr w:type="spellStart"/>
      <w:r w:rsidR="00EA5413">
        <w:t>counterion</w:t>
      </w:r>
      <w:r w:rsidR="00326833">
        <w:t>s</w:t>
      </w:r>
      <w:proofErr w:type="spellEnd"/>
      <w:r w:rsidR="00326833">
        <w:t xml:space="preserve"> are</w:t>
      </w:r>
      <w:r w:rsidR="00EA5413">
        <w:t xml:space="preserve"> omitted</w:t>
      </w:r>
      <w:r>
        <w:t xml:space="preserve"> and</w:t>
      </w:r>
      <w:r w:rsidR="00AA0B3E">
        <w:t xml:space="preserve"> thermal</w:t>
      </w:r>
      <w:r>
        <w:t xml:space="preserve"> ellipsoids</w:t>
      </w:r>
      <w:r w:rsidR="00EA5413">
        <w:t xml:space="preserve"> are</w:t>
      </w:r>
      <w:r>
        <w:t xml:space="preserve"> drawn at 50% </w:t>
      </w:r>
      <w:r w:rsidR="00EA5413">
        <w:t>probability. Selected bond lengths (Ǻ) bond angles (</w:t>
      </w:r>
      <w:r>
        <w:rPr>
          <w:vertAlign w:val="superscript"/>
        </w:rPr>
        <w:t>o</w:t>
      </w:r>
      <w:r w:rsidR="00EA5413">
        <w:t>)</w:t>
      </w:r>
      <w:r>
        <w:t xml:space="preserve">: </w:t>
      </w:r>
      <w:proofErr w:type="gramStart"/>
      <w:r>
        <w:t>C(</w:t>
      </w:r>
      <w:proofErr w:type="gramEnd"/>
      <w:r>
        <w:t>1)-C(2) 1.180(7), C(1)-C(3) 1.413(5), C(1)-C(2)-C(3)-C(4) 180.00</w:t>
      </w:r>
    </w:p>
    <w:p w14:paraId="0AA28A12" w14:textId="0769F737" w:rsidR="003F0A26" w:rsidRDefault="004C4828" w:rsidP="0087387A">
      <w:pPr>
        <w:spacing w:line="480" w:lineRule="auto"/>
      </w:pPr>
      <w:r>
        <w:t xml:space="preserve">To reduce </w:t>
      </w:r>
      <w:r w:rsidRPr="004C4828">
        <w:rPr>
          <w:b/>
        </w:rPr>
        <w:t>14</w:t>
      </w:r>
      <w:r w:rsidR="003F0A26">
        <w:t>, 2 equivalents KC</w:t>
      </w:r>
      <w:r w:rsidR="003F0A26">
        <w:rPr>
          <w:vertAlign w:val="subscript"/>
        </w:rPr>
        <w:t>8</w:t>
      </w:r>
      <w:r w:rsidR="003F0A26">
        <w:t xml:space="preserve"> and Cp</w:t>
      </w:r>
      <w:r w:rsidR="003F0A26">
        <w:rPr>
          <w:vertAlign w:val="subscript"/>
        </w:rPr>
        <w:t>2</w:t>
      </w:r>
      <w:r w:rsidR="003F0A26">
        <w:t xml:space="preserve">Co </w:t>
      </w:r>
      <w:proofErr w:type="gramStart"/>
      <w:r w:rsidR="003F0A26">
        <w:t>was</w:t>
      </w:r>
      <w:proofErr w:type="gramEnd"/>
      <w:r w:rsidR="003F0A26">
        <w:t xml:space="preserve"> both attempted, with the reactions carried out in C</w:t>
      </w:r>
      <w:r w:rsidR="003F0A26">
        <w:rPr>
          <w:vertAlign w:val="subscript"/>
        </w:rPr>
        <w:t>6</w:t>
      </w:r>
      <w:r w:rsidR="003F0A26">
        <w:t>D</w:t>
      </w:r>
      <w:r w:rsidR="003F0A26">
        <w:rPr>
          <w:vertAlign w:val="subscript"/>
        </w:rPr>
        <w:t>6</w:t>
      </w:r>
      <w:r w:rsidR="003F0A26">
        <w:t xml:space="preserve">. In both cases a rapid </w:t>
      </w:r>
      <w:r w:rsidR="00087256">
        <w:t>color</w:t>
      </w:r>
      <w:r w:rsidR="008C7EC8">
        <w:t xml:space="preserve"> change to black</w:t>
      </w:r>
      <w:r w:rsidR="003F0A26">
        <w:t xml:space="preserve"> occurred. </w:t>
      </w:r>
      <w:r w:rsidR="003F0A26">
        <w:rPr>
          <w:i/>
        </w:rPr>
        <w:t>In situ</w:t>
      </w:r>
      <w:r w:rsidR="003F0A26">
        <w:t xml:space="preserve"> </w:t>
      </w:r>
      <w:r w:rsidR="003F0A26">
        <w:rPr>
          <w:vertAlign w:val="superscript"/>
        </w:rPr>
        <w:t>1</w:t>
      </w:r>
      <w:r w:rsidR="003F0A26">
        <w:t>H spectroscopy showed a mixture of products, but in both cases the major project could be</w:t>
      </w:r>
      <w:r w:rsidR="006E202C">
        <w:t xml:space="preserve"> </w:t>
      </w:r>
      <w:r>
        <w:t xml:space="preserve">identified as </w:t>
      </w:r>
      <w:proofErr w:type="spellStart"/>
      <w:r>
        <w:t>tetrazaful</w:t>
      </w:r>
      <w:r w:rsidR="00C541AA">
        <w:t>valene</w:t>
      </w:r>
      <w:proofErr w:type="spellEnd"/>
      <w:r>
        <w:t xml:space="preserve"> </w:t>
      </w:r>
      <w:r w:rsidRPr="004C4828">
        <w:rPr>
          <w:b/>
        </w:rPr>
        <w:t>15</w:t>
      </w:r>
      <w:r>
        <w:t>, by comparison to an independently synthesized sample</w:t>
      </w:r>
      <w:r w:rsidR="00F0053C">
        <w:t xml:space="preserve"> (Scheme 3)</w:t>
      </w:r>
      <w:r w:rsidR="003F0A26">
        <w:t xml:space="preserve">. While most unsaturated </w:t>
      </w:r>
      <w:proofErr w:type="spellStart"/>
      <w:r w:rsidR="003F0A26">
        <w:lastRenderedPageBreak/>
        <w:t>Arduengo</w:t>
      </w:r>
      <w:proofErr w:type="spellEnd"/>
      <w:r w:rsidR="003F0A26">
        <w:t>-</w:t>
      </w:r>
      <w:r w:rsidR="006E202C">
        <w:t>t</w:t>
      </w:r>
      <w:r>
        <w:t xml:space="preserve">ype </w:t>
      </w:r>
      <w:proofErr w:type="spellStart"/>
      <w:r>
        <w:t>carbenes</w:t>
      </w:r>
      <w:proofErr w:type="spellEnd"/>
      <w:r>
        <w:t xml:space="preserve"> do not </w:t>
      </w:r>
      <w:proofErr w:type="spellStart"/>
      <w:r>
        <w:t>dimerize</w:t>
      </w:r>
      <w:proofErr w:type="spellEnd"/>
      <w:r>
        <w:t xml:space="preserve"> </w:t>
      </w:r>
      <w:r w:rsidRPr="004C4828">
        <w:rPr>
          <w:b/>
        </w:rPr>
        <w:t>15</w:t>
      </w:r>
      <w:r>
        <w:t xml:space="preserve"> is an exception</w:t>
      </w:r>
      <w:r w:rsidR="00AC3E3C">
        <w:t>,</w:t>
      </w:r>
      <w:hyperlink w:anchor="_ENREF_22" w:tooltip="Hahn, 1999 #229" w:history="1">
        <w:r w:rsidR="00DF5544">
          <w:fldChar w:fldCharType="begin"/>
        </w:r>
        <w:r w:rsidR="00DF5544">
          <w:instrText xml:space="preserve"> ADDIN EN.CITE &lt;EndNote&gt;&lt;Cite&gt;&lt;Author&gt;Hahn&lt;/Author&gt;&lt;Year&gt;1999&lt;/Year&gt;&lt;RecNum&gt;229&lt;/RecNum&gt;&lt;DisplayText&gt;&lt;style face="superscript"&gt;22&lt;/style&gt;&lt;/DisplayText&gt;&lt;record&gt;&lt;rec-number&gt;229&lt;/rec-number&gt;&lt;foreign-keys&gt;&lt;key app="EN" db-id="wrz29tpwcd5sa0es22p5pxxtxpzwewtezft0"&gt;229&lt;/key&gt;&lt;/foreign-keys&gt;&lt;ref-type name="Journal Article"&gt;17&lt;/ref-type&gt;&lt;contributors&gt;&lt;authors&gt;&lt;author&gt;Hahn, F. E.&lt;/author&gt;&lt;author&gt;Wittenbecher, L.&lt;/author&gt;&lt;author&gt;Boese, R.&lt;/author&gt;&lt;author&gt;Blaser, D.&lt;/author&gt;&lt;/authors&gt;&lt;/contributors&gt;&lt;titles&gt;&lt;title&gt;Coupled carbene&lt;/title&gt;&lt;secondary-title&gt;Chem. Eur. J.&lt;/secondary-title&gt;&lt;/titles&gt;&lt;periodical&gt;&lt;full-title&gt;Chemistry--A European Journal&lt;/full-title&gt;&lt;abbr-1&gt;Chem. Eur. J.&lt;/abbr-1&gt;&lt;abbr-2&gt;Chem Eur J&lt;/abbr-2&gt;&lt;abbr-3&gt;Chemistry a European Journal&lt;/abbr-3&gt;&lt;/periodical&gt;&lt;pages&gt;1931-1936&lt;/pages&gt;&lt;volume&gt;5&lt;/volume&gt;&lt;dates&gt;&lt;year&gt;1999&lt;/year&gt;&lt;/dates&gt;&lt;urls&gt;&lt;/urls&gt;&lt;/record&gt;&lt;/Cite&gt;&lt;/EndNote&gt;</w:instrText>
        </w:r>
        <w:r w:rsidR="00DF5544">
          <w:fldChar w:fldCharType="separate"/>
        </w:r>
        <w:r w:rsidR="00DF5544" w:rsidRPr="00AC3E3C">
          <w:rPr>
            <w:noProof/>
            <w:vertAlign w:val="superscript"/>
          </w:rPr>
          <w:t>22</w:t>
        </w:r>
        <w:r w:rsidR="00DF5544">
          <w:fldChar w:fldCharType="end"/>
        </w:r>
      </w:hyperlink>
      <w:r w:rsidR="003F0A26">
        <w:t xml:space="preserve"> therefore in the reaction free NHC is being released.</w:t>
      </w:r>
    </w:p>
    <w:p w14:paraId="4EBD9F45" w14:textId="798E055F" w:rsidR="00421911" w:rsidRDefault="001C3005" w:rsidP="0087387A">
      <w:pPr>
        <w:spacing w:line="480" w:lineRule="auto"/>
      </w:pPr>
      <w:r>
        <w:rPr>
          <w:noProof/>
        </w:rPr>
        <w:drawing>
          <wp:inline distT="0" distB="0" distL="0" distR="0" wp14:anchorId="4C5EEFFE" wp14:editId="693A551F">
            <wp:extent cx="6116320" cy="957050"/>
            <wp:effectExtent l="0" t="0" r="5080" b="825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957050"/>
                    </a:xfrm>
                    <a:prstGeom prst="rect">
                      <a:avLst/>
                    </a:prstGeom>
                    <a:noFill/>
                    <a:ln>
                      <a:noFill/>
                    </a:ln>
                  </pic:spPr>
                </pic:pic>
              </a:graphicData>
            </a:graphic>
          </wp:inline>
        </w:drawing>
      </w:r>
    </w:p>
    <w:p w14:paraId="759AF041" w14:textId="3056C3C6" w:rsidR="006738A6" w:rsidRPr="00DE2F3D" w:rsidRDefault="00DE2F3D" w:rsidP="0087387A">
      <w:pPr>
        <w:spacing w:line="480" w:lineRule="auto"/>
      </w:pPr>
      <w:r>
        <w:t xml:space="preserve">Scheme 3. Attempted reduction of </w:t>
      </w:r>
      <w:r>
        <w:rPr>
          <w:b/>
        </w:rPr>
        <w:t>14</w:t>
      </w:r>
      <w:r>
        <w:t xml:space="preserve">, giving </w:t>
      </w:r>
      <w:r>
        <w:rPr>
          <w:b/>
        </w:rPr>
        <w:t>15</w:t>
      </w:r>
      <w:r>
        <w:t xml:space="preserve"> and other NHC containing products.</w:t>
      </w:r>
    </w:p>
    <w:p w14:paraId="5D3F4178" w14:textId="7F321A43" w:rsidR="00A64313" w:rsidRDefault="00896577" w:rsidP="003F3272">
      <w:pPr>
        <w:spacing w:line="480" w:lineRule="auto"/>
        <w:jc w:val="center"/>
      </w:pPr>
      <w:r>
        <w:rPr>
          <w:noProof/>
        </w:rPr>
        <w:drawing>
          <wp:inline distT="0" distB="0" distL="0" distR="0" wp14:anchorId="6D6FCEEE" wp14:editId="47661E37">
            <wp:extent cx="4190766" cy="4305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4660" cy="4309301"/>
                    </a:xfrm>
                    <a:prstGeom prst="rect">
                      <a:avLst/>
                    </a:prstGeom>
                    <a:noFill/>
                  </pic:spPr>
                </pic:pic>
              </a:graphicData>
            </a:graphic>
          </wp:inline>
        </w:drawing>
      </w:r>
    </w:p>
    <w:p w14:paraId="742B0419" w14:textId="1D7AD71D" w:rsidR="00E2706E" w:rsidRPr="00E2706E" w:rsidRDefault="006738A6" w:rsidP="003F3272">
      <w:r>
        <w:t xml:space="preserve">Figure </w:t>
      </w:r>
      <w:r w:rsidRPr="00430345">
        <w:t>2.</w:t>
      </w:r>
      <w:r>
        <w:t xml:space="preserve"> </w:t>
      </w:r>
      <w:r w:rsidR="00E2706E" w:rsidRPr="00E2706E">
        <w:t xml:space="preserve">Cyclic </w:t>
      </w:r>
      <w:proofErr w:type="spellStart"/>
      <w:r w:rsidR="00E2706E" w:rsidRPr="00E2706E">
        <w:t>voltammogram</w:t>
      </w:r>
      <w:r w:rsidR="00430345">
        <w:t>s</w:t>
      </w:r>
      <w:proofErr w:type="spellEnd"/>
      <w:r w:rsidR="00666ACE">
        <w:t xml:space="preserve"> of</w:t>
      </w:r>
      <w:r w:rsidR="00E2706E" w:rsidRPr="00E2706E">
        <w:t xml:space="preserve"> </w:t>
      </w:r>
      <w:r w:rsidR="00E2706E">
        <w:t xml:space="preserve">1 </w:t>
      </w:r>
      <w:proofErr w:type="spellStart"/>
      <w:r w:rsidR="00E2706E">
        <w:t>mM</w:t>
      </w:r>
      <w:proofErr w:type="spellEnd"/>
      <w:r w:rsidR="00E2706E">
        <w:t xml:space="preserve"> solution</w:t>
      </w:r>
      <w:r w:rsidR="00666ACE">
        <w:t>s</w:t>
      </w:r>
      <w:r w:rsidR="00E2706E">
        <w:t xml:space="preserve"> of </w:t>
      </w:r>
      <w:r w:rsidR="00896577">
        <w:t xml:space="preserve">(a) </w:t>
      </w:r>
      <w:r w:rsidR="00E2706E">
        <w:t xml:space="preserve">compound </w:t>
      </w:r>
      <w:r w:rsidR="00E2706E" w:rsidRPr="00E2706E">
        <w:rPr>
          <w:b/>
          <w:bCs/>
        </w:rPr>
        <w:t>1</w:t>
      </w:r>
      <w:r w:rsidR="00685B24">
        <w:rPr>
          <w:b/>
          <w:bCs/>
        </w:rPr>
        <w:t>4</w:t>
      </w:r>
      <w:r w:rsidR="003F3272">
        <w:t xml:space="preserve"> and </w:t>
      </w:r>
      <w:r w:rsidR="00896577">
        <w:t xml:space="preserve">(b) </w:t>
      </w:r>
      <w:r w:rsidR="003F3272">
        <w:t xml:space="preserve">compound </w:t>
      </w:r>
      <w:proofErr w:type="gramStart"/>
      <w:r w:rsidR="003F3272" w:rsidRPr="003F3272">
        <w:rPr>
          <w:b/>
          <w:bCs/>
        </w:rPr>
        <w:t>15</w:t>
      </w:r>
      <w:r w:rsidR="00666ACE">
        <w:t xml:space="preserve"> </w:t>
      </w:r>
      <w:r w:rsidR="003F3272">
        <w:t xml:space="preserve"> </w:t>
      </w:r>
      <w:r w:rsidR="00935769">
        <w:t>dissolved</w:t>
      </w:r>
      <w:proofErr w:type="gramEnd"/>
      <w:r w:rsidR="00935769">
        <w:t xml:space="preserve"> </w:t>
      </w:r>
      <w:r w:rsidR="00E2706E">
        <w:t xml:space="preserve">in acetonitrile </w:t>
      </w:r>
      <w:r w:rsidR="00935769">
        <w:t>containing</w:t>
      </w:r>
      <w:r w:rsidR="00E2706E">
        <w:t xml:space="preserve"> of </w:t>
      </w:r>
      <w:r w:rsidR="00E2706E" w:rsidRPr="00E2706E">
        <w:t>0.1 M TBAPF</w:t>
      </w:r>
      <w:r w:rsidR="00E2706E" w:rsidRPr="00E2706E">
        <w:rPr>
          <w:vertAlign w:val="subscript"/>
        </w:rPr>
        <w:t>6</w:t>
      </w:r>
      <w:r w:rsidR="00935769">
        <w:t>.</w:t>
      </w:r>
      <w:r w:rsidR="00E2706E">
        <w:rPr>
          <w:vertAlign w:val="subscript"/>
        </w:rPr>
        <w:t xml:space="preserve"> </w:t>
      </w:r>
      <w:r w:rsidR="00935769">
        <w:rPr>
          <w:vertAlign w:val="subscript"/>
        </w:rPr>
        <w:t xml:space="preserve"> </w:t>
      </w:r>
      <w:r w:rsidR="00935769">
        <w:t>A</w:t>
      </w:r>
      <w:r w:rsidR="00E2706E">
        <w:t xml:space="preserve"> 3 </w:t>
      </w:r>
      <w:r w:rsidR="00E2706E" w:rsidRPr="00E2706E">
        <w:t>mm gl</w:t>
      </w:r>
      <w:r w:rsidR="003F3272">
        <w:t xml:space="preserve">assy carbon </w:t>
      </w:r>
      <w:r w:rsidR="00935769">
        <w:t xml:space="preserve">disc </w:t>
      </w:r>
      <w:r w:rsidR="003F3272">
        <w:t>electrode</w:t>
      </w:r>
      <w:r w:rsidR="00666ACE">
        <w:t xml:space="preserve"> was used with</w:t>
      </w:r>
      <w:r w:rsidR="003F3272">
        <w:t xml:space="preserve"> a scan rate of</w:t>
      </w:r>
      <w:r w:rsidR="00E2706E">
        <w:t xml:space="preserve"> 0.1 V/s</w:t>
      </w:r>
      <w:r w:rsidR="003F3272">
        <w:t>. (</w:t>
      </w:r>
      <w:r w:rsidR="00935769">
        <w:t xml:space="preserve">The </w:t>
      </w:r>
      <w:r w:rsidR="003F3272">
        <w:t>dash</w:t>
      </w:r>
      <w:r w:rsidR="00935769">
        <w:t xml:space="preserve">ed </w:t>
      </w:r>
      <w:r w:rsidR="003F3272">
        <w:t xml:space="preserve">lines show the second </w:t>
      </w:r>
      <w:r w:rsidR="00935769">
        <w:t xml:space="preserve">cycle of the </w:t>
      </w:r>
      <w:proofErr w:type="spellStart"/>
      <w:r w:rsidR="00935769">
        <w:t>voltammogram</w:t>
      </w:r>
      <w:proofErr w:type="spellEnd"/>
      <w:r w:rsidR="00935769">
        <w:t xml:space="preserve"> in each case</w:t>
      </w:r>
      <w:r w:rsidR="003F3272">
        <w:t>)</w:t>
      </w:r>
      <w:r w:rsidR="00935769">
        <w:t>.</w:t>
      </w:r>
    </w:p>
    <w:p w14:paraId="0F127177" w14:textId="77777777" w:rsidR="00562EB9" w:rsidRDefault="00562EB9" w:rsidP="0087387A">
      <w:pPr>
        <w:spacing w:line="480" w:lineRule="auto"/>
      </w:pPr>
    </w:p>
    <w:p w14:paraId="06E6C4C0" w14:textId="77777777" w:rsidR="00B04E07" w:rsidRDefault="00B04E07" w:rsidP="0087387A">
      <w:pPr>
        <w:spacing w:line="480" w:lineRule="auto"/>
        <w:rPr>
          <w:b/>
        </w:rPr>
      </w:pPr>
    </w:p>
    <w:p w14:paraId="5E16ABF3" w14:textId="77777777" w:rsidR="00B04E07" w:rsidRDefault="00B04E07" w:rsidP="0087387A">
      <w:pPr>
        <w:spacing w:line="480" w:lineRule="auto"/>
        <w:rPr>
          <w:b/>
        </w:rPr>
      </w:pPr>
    </w:p>
    <w:p w14:paraId="26CF7DF1" w14:textId="77777777" w:rsidR="00B04E07" w:rsidRDefault="00B04E07" w:rsidP="0087387A">
      <w:pPr>
        <w:spacing w:line="480" w:lineRule="auto"/>
        <w:rPr>
          <w:b/>
        </w:rPr>
      </w:pPr>
    </w:p>
    <w:p w14:paraId="539FA811" w14:textId="2852ADEA" w:rsidR="00A31035" w:rsidRPr="00562EB9" w:rsidRDefault="008E5522" w:rsidP="0087387A">
      <w:pPr>
        <w:spacing w:line="480" w:lineRule="auto"/>
        <w:rPr>
          <w:b/>
        </w:rPr>
      </w:pPr>
      <w:r w:rsidRPr="00562EB9">
        <w:rPr>
          <w:b/>
        </w:rPr>
        <w:t>Table 1</w:t>
      </w:r>
    </w:p>
    <w:tbl>
      <w:tblPr>
        <w:tblW w:w="7494" w:type="dxa"/>
        <w:tblCellMar>
          <w:left w:w="0" w:type="dxa"/>
          <w:right w:w="0" w:type="dxa"/>
        </w:tblCellMar>
        <w:tblLook w:val="04A0" w:firstRow="1" w:lastRow="0" w:firstColumn="1" w:lastColumn="0" w:noHBand="0" w:noVBand="1"/>
      </w:tblPr>
      <w:tblGrid>
        <w:gridCol w:w="2204"/>
        <w:gridCol w:w="1478"/>
        <w:gridCol w:w="1867"/>
        <w:gridCol w:w="1945"/>
      </w:tblGrid>
      <w:tr w:rsidR="00562EB9" w:rsidRPr="00562EB9" w14:paraId="7FCCD427" w14:textId="77777777" w:rsidTr="00852167">
        <w:trPr>
          <w:trHeight w:val="613"/>
        </w:trPr>
        <w:tc>
          <w:tcPr>
            <w:tcW w:w="2204" w:type="dxa"/>
            <w:tcBorders>
              <w:top w:val="single" w:sz="8" w:space="0" w:color="000000"/>
              <w:left w:val="nil"/>
              <w:bottom w:val="single" w:sz="8" w:space="0" w:color="000000"/>
              <w:right w:val="nil"/>
            </w:tcBorders>
            <w:shd w:val="clear" w:color="auto" w:fill="auto"/>
            <w:tcMar>
              <w:top w:w="18" w:type="dxa"/>
              <w:left w:w="18" w:type="dxa"/>
              <w:bottom w:w="0" w:type="dxa"/>
              <w:right w:w="18" w:type="dxa"/>
            </w:tcMar>
            <w:vAlign w:val="center"/>
            <w:hideMark/>
          </w:tcPr>
          <w:p w14:paraId="404EA9C6" w14:textId="77777777" w:rsidR="00562EB9" w:rsidRPr="00562EB9" w:rsidRDefault="00562EB9" w:rsidP="00562EB9">
            <w:pPr>
              <w:spacing w:line="480" w:lineRule="auto"/>
            </w:pPr>
            <w:r w:rsidRPr="00562EB9">
              <w:rPr>
                <w:b/>
                <w:bCs/>
                <w:lang w:val="en-AU"/>
              </w:rPr>
              <w:t>Compound</w:t>
            </w:r>
          </w:p>
        </w:tc>
        <w:tc>
          <w:tcPr>
            <w:tcW w:w="1478" w:type="dxa"/>
            <w:tcBorders>
              <w:top w:val="single" w:sz="8" w:space="0" w:color="000000"/>
              <w:left w:val="nil"/>
              <w:bottom w:val="single" w:sz="8" w:space="0" w:color="000000"/>
              <w:right w:val="nil"/>
            </w:tcBorders>
            <w:shd w:val="clear" w:color="auto" w:fill="auto"/>
            <w:tcMar>
              <w:top w:w="18" w:type="dxa"/>
              <w:left w:w="18" w:type="dxa"/>
              <w:bottom w:w="0" w:type="dxa"/>
              <w:right w:w="18" w:type="dxa"/>
            </w:tcMar>
            <w:vAlign w:val="center"/>
            <w:hideMark/>
          </w:tcPr>
          <w:p w14:paraId="24D3E2E7" w14:textId="77777777" w:rsidR="00562EB9" w:rsidRPr="00562EB9" w:rsidRDefault="00562EB9" w:rsidP="00562EB9">
            <w:pPr>
              <w:spacing w:line="480" w:lineRule="auto"/>
            </w:pPr>
            <w:proofErr w:type="spellStart"/>
            <w:r w:rsidRPr="00562EB9">
              <w:rPr>
                <w:b/>
                <w:bCs/>
                <w:lang w:val="en-AU"/>
              </w:rPr>
              <w:t>E</w:t>
            </w:r>
            <w:r w:rsidRPr="00562EB9">
              <w:rPr>
                <w:b/>
                <w:bCs/>
                <w:vertAlign w:val="subscript"/>
                <w:lang w:val="en-AU"/>
              </w:rPr>
              <w:t>Red</w:t>
            </w:r>
            <w:proofErr w:type="spellEnd"/>
            <w:r w:rsidRPr="00562EB9">
              <w:rPr>
                <w:b/>
                <w:bCs/>
                <w:vertAlign w:val="subscript"/>
                <w:lang w:val="en-AU"/>
              </w:rPr>
              <w:t xml:space="preserve"> </w:t>
            </w:r>
          </w:p>
        </w:tc>
        <w:tc>
          <w:tcPr>
            <w:tcW w:w="1867" w:type="dxa"/>
            <w:tcBorders>
              <w:top w:val="single" w:sz="8" w:space="0" w:color="000000"/>
              <w:left w:val="nil"/>
              <w:bottom w:val="single" w:sz="8" w:space="0" w:color="000000"/>
              <w:right w:val="nil"/>
            </w:tcBorders>
            <w:shd w:val="clear" w:color="auto" w:fill="auto"/>
            <w:tcMar>
              <w:top w:w="18" w:type="dxa"/>
              <w:left w:w="18" w:type="dxa"/>
              <w:bottom w:w="0" w:type="dxa"/>
              <w:right w:w="18" w:type="dxa"/>
            </w:tcMar>
            <w:vAlign w:val="center"/>
            <w:hideMark/>
          </w:tcPr>
          <w:p w14:paraId="6FB486D1" w14:textId="1D657E33" w:rsidR="00562EB9" w:rsidRPr="00562EB9" w:rsidRDefault="00562EB9" w:rsidP="00562EB9">
            <w:pPr>
              <w:spacing w:line="480" w:lineRule="auto"/>
            </w:pPr>
            <w:proofErr w:type="spellStart"/>
            <w:proofErr w:type="gramStart"/>
            <w:r w:rsidRPr="007608A7">
              <w:rPr>
                <w:b/>
                <w:bCs/>
                <w:sz w:val="20"/>
                <w:lang w:val="en-AU"/>
              </w:rPr>
              <w:t>E</w:t>
            </w:r>
            <w:r w:rsidRPr="007608A7">
              <w:rPr>
                <w:b/>
                <w:bCs/>
                <w:sz w:val="20"/>
                <w:vertAlign w:val="subscript"/>
                <w:lang w:val="en-AU"/>
              </w:rPr>
              <w:t>Ox</w:t>
            </w:r>
            <w:proofErr w:type="spellEnd"/>
            <w:r w:rsidRPr="007608A7">
              <w:rPr>
                <w:b/>
                <w:bCs/>
                <w:sz w:val="20"/>
                <w:lang w:val="en-AU"/>
              </w:rPr>
              <w:t>(</w:t>
            </w:r>
            <w:proofErr w:type="gramEnd"/>
            <w:r w:rsidRPr="007608A7">
              <w:rPr>
                <w:b/>
                <w:bCs/>
                <w:sz w:val="20"/>
                <w:lang w:val="en-AU"/>
              </w:rPr>
              <w:t>1)</w:t>
            </w:r>
          </w:p>
        </w:tc>
        <w:tc>
          <w:tcPr>
            <w:tcW w:w="1945" w:type="dxa"/>
            <w:tcBorders>
              <w:top w:val="single" w:sz="8" w:space="0" w:color="000000"/>
              <w:left w:val="nil"/>
              <w:bottom w:val="single" w:sz="8" w:space="0" w:color="000000"/>
              <w:right w:val="nil"/>
            </w:tcBorders>
            <w:shd w:val="clear" w:color="auto" w:fill="auto"/>
            <w:tcMar>
              <w:top w:w="18" w:type="dxa"/>
              <w:left w:w="18" w:type="dxa"/>
              <w:bottom w:w="0" w:type="dxa"/>
              <w:right w:w="18" w:type="dxa"/>
            </w:tcMar>
            <w:vAlign w:val="center"/>
            <w:hideMark/>
          </w:tcPr>
          <w:p w14:paraId="7BA4E407" w14:textId="14C2C529" w:rsidR="00562EB9" w:rsidRPr="00562EB9" w:rsidRDefault="00562EB9" w:rsidP="00562EB9">
            <w:pPr>
              <w:spacing w:line="480" w:lineRule="auto"/>
            </w:pPr>
            <w:proofErr w:type="spellStart"/>
            <w:proofErr w:type="gramStart"/>
            <w:r w:rsidRPr="007608A7">
              <w:rPr>
                <w:b/>
                <w:bCs/>
                <w:sz w:val="20"/>
                <w:lang w:val="en-AU"/>
              </w:rPr>
              <w:t>E</w:t>
            </w:r>
            <w:r w:rsidRPr="007608A7">
              <w:rPr>
                <w:b/>
                <w:bCs/>
                <w:sz w:val="20"/>
                <w:vertAlign w:val="subscript"/>
                <w:lang w:val="en-AU"/>
              </w:rPr>
              <w:t>Ox</w:t>
            </w:r>
            <w:proofErr w:type="spellEnd"/>
            <w:r w:rsidRPr="007608A7">
              <w:rPr>
                <w:b/>
                <w:bCs/>
                <w:sz w:val="20"/>
                <w:lang w:val="en-AU"/>
              </w:rPr>
              <w:t>(</w:t>
            </w:r>
            <w:proofErr w:type="gramEnd"/>
            <w:r w:rsidRPr="007608A7">
              <w:rPr>
                <w:b/>
                <w:bCs/>
                <w:sz w:val="20"/>
                <w:lang w:val="en-AU"/>
              </w:rPr>
              <w:t>2</w:t>
            </w:r>
            <w:r>
              <w:rPr>
                <w:b/>
                <w:bCs/>
                <w:sz w:val="20"/>
                <w:lang w:val="en-AU"/>
              </w:rPr>
              <w:t>)</w:t>
            </w:r>
          </w:p>
        </w:tc>
      </w:tr>
      <w:tr w:rsidR="00562EB9" w:rsidRPr="00562EB9" w14:paraId="5900D2E1" w14:textId="77777777" w:rsidTr="00852167">
        <w:trPr>
          <w:trHeight w:val="516"/>
        </w:trPr>
        <w:tc>
          <w:tcPr>
            <w:tcW w:w="2204" w:type="dxa"/>
            <w:tcBorders>
              <w:top w:val="single" w:sz="8" w:space="0" w:color="000000"/>
              <w:left w:val="nil"/>
              <w:bottom w:val="nil"/>
              <w:right w:val="nil"/>
            </w:tcBorders>
            <w:shd w:val="clear" w:color="auto" w:fill="auto"/>
            <w:tcMar>
              <w:top w:w="18" w:type="dxa"/>
              <w:left w:w="18" w:type="dxa"/>
              <w:bottom w:w="0" w:type="dxa"/>
              <w:right w:w="18" w:type="dxa"/>
            </w:tcMar>
            <w:vAlign w:val="center"/>
            <w:hideMark/>
          </w:tcPr>
          <w:p w14:paraId="6FF3E6DC" w14:textId="77777777" w:rsidR="00562EB9" w:rsidRPr="00562EB9" w:rsidRDefault="00562EB9" w:rsidP="00562EB9">
            <w:pPr>
              <w:spacing w:line="480" w:lineRule="auto"/>
            </w:pPr>
            <w:r w:rsidRPr="00562EB9">
              <w:rPr>
                <w:b/>
                <w:bCs/>
                <w:lang w:val="en-AU"/>
              </w:rPr>
              <w:t>14</w:t>
            </w:r>
          </w:p>
        </w:tc>
        <w:tc>
          <w:tcPr>
            <w:tcW w:w="1478" w:type="dxa"/>
            <w:tcBorders>
              <w:top w:val="single" w:sz="8" w:space="0" w:color="000000"/>
              <w:left w:val="nil"/>
              <w:bottom w:val="nil"/>
              <w:right w:val="nil"/>
            </w:tcBorders>
            <w:shd w:val="clear" w:color="auto" w:fill="auto"/>
            <w:tcMar>
              <w:top w:w="18" w:type="dxa"/>
              <w:left w:w="18" w:type="dxa"/>
              <w:bottom w:w="0" w:type="dxa"/>
              <w:right w:w="18" w:type="dxa"/>
            </w:tcMar>
            <w:vAlign w:val="center"/>
            <w:hideMark/>
          </w:tcPr>
          <w:p w14:paraId="7AEC6826" w14:textId="77777777" w:rsidR="00562EB9" w:rsidRPr="00562EB9" w:rsidRDefault="00562EB9" w:rsidP="00562EB9">
            <w:pPr>
              <w:spacing w:line="480" w:lineRule="auto"/>
            </w:pPr>
            <w:r w:rsidRPr="00562EB9">
              <w:rPr>
                <w:lang w:val="en-AU"/>
              </w:rPr>
              <w:t>-0.74</w:t>
            </w:r>
          </w:p>
        </w:tc>
        <w:tc>
          <w:tcPr>
            <w:tcW w:w="1867" w:type="dxa"/>
            <w:tcBorders>
              <w:top w:val="single" w:sz="8" w:space="0" w:color="000000"/>
              <w:left w:val="nil"/>
              <w:bottom w:val="nil"/>
              <w:right w:val="nil"/>
            </w:tcBorders>
            <w:shd w:val="clear" w:color="auto" w:fill="auto"/>
            <w:tcMar>
              <w:top w:w="18" w:type="dxa"/>
              <w:left w:w="18" w:type="dxa"/>
              <w:bottom w:w="0" w:type="dxa"/>
              <w:right w:w="18" w:type="dxa"/>
            </w:tcMar>
            <w:vAlign w:val="center"/>
            <w:hideMark/>
          </w:tcPr>
          <w:p w14:paraId="5A647F1A" w14:textId="77777777" w:rsidR="00562EB9" w:rsidRPr="00562EB9" w:rsidRDefault="00562EB9" w:rsidP="00562EB9">
            <w:pPr>
              <w:spacing w:line="480" w:lineRule="auto"/>
            </w:pPr>
            <w:r w:rsidRPr="00562EB9">
              <w:rPr>
                <w:lang w:val="en-AU"/>
              </w:rPr>
              <w:t>-0.48</w:t>
            </w:r>
          </w:p>
        </w:tc>
        <w:tc>
          <w:tcPr>
            <w:tcW w:w="1945" w:type="dxa"/>
            <w:tcBorders>
              <w:top w:val="single" w:sz="8" w:space="0" w:color="000000"/>
              <w:left w:val="nil"/>
              <w:bottom w:val="nil"/>
              <w:right w:val="nil"/>
            </w:tcBorders>
            <w:shd w:val="clear" w:color="auto" w:fill="auto"/>
            <w:tcMar>
              <w:top w:w="18" w:type="dxa"/>
              <w:left w:w="18" w:type="dxa"/>
              <w:bottom w:w="0" w:type="dxa"/>
              <w:right w:w="18" w:type="dxa"/>
            </w:tcMar>
            <w:vAlign w:val="center"/>
            <w:hideMark/>
          </w:tcPr>
          <w:p w14:paraId="5C6CE7AE" w14:textId="77777777" w:rsidR="00562EB9" w:rsidRPr="00562EB9" w:rsidRDefault="00562EB9" w:rsidP="00562EB9">
            <w:pPr>
              <w:spacing w:line="480" w:lineRule="auto"/>
            </w:pPr>
            <w:r w:rsidRPr="00562EB9">
              <w:rPr>
                <w:lang w:val="en-AU"/>
              </w:rPr>
              <w:t>-0.28</w:t>
            </w:r>
          </w:p>
        </w:tc>
      </w:tr>
      <w:tr w:rsidR="00562EB9" w:rsidRPr="00562EB9" w14:paraId="04137C80" w14:textId="77777777" w:rsidTr="00852167">
        <w:trPr>
          <w:trHeight w:val="516"/>
        </w:trPr>
        <w:tc>
          <w:tcPr>
            <w:tcW w:w="2204" w:type="dxa"/>
            <w:tcBorders>
              <w:top w:val="nil"/>
              <w:left w:val="nil"/>
              <w:bottom w:val="nil"/>
              <w:right w:val="nil"/>
            </w:tcBorders>
            <w:shd w:val="clear" w:color="auto" w:fill="auto"/>
            <w:tcMar>
              <w:top w:w="18" w:type="dxa"/>
              <w:left w:w="18" w:type="dxa"/>
              <w:bottom w:w="0" w:type="dxa"/>
              <w:right w:w="18" w:type="dxa"/>
            </w:tcMar>
            <w:vAlign w:val="center"/>
            <w:hideMark/>
          </w:tcPr>
          <w:p w14:paraId="0FA6E552" w14:textId="77777777" w:rsidR="00562EB9" w:rsidRPr="00562EB9" w:rsidRDefault="00562EB9" w:rsidP="00562EB9">
            <w:pPr>
              <w:spacing w:line="480" w:lineRule="auto"/>
            </w:pPr>
            <w:r w:rsidRPr="00562EB9">
              <w:rPr>
                <w:b/>
                <w:bCs/>
                <w:lang w:val="en-AU"/>
              </w:rPr>
              <w:t>15</w:t>
            </w:r>
          </w:p>
        </w:tc>
        <w:tc>
          <w:tcPr>
            <w:tcW w:w="1478" w:type="dxa"/>
            <w:tcBorders>
              <w:top w:val="nil"/>
              <w:left w:val="nil"/>
              <w:bottom w:val="nil"/>
              <w:right w:val="nil"/>
            </w:tcBorders>
            <w:shd w:val="clear" w:color="auto" w:fill="auto"/>
            <w:tcMar>
              <w:top w:w="18" w:type="dxa"/>
              <w:left w:w="18" w:type="dxa"/>
              <w:bottom w:w="0" w:type="dxa"/>
              <w:right w:w="18" w:type="dxa"/>
            </w:tcMar>
            <w:vAlign w:val="center"/>
            <w:hideMark/>
          </w:tcPr>
          <w:p w14:paraId="10B83DA1" w14:textId="77777777" w:rsidR="00562EB9" w:rsidRPr="00562EB9" w:rsidRDefault="00562EB9" w:rsidP="00562EB9">
            <w:pPr>
              <w:spacing w:line="480" w:lineRule="auto"/>
            </w:pPr>
            <w:r w:rsidRPr="00562EB9">
              <w:rPr>
                <w:lang w:val="en-AU"/>
              </w:rPr>
              <w:t>-</w:t>
            </w:r>
          </w:p>
        </w:tc>
        <w:tc>
          <w:tcPr>
            <w:tcW w:w="1867" w:type="dxa"/>
            <w:tcBorders>
              <w:top w:val="nil"/>
              <w:left w:val="nil"/>
              <w:bottom w:val="nil"/>
              <w:right w:val="nil"/>
            </w:tcBorders>
            <w:shd w:val="clear" w:color="auto" w:fill="auto"/>
            <w:tcMar>
              <w:top w:w="18" w:type="dxa"/>
              <w:left w:w="18" w:type="dxa"/>
              <w:bottom w:w="0" w:type="dxa"/>
              <w:right w:w="18" w:type="dxa"/>
            </w:tcMar>
            <w:vAlign w:val="center"/>
            <w:hideMark/>
          </w:tcPr>
          <w:p w14:paraId="0720FDDE" w14:textId="77777777" w:rsidR="00562EB9" w:rsidRPr="00562EB9" w:rsidRDefault="00562EB9" w:rsidP="00562EB9">
            <w:pPr>
              <w:spacing w:line="480" w:lineRule="auto"/>
            </w:pPr>
            <w:r w:rsidRPr="00562EB9">
              <w:rPr>
                <w:lang w:val="en-AU"/>
              </w:rPr>
              <w:t>-</w:t>
            </w:r>
          </w:p>
        </w:tc>
        <w:tc>
          <w:tcPr>
            <w:tcW w:w="1945" w:type="dxa"/>
            <w:tcBorders>
              <w:top w:val="nil"/>
              <w:left w:val="nil"/>
              <w:bottom w:val="nil"/>
              <w:right w:val="nil"/>
            </w:tcBorders>
            <w:shd w:val="clear" w:color="auto" w:fill="auto"/>
            <w:tcMar>
              <w:top w:w="18" w:type="dxa"/>
              <w:left w:w="18" w:type="dxa"/>
              <w:bottom w:w="0" w:type="dxa"/>
              <w:right w:w="18" w:type="dxa"/>
            </w:tcMar>
            <w:vAlign w:val="center"/>
            <w:hideMark/>
          </w:tcPr>
          <w:p w14:paraId="17B7DFDA" w14:textId="77777777" w:rsidR="00562EB9" w:rsidRPr="00562EB9" w:rsidRDefault="00562EB9" w:rsidP="00562EB9">
            <w:pPr>
              <w:spacing w:line="480" w:lineRule="auto"/>
            </w:pPr>
            <w:r w:rsidRPr="00562EB9">
              <w:rPr>
                <w:lang w:val="en-AU"/>
              </w:rPr>
              <w:t>-0.21</w:t>
            </w:r>
          </w:p>
        </w:tc>
      </w:tr>
      <w:tr w:rsidR="00562EB9" w:rsidRPr="00562EB9" w14:paraId="1B37ABA3" w14:textId="77777777" w:rsidTr="00852167">
        <w:trPr>
          <w:trHeight w:val="516"/>
        </w:trPr>
        <w:tc>
          <w:tcPr>
            <w:tcW w:w="2204" w:type="dxa"/>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14:paraId="7A9BE6DB" w14:textId="77777777" w:rsidR="00562EB9" w:rsidRPr="00562EB9" w:rsidRDefault="00562EB9" w:rsidP="00562EB9">
            <w:pPr>
              <w:spacing w:line="480" w:lineRule="auto"/>
            </w:pPr>
            <w:r w:rsidRPr="00562EB9">
              <w:rPr>
                <w:b/>
                <w:bCs/>
                <w:lang w:val="en-AU"/>
              </w:rPr>
              <w:t>17</w:t>
            </w:r>
          </w:p>
        </w:tc>
        <w:tc>
          <w:tcPr>
            <w:tcW w:w="1478" w:type="dxa"/>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14:paraId="49F44DC7" w14:textId="77777777" w:rsidR="00562EB9" w:rsidRPr="00562EB9" w:rsidRDefault="00562EB9" w:rsidP="00562EB9">
            <w:pPr>
              <w:spacing w:line="480" w:lineRule="auto"/>
            </w:pPr>
            <w:r w:rsidRPr="00562EB9">
              <w:rPr>
                <w:lang w:val="en-AU"/>
              </w:rPr>
              <w:t>-0.69</w:t>
            </w:r>
          </w:p>
        </w:tc>
        <w:tc>
          <w:tcPr>
            <w:tcW w:w="1867" w:type="dxa"/>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14:paraId="3C58ACA0" w14:textId="77777777" w:rsidR="00562EB9" w:rsidRPr="00562EB9" w:rsidRDefault="00562EB9" w:rsidP="00562EB9">
            <w:pPr>
              <w:spacing w:line="480" w:lineRule="auto"/>
            </w:pPr>
            <w:r w:rsidRPr="00562EB9">
              <w:rPr>
                <w:lang w:val="en-AU"/>
              </w:rPr>
              <w:t>-0.05</w:t>
            </w:r>
          </w:p>
        </w:tc>
        <w:tc>
          <w:tcPr>
            <w:tcW w:w="1945" w:type="dxa"/>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14:paraId="30E34E18" w14:textId="77777777" w:rsidR="00562EB9" w:rsidRPr="00562EB9" w:rsidRDefault="00562EB9" w:rsidP="00562EB9">
            <w:pPr>
              <w:spacing w:line="480" w:lineRule="auto"/>
            </w:pPr>
            <w:r w:rsidRPr="00562EB9">
              <w:rPr>
                <w:lang w:val="en-AU"/>
              </w:rPr>
              <w:t>-0.22</w:t>
            </w:r>
          </w:p>
        </w:tc>
      </w:tr>
    </w:tbl>
    <w:p w14:paraId="3C8C041C" w14:textId="77777777" w:rsidR="00562EB9" w:rsidRDefault="00562EB9" w:rsidP="0087387A">
      <w:pPr>
        <w:spacing w:line="480" w:lineRule="auto"/>
      </w:pPr>
    </w:p>
    <w:p w14:paraId="4B89A957" w14:textId="77777777" w:rsidR="008E5522" w:rsidRDefault="008E5522" w:rsidP="0087387A">
      <w:pPr>
        <w:spacing w:line="480" w:lineRule="auto"/>
      </w:pPr>
    </w:p>
    <w:p w14:paraId="4C53403E" w14:textId="4C64B693" w:rsidR="008D1B4F" w:rsidRDefault="00935769" w:rsidP="00935769">
      <w:pPr>
        <w:spacing w:line="480" w:lineRule="auto"/>
      </w:pPr>
      <w:r>
        <w:t>In order to gain further insight into the reduction of</w:t>
      </w:r>
      <w:r w:rsidR="00A31035" w:rsidRPr="00A31035">
        <w:t xml:space="preserve"> </w:t>
      </w:r>
      <w:r w:rsidR="00A31035">
        <w:t xml:space="preserve">the </w:t>
      </w:r>
      <w:proofErr w:type="spellStart"/>
      <w:r w:rsidR="00A31035">
        <w:t>dication</w:t>
      </w:r>
      <w:proofErr w:type="spellEnd"/>
      <w:r>
        <w:t xml:space="preserve">, </w:t>
      </w:r>
      <w:r w:rsidRPr="00935769">
        <w:t>electrochemical</w:t>
      </w:r>
      <w:r>
        <w:t xml:space="preserve"> studies were carried out on </w:t>
      </w:r>
      <w:r w:rsidR="00A31035" w:rsidRPr="00B257DA">
        <w:rPr>
          <w:b/>
        </w:rPr>
        <w:t>14</w:t>
      </w:r>
      <w:r w:rsidR="00A31035">
        <w:rPr>
          <w:b/>
        </w:rPr>
        <w:t xml:space="preserve"> </w:t>
      </w:r>
      <w:r w:rsidR="00A31035">
        <w:t xml:space="preserve">and </w:t>
      </w:r>
      <w:r w:rsidR="00A31035">
        <w:rPr>
          <w:b/>
        </w:rPr>
        <w:t>15</w:t>
      </w:r>
      <w:r>
        <w:t xml:space="preserve">. </w:t>
      </w:r>
      <w:r w:rsidR="00A31035">
        <w:t xml:space="preserve"> </w:t>
      </w:r>
      <w:r>
        <w:t xml:space="preserve">Figure </w:t>
      </w:r>
      <w:r w:rsidRPr="00090FDA">
        <w:rPr>
          <w:b/>
          <w:bCs/>
        </w:rPr>
        <w:t>2</w:t>
      </w:r>
      <w:r w:rsidR="00054710">
        <w:rPr>
          <w:b/>
          <w:bCs/>
        </w:rPr>
        <w:t>(a)</w:t>
      </w:r>
      <w:r>
        <w:t xml:space="preserve"> shows the cyclic </w:t>
      </w:r>
      <w:proofErr w:type="spellStart"/>
      <w:r w:rsidR="00562EB9">
        <w:t>voltammetric</w:t>
      </w:r>
      <w:proofErr w:type="spellEnd"/>
      <w:r w:rsidR="00562EB9">
        <w:t xml:space="preserve"> responses for</w:t>
      </w:r>
      <w:r>
        <w:t xml:space="preserve"> compounds </w:t>
      </w:r>
      <w:r w:rsidRPr="00090FDA">
        <w:rPr>
          <w:b/>
          <w:bCs/>
        </w:rPr>
        <w:t>14</w:t>
      </w:r>
      <w:r>
        <w:t xml:space="preserve"> </w:t>
      </w:r>
      <w:r w:rsidRPr="00090FDA">
        <w:t xml:space="preserve">in </w:t>
      </w:r>
      <w:r w:rsidR="00562EB9">
        <w:t xml:space="preserve">deoxygenated </w:t>
      </w:r>
      <w:r w:rsidRPr="00090FDA">
        <w:t>solution</w:t>
      </w:r>
      <w:r w:rsidR="00A31035">
        <w:t>s</w:t>
      </w:r>
      <w:r w:rsidRPr="00090FDA">
        <w:t xml:space="preserve"> of acetonitrile</w:t>
      </w:r>
      <w:r>
        <w:t xml:space="preserve">. </w:t>
      </w:r>
      <w:r w:rsidR="00054710">
        <w:t>D</w:t>
      </w:r>
      <w:r>
        <w:t xml:space="preserve">uring the first reductive </w:t>
      </w:r>
      <w:proofErr w:type="spellStart"/>
      <w:r>
        <w:t>voltammetric</w:t>
      </w:r>
      <w:proofErr w:type="spellEnd"/>
      <w:r>
        <w:t xml:space="preserve"> scan, an irreversible </w:t>
      </w:r>
      <w:r w:rsidR="00562EB9">
        <w:t xml:space="preserve">reduction </w:t>
      </w:r>
      <w:r>
        <w:t>peak appears at -0.7</w:t>
      </w:r>
      <w:r w:rsidR="00562EB9">
        <w:t>4</w:t>
      </w:r>
      <w:r>
        <w:t xml:space="preserve"> </w:t>
      </w:r>
      <w:r w:rsidR="00562EB9">
        <w:t xml:space="preserve">V </w:t>
      </w:r>
      <w:r>
        <w:t>versus Fc</w:t>
      </w:r>
      <w:r w:rsidRPr="007E5DCA">
        <w:rPr>
          <w:vertAlign w:val="superscript"/>
        </w:rPr>
        <w:t>+</w:t>
      </w:r>
      <w:r>
        <w:t>/Fc</w:t>
      </w:r>
      <w:r w:rsidR="00562EB9">
        <w:t>.</w:t>
      </w:r>
      <w:r>
        <w:t xml:space="preserve"> </w:t>
      </w:r>
      <w:r w:rsidR="00562EB9">
        <w:t xml:space="preserve">On the </w:t>
      </w:r>
      <w:r w:rsidR="008D1B4F">
        <w:t>returning</w:t>
      </w:r>
      <w:r w:rsidR="00562EB9">
        <w:t xml:space="preserve"> </w:t>
      </w:r>
      <w:proofErr w:type="spellStart"/>
      <w:r w:rsidR="00562EB9">
        <w:t>voltammetric</w:t>
      </w:r>
      <w:proofErr w:type="spellEnd"/>
      <w:r w:rsidR="00562EB9">
        <w:t xml:space="preserve"> </w:t>
      </w:r>
      <w:r w:rsidR="008D1B4F">
        <w:t>scan and on subsequent cycles</w:t>
      </w:r>
      <w:r w:rsidR="00562EB9">
        <w:t xml:space="preserve">, two new reversible redox couples </w:t>
      </w:r>
      <w:r w:rsidR="008D1B4F">
        <w:t>appear</w:t>
      </w:r>
      <w:r w:rsidR="00562EB9">
        <w:t xml:space="preserve"> at </w:t>
      </w:r>
      <w:r w:rsidR="00327461">
        <w:t>-</w:t>
      </w:r>
      <w:r w:rsidR="00562EB9">
        <w:t xml:space="preserve">0.48 V and </w:t>
      </w:r>
      <w:r w:rsidR="00327461">
        <w:t>-</w:t>
      </w:r>
      <w:r w:rsidR="00562EB9">
        <w:t xml:space="preserve">0.28 V </w:t>
      </w:r>
      <w:r w:rsidR="00562EB9" w:rsidRPr="000E0873">
        <w:t>versus Fc</w:t>
      </w:r>
      <w:r w:rsidR="00562EB9" w:rsidRPr="000E0873">
        <w:rPr>
          <w:vertAlign w:val="superscript"/>
        </w:rPr>
        <w:t>+</w:t>
      </w:r>
      <w:r w:rsidR="00562EB9" w:rsidRPr="000E0873">
        <w:t>/Fc</w:t>
      </w:r>
      <w:r w:rsidR="006B492B">
        <w:t>, see Ta</w:t>
      </w:r>
      <w:r w:rsidR="00B04E07">
        <w:t>ble 1</w:t>
      </w:r>
      <w:r w:rsidR="006B492B">
        <w:t>)</w:t>
      </w:r>
      <w:r w:rsidR="008D1B4F">
        <w:t>.</w:t>
      </w:r>
      <w:r w:rsidR="008D1B4F" w:rsidRPr="008D1B4F">
        <w:t xml:space="preserve"> </w:t>
      </w:r>
      <w:r w:rsidR="008D1B4F">
        <w:t xml:space="preserve"> This is a well-known </w:t>
      </w:r>
      <w:proofErr w:type="spellStart"/>
      <w:r w:rsidR="008D1B4F">
        <w:t>voltammetric</w:t>
      </w:r>
      <w:proofErr w:type="spellEnd"/>
      <w:r w:rsidR="008D1B4F">
        <w:t xml:space="preserve"> pattern</w:t>
      </w:r>
      <w:r w:rsidR="00EF376C">
        <w:t xml:space="preserve"> which is</w:t>
      </w:r>
      <w:r w:rsidR="008D1B4F">
        <w:t xml:space="preserve"> observed when electrolysis results in the formation of new products which are themselves </w:t>
      </w:r>
      <w:proofErr w:type="spellStart"/>
      <w:r w:rsidR="008D1B4F">
        <w:t>electroactive</w:t>
      </w:r>
      <w:proofErr w:type="spellEnd"/>
      <w:r w:rsidR="008D1B4F">
        <w:t>, known as an ECE mechanism,</w:t>
      </w:r>
      <w:hyperlink w:anchor="_ENREF_23" w:tooltip="Bard, 1980 #233" w:history="1">
        <w:r w:rsidR="00DF5544">
          <w:fldChar w:fldCharType="begin"/>
        </w:r>
        <w:r w:rsidR="00DF5544">
          <w:instrText xml:space="preserve"> ADDIN EN.CITE &lt;EndNote&gt;&lt;Cite&gt;&lt;Author&gt;Bard&lt;/Author&gt;&lt;Year&gt;1980&lt;/Year&gt;&lt;RecNum&gt;233&lt;/RecNum&gt;&lt;DisplayText&gt;&lt;style face="superscript"&gt;23&lt;/style&gt;&lt;/DisplayText&gt;&lt;record&gt;&lt;rec-number&gt;233&lt;/rec-number&gt;&lt;foreign-keys&gt;&lt;key app="EN" db-id="wrz29tpwcd5sa0es22p5pxxtxpzwewtezft0"&gt;233&lt;/key&gt;&lt;/foreign-keys&gt;&lt;ref-type name="Book"&gt;6&lt;/ref-type&gt;&lt;contributors&gt;&lt;authors&gt;&lt;author&gt;Bard, A. J.&lt;/author&gt;&lt;/authors&gt;&lt;/contributors&gt;&lt;titles&gt;&lt;title&gt;Electrochemical methods: fundamentals and applications&lt;/title&gt;&lt;/titles&gt;&lt;volume&gt;2&lt;/volume&gt;&lt;dates&gt;&lt;year&gt;1980&lt;/year&gt;&lt;/dates&gt;&lt;pub-location&gt;New York&lt;/pub-location&gt;&lt;publisher&gt;Wiley&lt;/publisher&gt;&lt;urls&gt;&lt;/urls&gt;&lt;/record&gt;&lt;/Cite&gt;&lt;/EndNote&gt;</w:instrText>
        </w:r>
        <w:r w:rsidR="00DF5544">
          <w:fldChar w:fldCharType="separate"/>
        </w:r>
        <w:r w:rsidR="00DF5544" w:rsidRPr="00DF5544">
          <w:rPr>
            <w:noProof/>
            <w:vertAlign w:val="superscript"/>
          </w:rPr>
          <w:t>23</w:t>
        </w:r>
        <w:r w:rsidR="00DF5544">
          <w:fldChar w:fldCharType="end"/>
        </w:r>
      </w:hyperlink>
      <w:r w:rsidR="008D1B4F">
        <w:t xml:space="preserve"> or more accurately in this case an ECEE mechanism.</w:t>
      </w:r>
      <w:r w:rsidR="00932B85">
        <w:t xml:space="preserve">  The new compounds formed following the electrochemical decomposition of </w:t>
      </w:r>
      <w:r w:rsidR="00932B85">
        <w:rPr>
          <w:b/>
        </w:rPr>
        <w:t>14</w:t>
      </w:r>
      <w:r w:rsidR="00932B85">
        <w:t xml:space="preserve"> were initially suspected to be </w:t>
      </w:r>
      <w:r w:rsidR="00054710">
        <w:t>to</w:t>
      </w:r>
      <w:r w:rsidR="00932B85">
        <w:t xml:space="preserve"> free NHC</w:t>
      </w:r>
      <w:r w:rsidR="00054710">
        <w:t xml:space="preserve"> (and a closely related compound) released on cleavage. H</w:t>
      </w:r>
      <w:r w:rsidR="00932B85">
        <w:t xml:space="preserve">owever, previous studies have shown that </w:t>
      </w:r>
      <w:r w:rsidR="00054710">
        <w:t>NHC</w:t>
      </w:r>
      <w:r w:rsidR="00932B85">
        <w:t xml:space="preserve"> displays an electrochemical response at far more negative potentials</w:t>
      </w:r>
      <w:r w:rsidR="00327461">
        <w:t>;</w:t>
      </w:r>
      <w:hyperlink w:anchor="_ENREF_24" w:tooltip="Kamplain, 2007 #230" w:history="1">
        <w:r w:rsidR="00DF5544">
          <w:fldChar w:fldCharType="begin"/>
        </w:r>
        <w:r w:rsidR="00DF5544">
          <w:instrText xml:space="preserve"> ADDIN EN.CITE &lt;EndNote&gt;&lt;Cite&gt;&lt;Author&gt;Kamplain&lt;/Author&gt;&lt;Year&gt;2007&lt;/Year&gt;&lt;RecNum&gt;230&lt;/RecNum&gt;&lt;DisplayText&gt;&lt;style face="superscript"&gt;24&lt;/style&gt;&lt;/DisplayText&gt;&lt;record&gt;&lt;rec-number&gt;230&lt;/rec-number&gt;&lt;foreign-keys&gt;&lt;key app="EN" db-id="wrz29tpwcd5sa0es22p5pxxtxpzwewtezft0"&gt;230&lt;/key&gt;&lt;/foreign-keys&gt;&lt;ref-type name="Journal Article"&gt;17&lt;/ref-type&gt;&lt;contributors&gt;&lt;authors&gt;&lt;author&gt;Kamplain, J. W.&lt;/author&gt;&lt;author&gt;Lynch, V. M.&lt;/author&gt;&lt;author&gt;Bielawski, C. W.&lt;/author&gt;&lt;/authors&gt;&lt;/contributors&gt;&lt;titles&gt;&lt;title&gt;Synthesis and Study of Differentially Substituted Dibenzotetraazafulvalenes&lt;/title&gt;&lt;secondary-title&gt;Org. Lett.&lt;/secondary-title&gt;&lt;/titles&gt;&lt;periodical&gt;&lt;full-title&gt;Organic Letters&lt;/full-title&gt;&lt;abbr-1&gt;Org. Lett.&lt;/abbr-1&gt;&lt;abbr-2&gt;Org Lett&lt;/abbr-2&gt;&lt;/periodical&gt;&lt;pages&gt;5401-5404&lt;/pages&gt;&lt;volume&gt;9&lt;/volume&gt;&lt;dates&gt;&lt;year&gt;2007&lt;/year&gt;&lt;/dates&gt;&lt;urls&gt;&lt;/urls&gt;&lt;/record&gt;&lt;/Cite&gt;&lt;/EndNote&gt;</w:instrText>
        </w:r>
        <w:r w:rsidR="00DF5544">
          <w:fldChar w:fldCharType="separate"/>
        </w:r>
        <w:r w:rsidR="00DF5544" w:rsidRPr="00DF5544">
          <w:rPr>
            <w:noProof/>
            <w:vertAlign w:val="superscript"/>
          </w:rPr>
          <w:t>24</w:t>
        </w:r>
        <w:r w:rsidR="00DF5544">
          <w:fldChar w:fldCharType="end"/>
        </w:r>
      </w:hyperlink>
      <w:r w:rsidR="00327461" w:rsidRPr="00327461">
        <w:rPr>
          <w:vertAlign w:val="superscript"/>
        </w:rPr>
        <w:t xml:space="preserve"> </w:t>
      </w:r>
      <w:r w:rsidR="00AF684F">
        <w:t xml:space="preserve">and indeed </w:t>
      </w:r>
      <w:r w:rsidR="00327461">
        <w:t>when</w:t>
      </w:r>
      <w:r w:rsidR="00AF684F">
        <w:t xml:space="preserve"> the potential scan </w:t>
      </w:r>
      <w:r w:rsidR="00327461">
        <w:t>wa</w:t>
      </w:r>
      <w:r w:rsidR="00AF684F">
        <w:t xml:space="preserve">s continued to more </w:t>
      </w:r>
      <w:proofErr w:type="spellStart"/>
      <w:r w:rsidR="00AF684F">
        <w:t>cathodic</w:t>
      </w:r>
      <w:proofErr w:type="spellEnd"/>
      <w:r w:rsidR="00AF684F">
        <w:t xml:space="preserve"> extremes</w:t>
      </w:r>
      <w:r w:rsidR="00327461">
        <w:t xml:space="preserve"> in the above experiment</w:t>
      </w:r>
      <w:r w:rsidR="00AF684F">
        <w:t>, a reversible</w:t>
      </w:r>
      <w:r w:rsidR="00054710">
        <w:t xml:space="preserve"> couple wa</w:t>
      </w:r>
      <w:r w:rsidR="00AF684F">
        <w:t>s observed at about -1.45</w:t>
      </w:r>
      <w:r w:rsidR="00932B85">
        <w:t xml:space="preserve"> V </w:t>
      </w:r>
      <w:r w:rsidR="00932B85">
        <w:rPr>
          <w:i/>
          <w:iCs/>
        </w:rPr>
        <w:t>vs.</w:t>
      </w:r>
      <w:r w:rsidR="00932B85">
        <w:t xml:space="preserve"> Fc</w:t>
      </w:r>
      <w:r w:rsidR="00932B85">
        <w:rPr>
          <w:vertAlign w:val="superscript"/>
        </w:rPr>
        <w:t>+</w:t>
      </w:r>
      <w:r w:rsidR="00AF684F">
        <w:t>/Fc</w:t>
      </w:r>
      <w:r w:rsidR="00EF376C">
        <w:t>.  A more likely explanation</w:t>
      </w:r>
      <w:r w:rsidR="00932B85">
        <w:t xml:space="preserve"> therefore</w:t>
      </w:r>
      <w:r w:rsidR="00327461">
        <w:t>,</w:t>
      </w:r>
      <w:r w:rsidR="00932B85">
        <w:t xml:space="preserve"> </w:t>
      </w:r>
      <w:r w:rsidR="00EF376C">
        <w:t xml:space="preserve">is </w:t>
      </w:r>
      <w:r w:rsidR="00932B85">
        <w:t>that the new redox couple</w:t>
      </w:r>
      <w:r w:rsidR="00AF684F">
        <w:t>s</w:t>
      </w:r>
      <w:r w:rsidR="00932B85">
        <w:t xml:space="preserve"> </w:t>
      </w:r>
      <w:r w:rsidR="00EF376C">
        <w:t>are</w:t>
      </w:r>
      <w:r w:rsidR="00932B85">
        <w:t xml:space="preserve"> product</w:t>
      </w:r>
      <w:r w:rsidR="00EF376C">
        <w:t>s</w:t>
      </w:r>
      <w:r w:rsidR="00932B85">
        <w:t xml:space="preserve"> of subsequent dimerization of the free NHC</w:t>
      </w:r>
      <w:r w:rsidR="00EF376C">
        <w:t xml:space="preserve"> formed on redu</w:t>
      </w:r>
      <w:r w:rsidR="00E57995">
        <w:t xml:space="preserve">ctive cleavage of </w:t>
      </w:r>
      <w:r w:rsidR="00E57995">
        <w:rPr>
          <w:b/>
        </w:rPr>
        <w:t>14</w:t>
      </w:r>
      <w:r w:rsidR="00327461">
        <w:t xml:space="preserve">. As </w:t>
      </w:r>
      <w:r w:rsidR="00327461" w:rsidRPr="00B95A5E">
        <w:t xml:space="preserve">shown </w:t>
      </w:r>
      <w:r w:rsidR="00054710">
        <w:t>by</w:t>
      </w:r>
      <w:r w:rsidR="00327461" w:rsidRPr="00B95A5E">
        <w:t xml:space="preserve"> Figure 2 (b)</w:t>
      </w:r>
      <w:r w:rsidR="00327461">
        <w:t>,</w:t>
      </w:r>
      <w:r w:rsidR="00327461">
        <w:rPr>
          <w:b/>
        </w:rPr>
        <w:t xml:space="preserve"> </w:t>
      </w:r>
      <w:r w:rsidR="00327461">
        <w:t xml:space="preserve">the voltammetry of </w:t>
      </w:r>
      <w:r w:rsidR="00327461">
        <w:rPr>
          <w:b/>
        </w:rPr>
        <w:t xml:space="preserve">15 </w:t>
      </w:r>
      <w:r w:rsidR="00327461">
        <w:t xml:space="preserve">seems to confirm this, </w:t>
      </w:r>
      <w:r w:rsidR="00327461">
        <w:lastRenderedPageBreak/>
        <w:t>exhibiting a single reversible redox couple at similar potential to more positive of the two product peaks in Figure 2(a).  The identity of the second product is unknown</w:t>
      </w:r>
      <w:r w:rsidR="00054710">
        <w:t xml:space="preserve"> at this stage, however it is clear that the electrochemical </w:t>
      </w:r>
      <w:r w:rsidR="0027649D">
        <w:t>response</w:t>
      </w:r>
      <w:r w:rsidR="00054710">
        <w:t xml:space="preserve"> closely mirrors </w:t>
      </w:r>
      <w:r w:rsidR="0027649D">
        <w:t xml:space="preserve">the </w:t>
      </w:r>
      <w:r w:rsidR="00C80264">
        <w:t>behavior</w:t>
      </w:r>
      <w:r w:rsidR="0027649D">
        <w:t xml:space="preserve"> in the reaction flask summarized in Scheme 3</w:t>
      </w:r>
      <w:r w:rsidR="007B256F">
        <w:t xml:space="preserve"> in that reduction induces decomposition</w:t>
      </w:r>
      <w:r w:rsidR="0027649D">
        <w:t>.</w:t>
      </w:r>
    </w:p>
    <w:p w14:paraId="5B3F69B9" w14:textId="113F6F7E" w:rsidR="004D795E" w:rsidRDefault="004D795E" w:rsidP="0087387A">
      <w:pPr>
        <w:spacing w:line="480" w:lineRule="auto"/>
      </w:pPr>
      <w:r>
        <w:t>In a complementary study we attempted the formation of NHC stabilized C</w:t>
      </w:r>
      <w:r>
        <w:rPr>
          <w:vertAlign w:val="subscript"/>
        </w:rPr>
        <w:t>4</w:t>
      </w:r>
      <w:r>
        <w:t xml:space="preserve"> to test </w:t>
      </w:r>
      <w:proofErr w:type="spellStart"/>
      <w:r>
        <w:t>Bestman’s</w:t>
      </w:r>
      <w:proofErr w:type="spellEnd"/>
      <w:r>
        <w:t xml:space="preserve"> hypothesis that a push-push system cannot stabilize </w:t>
      </w:r>
      <w:proofErr w:type="spellStart"/>
      <w:r>
        <w:t>C</w:t>
      </w:r>
      <w:r>
        <w:rPr>
          <w:vertAlign w:val="subscript"/>
        </w:rPr>
        <w:t>n</w:t>
      </w:r>
      <w:proofErr w:type="spellEnd"/>
      <w:r>
        <w:t xml:space="preserve"> for n = even. T</w:t>
      </w:r>
      <w:r w:rsidR="0051100C">
        <w:t>o syn</w:t>
      </w:r>
      <w:r w:rsidR="00B76757">
        <w:t>thesize this compound, a Hay</w:t>
      </w:r>
      <w:r>
        <w:t xml:space="preserve"> </w:t>
      </w:r>
      <w:proofErr w:type="spellStart"/>
      <w:r>
        <w:t>homocoupling</w:t>
      </w:r>
      <w:proofErr w:type="spellEnd"/>
      <w:r>
        <w:t xml:space="preserve"> reaction was performed from previousl</w:t>
      </w:r>
      <w:r w:rsidR="00C065E4">
        <w:t>y</w:t>
      </w:r>
      <w:r w:rsidR="00675B34">
        <w:t xml:space="preserve"> synthesized starting complex </w:t>
      </w:r>
      <w:r w:rsidR="00675B34" w:rsidRPr="00675B34">
        <w:rPr>
          <w:b/>
        </w:rPr>
        <w:t>12</w:t>
      </w:r>
      <w:r>
        <w:t xml:space="preserve"> using </w:t>
      </w:r>
      <w:proofErr w:type="spellStart"/>
      <w:r>
        <w:t>CuI</w:t>
      </w:r>
      <w:proofErr w:type="spellEnd"/>
      <w:r>
        <w:t xml:space="preserve"> and atmospheric O</w:t>
      </w:r>
      <w:r>
        <w:rPr>
          <w:vertAlign w:val="subscript"/>
        </w:rPr>
        <w:t>2</w:t>
      </w:r>
      <w:r w:rsidR="00675B34">
        <w:t xml:space="preserve"> to give </w:t>
      </w:r>
      <w:r w:rsidR="00675B34" w:rsidRPr="00675B34">
        <w:rPr>
          <w:b/>
        </w:rPr>
        <w:t>16</w:t>
      </w:r>
      <w:r>
        <w:t xml:space="preserve">. The next step was </w:t>
      </w:r>
      <w:proofErr w:type="spellStart"/>
      <w:r>
        <w:t>dimethylation</w:t>
      </w:r>
      <w:proofErr w:type="spellEnd"/>
      <w:r>
        <w:t xml:space="preserve"> using two equivalents of </w:t>
      </w:r>
      <w:proofErr w:type="spellStart"/>
      <w:r>
        <w:t>trimethyloxonium</w:t>
      </w:r>
      <w:proofErr w:type="spellEnd"/>
      <w:r>
        <w:t xml:space="preserve"> </w:t>
      </w:r>
      <w:proofErr w:type="spellStart"/>
      <w:r>
        <w:t>tetrafluoroborate</w:t>
      </w:r>
      <w:proofErr w:type="spellEnd"/>
      <w:r w:rsidR="00675B34">
        <w:t xml:space="preserve">, generating </w:t>
      </w:r>
      <w:r w:rsidR="00675B34" w:rsidRPr="00675B34">
        <w:rPr>
          <w:b/>
        </w:rPr>
        <w:t>17</w:t>
      </w:r>
      <w:r w:rsidR="0029229F">
        <w:rPr>
          <w:b/>
        </w:rPr>
        <w:t xml:space="preserve"> </w:t>
      </w:r>
      <w:r w:rsidR="0029229F">
        <w:t>(Scheme 4)</w:t>
      </w:r>
      <w:r>
        <w:t>.</w:t>
      </w:r>
      <w:r w:rsidR="002C2CFE">
        <w:t xml:space="preserve"> While X-ray quality crystals could not be obtained for this compound, NMR and mass spec</w:t>
      </w:r>
      <w:r w:rsidR="00C065E4">
        <w:t>t</w:t>
      </w:r>
      <w:r w:rsidR="00675B34">
        <w:t xml:space="preserve">rometry studies indicate that </w:t>
      </w:r>
      <w:r w:rsidR="00675B34" w:rsidRPr="00675B34">
        <w:rPr>
          <w:b/>
        </w:rPr>
        <w:t>17</w:t>
      </w:r>
      <w:r w:rsidR="002C2CFE">
        <w:t xml:space="preserve"> has been successfully synthes</w:t>
      </w:r>
      <w:r w:rsidR="007431A5">
        <w:t>iz</w:t>
      </w:r>
      <w:r w:rsidR="00675B34">
        <w:t>ed. In particular, two</w:t>
      </w:r>
      <w:r w:rsidR="007431A5">
        <w:t xml:space="preserve"> unique</w:t>
      </w:r>
      <w:r w:rsidR="002C2CFE">
        <w:t xml:space="preserve"> </w:t>
      </w:r>
      <w:proofErr w:type="spellStart"/>
      <w:r w:rsidR="002C2CFE">
        <w:t>acetylenic</w:t>
      </w:r>
      <w:proofErr w:type="spellEnd"/>
      <w:r w:rsidR="002C2CFE">
        <w:t xml:space="preserve"> signals are apparent in the </w:t>
      </w:r>
      <w:r w:rsidR="002C2CFE">
        <w:rPr>
          <w:vertAlign w:val="superscript"/>
        </w:rPr>
        <w:t>13</w:t>
      </w:r>
      <w:r w:rsidR="002C2CFE">
        <w:t>C NMR spectrum</w:t>
      </w:r>
      <w:r w:rsidR="00675B34">
        <w:t xml:space="preserve"> at 86.9 and 68.2 ppm</w:t>
      </w:r>
      <w:r w:rsidR="002C2CFE">
        <w:t xml:space="preserve">, and the mass spectrum clearly shows the </w:t>
      </w:r>
      <w:r w:rsidR="00294164">
        <w:t>presence</w:t>
      </w:r>
      <w:r w:rsidR="00B2446E">
        <w:t xml:space="preserve"> of a </w:t>
      </w:r>
      <w:proofErr w:type="spellStart"/>
      <w:r w:rsidR="00B2446E">
        <w:t>dication</w:t>
      </w:r>
      <w:proofErr w:type="spellEnd"/>
      <w:r w:rsidR="00B2446E">
        <w:t xml:space="preserve"> with a mass of 340, given by a signal at 170</w:t>
      </w:r>
      <w:r w:rsidR="002C2CFE">
        <w:t xml:space="preserve"> mass units with an isotopic spacing of 0.5 mass units.</w:t>
      </w:r>
    </w:p>
    <w:p w14:paraId="4DBB33DF" w14:textId="025062E3" w:rsidR="008759A1" w:rsidRDefault="001933CA" w:rsidP="0087387A">
      <w:pPr>
        <w:spacing w:line="480" w:lineRule="auto"/>
      </w:pPr>
      <w:r>
        <w:rPr>
          <w:noProof/>
        </w:rPr>
        <w:drawing>
          <wp:inline distT="0" distB="0" distL="0" distR="0" wp14:anchorId="43B807D9" wp14:editId="4FB42DEF">
            <wp:extent cx="6116320" cy="2418954"/>
            <wp:effectExtent l="0" t="0" r="508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2418954"/>
                    </a:xfrm>
                    <a:prstGeom prst="rect">
                      <a:avLst/>
                    </a:prstGeom>
                    <a:noFill/>
                    <a:ln>
                      <a:noFill/>
                    </a:ln>
                  </pic:spPr>
                </pic:pic>
              </a:graphicData>
            </a:graphic>
          </wp:inline>
        </w:drawing>
      </w:r>
    </w:p>
    <w:p w14:paraId="50048893" w14:textId="578DDEC6" w:rsidR="006738A6" w:rsidRPr="00A42515" w:rsidRDefault="00A42515" w:rsidP="0087387A">
      <w:pPr>
        <w:spacing w:line="480" w:lineRule="auto"/>
      </w:pPr>
      <w:r>
        <w:t xml:space="preserve">Scheme 4. </w:t>
      </w:r>
      <w:proofErr w:type="gramStart"/>
      <w:r>
        <w:t xml:space="preserve">Synthesis of </w:t>
      </w:r>
      <w:proofErr w:type="spellStart"/>
      <w:r>
        <w:t>dicationic</w:t>
      </w:r>
      <w:proofErr w:type="spellEnd"/>
      <w:r>
        <w:t xml:space="preserve"> </w:t>
      </w:r>
      <w:r>
        <w:rPr>
          <w:b/>
        </w:rPr>
        <w:t>17</w:t>
      </w:r>
      <w:r>
        <w:t>.</w:t>
      </w:r>
      <w:proofErr w:type="gramEnd"/>
    </w:p>
    <w:p w14:paraId="32BBC057" w14:textId="754121D4" w:rsidR="006B492B" w:rsidRPr="00852167" w:rsidRDefault="006B492B" w:rsidP="003F3272">
      <w:pPr>
        <w:spacing w:line="480" w:lineRule="auto"/>
      </w:pPr>
      <w:r w:rsidRPr="00852167">
        <w:t xml:space="preserve">The voltammetry </w:t>
      </w:r>
      <w:r w:rsidR="00CC4F52" w:rsidRPr="00852167">
        <w:t>behavior</w:t>
      </w:r>
      <w:r w:rsidRPr="00852167">
        <w:t xml:space="preserve"> of </w:t>
      </w:r>
      <w:r w:rsidRPr="00852167">
        <w:rPr>
          <w:b/>
        </w:rPr>
        <w:t>17</w:t>
      </w:r>
      <w:r w:rsidRPr="00852167">
        <w:t xml:space="preserve"> (See</w:t>
      </w:r>
      <w:r w:rsidR="0029229F">
        <w:t xml:space="preserve"> Table 1 and Figure S6</w:t>
      </w:r>
      <w:r w:rsidRPr="00852167">
        <w:t xml:space="preserve"> in supporting information) followed a quite similar pattern to that observed for </w:t>
      </w:r>
      <w:r w:rsidRPr="00852167">
        <w:rPr>
          <w:b/>
        </w:rPr>
        <w:t>14</w:t>
      </w:r>
      <w:r w:rsidRPr="00852167">
        <w:t>, with an irreversible reduction at -0.69 V versus Fc</w:t>
      </w:r>
      <w:r w:rsidRPr="00852167">
        <w:rPr>
          <w:vertAlign w:val="superscript"/>
        </w:rPr>
        <w:t>+</w:t>
      </w:r>
      <w:r w:rsidR="00FE23D9">
        <w:t>/Fc and two reaction</w:t>
      </w:r>
      <w:r w:rsidRPr="00852167">
        <w:t xml:space="preserve"> product</w:t>
      </w:r>
      <w:r w:rsidR="00FE23D9">
        <w:t>s</w:t>
      </w:r>
      <w:r w:rsidRPr="00852167">
        <w:t xml:space="preserve"> appearing at more positive potentials </w:t>
      </w:r>
      <w:r w:rsidR="00D214D4">
        <w:t>(</w:t>
      </w:r>
      <w:r w:rsidRPr="00852167">
        <w:t xml:space="preserve">-0.05 V and -0.22 V versus </w:t>
      </w:r>
      <w:r w:rsidRPr="00852167">
        <w:lastRenderedPageBreak/>
        <w:t>Fc</w:t>
      </w:r>
      <w:r w:rsidRPr="00852167">
        <w:rPr>
          <w:vertAlign w:val="superscript"/>
        </w:rPr>
        <w:t>+</w:t>
      </w:r>
      <w:r w:rsidRPr="00852167">
        <w:t>/Fc</w:t>
      </w:r>
      <w:r w:rsidR="00D214D4">
        <w:t>)</w:t>
      </w:r>
      <w:r w:rsidRPr="00852167">
        <w:t xml:space="preserve">. The more negative of these two is almost certainly </w:t>
      </w:r>
      <w:r w:rsidRPr="00852167">
        <w:rPr>
          <w:b/>
        </w:rPr>
        <w:t>15</w:t>
      </w:r>
      <w:r w:rsidRPr="00852167">
        <w:t>, while once again the identity of the second product is unknown.</w:t>
      </w:r>
    </w:p>
    <w:p w14:paraId="551C06BD" w14:textId="1DC0C023" w:rsidR="00133C3B" w:rsidRDefault="00852167" w:rsidP="003F3272">
      <w:pPr>
        <w:spacing w:line="480" w:lineRule="auto"/>
      </w:pPr>
      <w:r w:rsidRPr="00852167">
        <w:t>A</w:t>
      </w:r>
      <w:r w:rsidR="00B822FA">
        <w:t xml:space="preserve"> chemical</w:t>
      </w:r>
      <w:r w:rsidR="00685B24" w:rsidRPr="00852167">
        <w:t xml:space="preserve"> reduction of </w:t>
      </w:r>
      <w:r w:rsidR="00685B24" w:rsidRPr="00852167">
        <w:rPr>
          <w:b/>
        </w:rPr>
        <w:t>17</w:t>
      </w:r>
      <w:r w:rsidR="00381845" w:rsidRPr="00852167">
        <w:t xml:space="preserve"> was a</w:t>
      </w:r>
      <w:r w:rsidR="00381845">
        <w:t>ttempted using Cp</w:t>
      </w:r>
      <w:r w:rsidR="00381845">
        <w:rPr>
          <w:vertAlign w:val="subscript"/>
        </w:rPr>
        <w:t>2</w:t>
      </w:r>
      <w:r w:rsidR="00381845">
        <w:t xml:space="preserve">Co as the </w:t>
      </w:r>
      <w:proofErr w:type="spellStart"/>
      <w:r w:rsidR="00381845">
        <w:t>reductant</w:t>
      </w:r>
      <w:proofErr w:type="spellEnd"/>
      <w:r w:rsidR="00381845">
        <w:t xml:space="preserve">. </w:t>
      </w:r>
      <w:r w:rsidR="002C15D2">
        <w:t>The reduction was performed in C</w:t>
      </w:r>
      <w:r w:rsidR="0079403E">
        <w:t>D</w:t>
      </w:r>
      <w:r w:rsidR="0079403E">
        <w:rPr>
          <w:vertAlign w:val="subscript"/>
        </w:rPr>
        <w:t>3</w:t>
      </w:r>
      <w:r w:rsidR="0079403E">
        <w:t>CN</w:t>
      </w:r>
      <w:r w:rsidR="00381845">
        <w:t xml:space="preserve">, which resulted in an immediate </w:t>
      </w:r>
      <w:r w:rsidR="00425D37">
        <w:t>color</w:t>
      </w:r>
      <w:r>
        <w:t xml:space="preserve"> change to dark purple</w:t>
      </w:r>
      <w:r w:rsidR="00381845">
        <w:t>.</w:t>
      </w:r>
      <w:r>
        <w:t xml:space="preserve"> Regardless if one or two equivalents of Cp</w:t>
      </w:r>
      <w:r>
        <w:rPr>
          <w:vertAlign w:val="subscript"/>
        </w:rPr>
        <w:t>2</w:t>
      </w:r>
      <w:r>
        <w:t>Co were used i</w:t>
      </w:r>
      <w:r w:rsidR="00381845">
        <w:t>n-situ NMR showed a highly broadened NMR spectrum. An EPR spectrum of the reaction mixture was taken</w:t>
      </w:r>
      <w:r>
        <w:t xml:space="preserve"> for the reaction using one equivalent of Cp</w:t>
      </w:r>
      <w:r>
        <w:rPr>
          <w:vertAlign w:val="subscript"/>
        </w:rPr>
        <w:t>2</w:t>
      </w:r>
      <w:r>
        <w:t>Co</w:t>
      </w:r>
      <w:r w:rsidR="00381845">
        <w:t>, which</w:t>
      </w:r>
      <w:r w:rsidR="004D6D28">
        <w:t xml:space="preserve"> returned a single signal at 3520 G</w:t>
      </w:r>
      <w:r w:rsidR="00BF69D9">
        <w:t xml:space="preserve"> (Figure 5)</w:t>
      </w:r>
      <w:r w:rsidR="00381845">
        <w:t>. No hyperfine cou</w:t>
      </w:r>
      <w:r w:rsidR="00B822FA">
        <w:t>pling was observed in the spectrum</w:t>
      </w:r>
      <w:r w:rsidR="00381845">
        <w:t>. The G-value is close to the o</w:t>
      </w:r>
      <w:r w:rsidR="002C15D2">
        <w:t>ne obtained for</w:t>
      </w:r>
      <w:r w:rsidR="00954B28">
        <w:t xml:space="preserve"> the</w:t>
      </w:r>
      <w:r w:rsidR="002C15D2">
        <w:t xml:space="preserve"> radical </w:t>
      </w:r>
      <w:proofErr w:type="spellStart"/>
      <w:r w:rsidR="002C15D2">
        <w:t>cation</w:t>
      </w:r>
      <w:proofErr w:type="spellEnd"/>
      <w:r w:rsidR="002C15D2">
        <w:t xml:space="preserve"> arising fr</w:t>
      </w:r>
      <w:r w:rsidR="001428CB">
        <w:t xml:space="preserve">om a one electron oxidation of </w:t>
      </w:r>
      <w:proofErr w:type="spellStart"/>
      <w:r w:rsidR="001428CB">
        <w:t>cAAC</w:t>
      </w:r>
      <w:proofErr w:type="spellEnd"/>
      <w:r w:rsidR="001428CB">
        <w:t xml:space="preserve"> ligand based </w:t>
      </w:r>
      <w:r w:rsidR="001428CB" w:rsidRPr="001428CB">
        <w:rPr>
          <w:b/>
        </w:rPr>
        <w:t>5</w:t>
      </w:r>
      <w:r w:rsidR="00381845">
        <w:t>, however in that case hyperfine coupling</w:t>
      </w:r>
      <w:r w:rsidR="00133C3B">
        <w:t xml:space="preserve"> to the </w:t>
      </w:r>
      <w:proofErr w:type="spellStart"/>
      <w:r w:rsidR="00133C3B">
        <w:t>endocyclic</w:t>
      </w:r>
      <w:proofErr w:type="spellEnd"/>
      <w:r w:rsidR="00133C3B">
        <w:t xml:space="preserve"> nitrogen atoms</w:t>
      </w:r>
      <w:r w:rsidR="00381845">
        <w:t xml:space="preserve"> was observed.</w:t>
      </w:r>
      <w:hyperlink w:anchor="_ENREF_17" w:tooltip="Li, 2014 #192" w:history="1">
        <w:r w:rsidR="00DF5544">
          <w:fldChar w:fldCharType="begin"/>
        </w:r>
        <w:r w:rsidR="00DF5544">
          <w:instrText xml:space="preserve"> ADDIN EN.CITE &lt;EndNote&gt;&lt;Cite&gt;&lt;Author&gt;Li&lt;/Author&gt;&lt;Year&gt;2014&lt;/Year&gt;&lt;RecNum&gt;192&lt;/RecNum&gt;&lt;DisplayText&gt;&lt;style face="superscript"&gt;17&lt;/style&gt;&lt;/DisplayText&gt;&lt;record&gt;&lt;rec-number&gt;192&lt;/rec-number&gt;&lt;foreign-keys&gt;&lt;key app="EN" db-id="wrz29tpwcd5sa0es22p5pxxtxpzwewtezft0"&gt;192&lt;/key&gt;&lt;/foreign-keys&gt;&lt;ref-type name="Journal Article"&gt;17&lt;/ref-type&gt;&lt;contributors&gt;&lt;authors&gt;&lt;author&gt;Li, Yan&lt;/author&gt;&lt;author&gt;Mondal, Kartik Chandra&lt;/author&gt;&lt;author&gt;Samuel, Prinson P.&lt;/author&gt;&lt;author&gt;Zhu, Hongping&lt;/author&gt;&lt;author&gt;Orben, Claudia M.&lt;/author&gt;&lt;author&gt;Panneerselvam, Saravanan&lt;/author&gt;&lt;author&gt;Dittrich, Birger&lt;/author&gt;&lt;author&gt;Schwederski, Brigitte&lt;/author&gt;&lt;author&gt;Kaim, Wolfgang&lt;/author&gt;&lt;author&gt;Mondal, Totan&lt;/author&gt;&lt;author&gt;Koley, Debasis&lt;/author&gt;&lt;author&gt;Roesky, Herbert W.&lt;/author&gt;&lt;/authors&gt;&lt;/contributors&gt;&lt;titles&gt;&lt;title&gt;C4 Cumulene and the Corresponding Air-Stable Radical Cation and Dication&lt;/title&gt;&lt;secondary-title&gt;Angew. Chem. Int. Ed.&lt;/secondary-title&gt;&lt;/titles&gt;&lt;periodical&gt;&lt;full-title&gt;Angewandte Chemie, International Edition&lt;/full-title&gt;&lt;abbr-1&gt;Angew. Chem. Int. Ed.&lt;/abbr-1&gt;&lt;abbr-2&gt;Angew Chem Int Ed&lt;/abbr-2&gt;&lt;/periodical&gt;&lt;pages&gt;4168-4172&lt;/pages&gt;&lt;volume&gt;53&lt;/volume&gt;&lt;number&gt;16&lt;/number&gt;&lt;keywords&gt;&lt;keyword&gt;cumulenes&lt;/keyword&gt;&lt;keyword&gt;cyclic alkyl(amino) carbenes&lt;/keyword&gt;&lt;keyword&gt;dications&lt;/keyword&gt;&lt;keyword&gt;radical ions&lt;/keyword&gt;&lt;keyword&gt;theoretical calculations&lt;/keyword&gt;&lt;/keywords&gt;&lt;dates&gt;&lt;year&gt;2014&lt;/year&gt;&lt;/dates&gt;&lt;publisher&gt;WILEY-VCH Verlag&lt;/publisher&gt;&lt;isbn&gt;1521-3773&lt;/isbn&gt;&lt;urls&gt;&lt;related-urls&gt;&lt;url&gt;http://dx.doi.org/10.1002/anie.201310975&lt;/url&gt;&lt;/related-urls&gt;&lt;/urls&gt;&lt;electronic-resource-num&gt;10.1002/anie.201310975&lt;/electronic-resource-num&gt;&lt;/record&gt;&lt;/Cite&gt;&lt;/EndNote&gt;</w:instrText>
        </w:r>
        <w:r w:rsidR="00DF5544">
          <w:fldChar w:fldCharType="separate"/>
        </w:r>
        <w:r w:rsidR="00DF5544" w:rsidRPr="00254E0D">
          <w:rPr>
            <w:noProof/>
            <w:vertAlign w:val="superscript"/>
          </w:rPr>
          <w:t>17</w:t>
        </w:r>
        <w:r w:rsidR="00DF5544">
          <w:fldChar w:fldCharType="end"/>
        </w:r>
      </w:hyperlink>
      <w:r w:rsidR="00381845">
        <w:t xml:space="preserve"> </w:t>
      </w:r>
      <w:r w:rsidR="00954B28">
        <w:t>Calculations of radical spin dens</w:t>
      </w:r>
      <w:r w:rsidR="00BF69D9">
        <w:t>ity on the two systems (Figure 6</w:t>
      </w:r>
      <w:proofErr w:type="gramStart"/>
      <w:r w:rsidR="00954B28">
        <w:t>),</w:t>
      </w:r>
      <w:proofErr w:type="gramEnd"/>
      <w:r w:rsidR="00954B28">
        <w:t xml:space="preserve"> indicate that a portion of the spin density resides on the nitrogen atoms in the </w:t>
      </w:r>
      <w:proofErr w:type="spellStart"/>
      <w:r w:rsidR="00954B28">
        <w:t>cAAC</w:t>
      </w:r>
      <w:proofErr w:type="spellEnd"/>
      <w:r w:rsidR="00954B28">
        <w:t xml:space="preserve"> system. However in our NHC-C4 system</w:t>
      </w:r>
      <w:r w:rsidR="001428CB">
        <w:t xml:space="preserve"> for radical </w:t>
      </w:r>
      <w:proofErr w:type="spellStart"/>
      <w:r w:rsidR="001428CB">
        <w:t>cation</w:t>
      </w:r>
      <w:proofErr w:type="spellEnd"/>
      <w:r w:rsidR="001428CB">
        <w:t xml:space="preserve"> </w:t>
      </w:r>
      <w:r w:rsidR="001428CB">
        <w:rPr>
          <w:b/>
        </w:rPr>
        <w:t>18</w:t>
      </w:r>
      <w:r w:rsidR="00954B28">
        <w:t xml:space="preserve"> the radical density is more delocalized on the central carbons and into the </w:t>
      </w:r>
      <w:proofErr w:type="spellStart"/>
      <w:r w:rsidR="00954B28">
        <w:t>benzimidazole</w:t>
      </w:r>
      <w:proofErr w:type="spellEnd"/>
      <w:r w:rsidR="00954B28">
        <w:t xml:space="preserve"> carbon backbone, with very little apparent spin density on the nitrogen atoms</w:t>
      </w:r>
      <w:r w:rsidR="00B822FA">
        <w:t xml:space="preserve">, possibly explaining the lack of hyperfine coupling to </w:t>
      </w:r>
      <w:r w:rsidR="00B822FA">
        <w:rPr>
          <w:vertAlign w:val="superscript"/>
        </w:rPr>
        <w:t>14</w:t>
      </w:r>
      <w:r w:rsidR="00B822FA">
        <w:t>N</w:t>
      </w:r>
      <w:r w:rsidR="00954B28">
        <w:t>.</w:t>
      </w:r>
    </w:p>
    <w:p w14:paraId="167E2A79" w14:textId="67AD4B73" w:rsidR="00133C3B" w:rsidRPr="00133C3B" w:rsidRDefault="00E77DC2" w:rsidP="00E77DC2">
      <w:pPr>
        <w:spacing w:line="480" w:lineRule="auto"/>
        <w:rPr>
          <w:b/>
        </w:rPr>
      </w:pPr>
      <w:r w:rsidRPr="00E77DC2">
        <w:rPr>
          <w:b/>
          <w:noProof/>
        </w:rPr>
        <w:lastRenderedPageBreak/>
        <w:drawing>
          <wp:inline distT="0" distB="0" distL="0" distR="0" wp14:anchorId="7E345729" wp14:editId="0B2AA7CD">
            <wp:extent cx="4592472" cy="3996589"/>
            <wp:effectExtent l="0" t="0" r="5080" b="0"/>
            <wp:docPr id="3" name="Chart 3">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3A68BF" w14:textId="3603B865" w:rsidR="006738A6" w:rsidRPr="00092DA4" w:rsidRDefault="00A42515" w:rsidP="0087387A">
      <w:pPr>
        <w:spacing w:line="480" w:lineRule="auto"/>
      </w:pPr>
      <w:r>
        <w:t>Figure 5</w:t>
      </w:r>
      <w:r w:rsidR="00092DA4">
        <w:t>. EPR spectrum of the solution (CH</w:t>
      </w:r>
      <w:r w:rsidR="00092DA4">
        <w:rPr>
          <w:vertAlign w:val="subscript"/>
        </w:rPr>
        <w:t>3</w:t>
      </w:r>
      <w:r w:rsidR="00092DA4">
        <w:t xml:space="preserve">CN) obtained from the reaction of </w:t>
      </w:r>
      <w:r w:rsidR="00092DA4">
        <w:rPr>
          <w:b/>
        </w:rPr>
        <w:t>17</w:t>
      </w:r>
      <w:r w:rsidR="00092DA4">
        <w:t xml:space="preserve"> with one equivalent of Cp</w:t>
      </w:r>
      <w:r w:rsidR="00092DA4">
        <w:rPr>
          <w:vertAlign w:val="subscript"/>
        </w:rPr>
        <w:t>2</w:t>
      </w:r>
      <w:r w:rsidR="00092DA4">
        <w:t>Co.</w:t>
      </w:r>
    </w:p>
    <w:p w14:paraId="3B9FB542" w14:textId="77777777" w:rsidR="00852167" w:rsidRDefault="00852167" w:rsidP="00852167">
      <w:pPr>
        <w:spacing w:line="480" w:lineRule="auto"/>
      </w:pPr>
      <w:r>
        <w:rPr>
          <w:noProof/>
        </w:rPr>
        <w:drawing>
          <wp:anchor distT="0" distB="0" distL="114300" distR="114300" simplePos="0" relativeHeight="251663360" behindDoc="0" locked="0" layoutInCell="1" allowOverlap="1" wp14:anchorId="13C58928" wp14:editId="1C2B7ECD">
            <wp:simplePos x="0" y="0"/>
            <wp:positionH relativeFrom="column">
              <wp:posOffset>3131820</wp:posOffset>
            </wp:positionH>
            <wp:positionV relativeFrom="paragraph">
              <wp:posOffset>332105</wp:posOffset>
            </wp:positionV>
            <wp:extent cx="3022600" cy="1348740"/>
            <wp:effectExtent l="0" t="0" r="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260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BAC4BF3" wp14:editId="2BEA7C13">
            <wp:simplePos x="0" y="0"/>
            <wp:positionH relativeFrom="column">
              <wp:posOffset>0</wp:posOffset>
            </wp:positionH>
            <wp:positionV relativeFrom="paragraph">
              <wp:posOffset>1270</wp:posOffset>
            </wp:positionV>
            <wp:extent cx="2938780" cy="1819910"/>
            <wp:effectExtent l="0" t="0" r="7620" b="889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8780" cy="181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96C88" w14:textId="5F49C3B4" w:rsidR="00852167" w:rsidRPr="00E579BB" w:rsidRDefault="00852167" w:rsidP="00852167">
      <w:pPr>
        <w:spacing w:line="480" w:lineRule="auto"/>
      </w:pPr>
      <w:r>
        <w:t xml:space="preserve">Figure 6. Calculated radical spin density on the radical </w:t>
      </w:r>
      <w:proofErr w:type="spellStart"/>
      <w:r>
        <w:t>cations</w:t>
      </w:r>
      <w:proofErr w:type="spellEnd"/>
      <w:r>
        <w:t xml:space="preserve"> of [</w:t>
      </w:r>
      <w:proofErr w:type="spellStart"/>
      <w:r>
        <w:t>cAAC</w:t>
      </w:r>
      <w:proofErr w:type="spellEnd"/>
      <w:r>
        <w:t>-C-C-</w:t>
      </w:r>
      <w:proofErr w:type="spellStart"/>
      <w:r>
        <w:t>cAAC</w:t>
      </w:r>
      <w:proofErr w:type="spellEnd"/>
      <w:r>
        <w:t>]</w:t>
      </w:r>
      <w:r>
        <w:rPr>
          <w:vertAlign w:val="superscript"/>
        </w:rPr>
        <w:t>+</w:t>
      </w:r>
      <w:r>
        <w:t xml:space="preserve"> (left) and </w:t>
      </w:r>
      <w:r>
        <w:rPr>
          <w:b/>
        </w:rPr>
        <w:t>18</w:t>
      </w:r>
      <w:r>
        <w:t xml:space="preserve"> (right)</w:t>
      </w:r>
    </w:p>
    <w:p w14:paraId="72E44E60" w14:textId="77777777" w:rsidR="00852167" w:rsidRDefault="00852167" w:rsidP="0087387A">
      <w:pPr>
        <w:spacing w:line="480" w:lineRule="auto"/>
      </w:pPr>
    </w:p>
    <w:p w14:paraId="542FDEB5" w14:textId="1D69C4DE" w:rsidR="00815D2D" w:rsidRDefault="00852167" w:rsidP="0087387A">
      <w:pPr>
        <w:spacing w:line="480" w:lineRule="auto"/>
      </w:pPr>
      <w:r>
        <w:rPr>
          <w:noProof/>
        </w:rPr>
        <w:lastRenderedPageBreak/>
        <w:drawing>
          <wp:anchor distT="0" distB="0" distL="114300" distR="114300" simplePos="0" relativeHeight="251660288" behindDoc="0" locked="0" layoutInCell="1" allowOverlap="1" wp14:anchorId="6FFD7913" wp14:editId="5DC59BF6">
            <wp:simplePos x="0" y="0"/>
            <wp:positionH relativeFrom="column">
              <wp:posOffset>697865</wp:posOffset>
            </wp:positionH>
            <wp:positionV relativeFrom="paragraph">
              <wp:posOffset>2890520</wp:posOffset>
            </wp:positionV>
            <wp:extent cx="4445000" cy="3333750"/>
            <wp:effectExtent l="0" t="0" r="0"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0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845">
        <w:t>Comparisons in the solution phase IR spectra before and after reduction were then made. Prior to r</w:t>
      </w:r>
      <w:r w:rsidR="00344868">
        <w:t>eduction, two small bands at 2223 and 2172</w:t>
      </w:r>
      <w:r w:rsidR="00381845">
        <w:t xml:space="preserve"> cm</w:t>
      </w:r>
      <w:r w:rsidR="00381845">
        <w:rPr>
          <w:vertAlign w:val="superscript"/>
        </w:rPr>
        <w:t>-1</w:t>
      </w:r>
      <w:r w:rsidR="00381845">
        <w:t xml:space="preserve"> were present in the </w:t>
      </w:r>
      <w:proofErr w:type="spellStart"/>
      <w:r w:rsidR="00381845">
        <w:t>acetylenic</w:t>
      </w:r>
      <w:proofErr w:type="spellEnd"/>
      <w:r w:rsidR="00381845">
        <w:t xml:space="preserve"> region of the spectrum. After reduc</w:t>
      </w:r>
      <w:r w:rsidR="00344868">
        <w:t>tion, a single large band at 2089</w:t>
      </w:r>
      <w:r w:rsidR="00381845">
        <w:t xml:space="preserve"> cm</w:t>
      </w:r>
      <w:r w:rsidR="00381845">
        <w:rPr>
          <w:vertAlign w:val="superscript"/>
        </w:rPr>
        <w:t>-1</w:t>
      </w:r>
      <w:r w:rsidR="00381845">
        <w:t xml:space="preserve"> was observed. This is consistent </w:t>
      </w:r>
      <w:r w:rsidR="00731A46">
        <w:t xml:space="preserve">with calculations for </w:t>
      </w:r>
      <w:proofErr w:type="spellStart"/>
      <w:r w:rsidR="00731A46">
        <w:t>dication</w:t>
      </w:r>
      <w:proofErr w:type="spellEnd"/>
      <w:r w:rsidR="00731A46">
        <w:t xml:space="preserve"> </w:t>
      </w:r>
      <w:r w:rsidR="00731A46" w:rsidRPr="00731A46">
        <w:rPr>
          <w:b/>
        </w:rPr>
        <w:t>17</w:t>
      </w:r>
      <w:r w:rsidR="00731A46">
        <w:t xml:space="preserve"> and </w:t>
      </w:r>
      <w:proofErr w:type="spellStart"/>
      <w:r w:rsidR="00731A46">
        <w:t>cation</w:t>
      </w:r>
      <w:proofErr w:type="spellEnd"/>
      <w:r w:rsidR="00731A46">
        <w:t xml:space="preserve"> </w:t>
      </w:r>
      <w:r w:rsidR="00731A46" w:rsidRPr="00731A46">
        <w:rPr>
          <w:b/>
        </w:rPr>
        <w:t>18</w:t>
      </w:r>
      <w:r w:rsidR="00381845">
        <w:t>, where a weakening</w:t>
      </w:r>
      <w:r w:rsidR="008D4442">
        <w:t xml:space="preserve"> and </w:t>
      </w:r>
      <w:proofErr w:type="spellStart"/>
      <w:r w:rsidR="008D4442">
        <w:t>lengthing</w:t>
      </w:r>
      <w:proofErr w:type="spellEnd"/>
      <w:r>
        <w:t xml:space="preserve"> (see Figure 7)</w:t>
      </w:r>
      <w:r w:rsidR="00381845">
        <w:t xml:space="preserve"> of the triple bonds occurs upon</w:t>
      </w:r>
      <w:r w:rsidR="008D4442">
        <w:t xml:space="preserve"> reduction due to population of </w:t>
      </w:r>
      <w:proofErr w:type="spellStart"/>
      <w:r w:rsidR="008D4442">
        <w:t>antibonding</w:t>
      </w:r>
      <w:proofErr w:type="spellEnd"/>
      <w:r w:rsidR="008D4442">
        <w:t xml:space="preserve"> orbitals associated with the triple bonds.</w:t>
      </w:r>
    </w:p>
    <w:p w14:paraId="2652F369" w14:textId="77777777" w:rsidR="001661B1" w:rsidRDefault="001661B1" w:rsidP="0087387A">
      <w:pPr>
        <w:spacing w:line="480" w:lineRule="auto"/>
      </w:pPr>
    </w:p>
    <w:p w14:paraId="20E6AEA2" w14:textId="03B27662" w:rsidR="006738A6" w:rsidRDefault="001661B1" w:rsidP="0087387A">
      <w:pPr>
        <w:spacing w:line="480" w:lineRule="auto"/>
      </w:pPr>
      <w:r>
        <w:t xml:space="preserve">Figure </w:t>
      </w:r>
      <w:r w:rsidR="00852167">
        <w:t>7.</w:t>
      </w:r>
      <w:r>
        <w:t xml:space="preserve"> Optimized geometries of the </w:t>
      </w:r>
      <w:proofErr w:type="spellStart"/>
      <w:r>
        <w:t>dicationic</w:t>
      </w:r>
      <w:proofErr w:type="spellEnd"/>
      <w:r>
        <w:t xml:space="preserve"> unit in </w:t>
      </w:r>
      <w:r>
        <w:rPr>
          <w:b/>
        </w:rPr>
        <w:t>17</w:t>
      </w:r>
      <w:r>
        <w:t xml:space="preserve"> (left) and cationic unit in </w:t>
      </w:r>
      <w:r>
        <w:rPr>
          <w:b/>
        </w:rPr>
        <w:t>18</w:t>
      </w:r>
      <w:r>
        <w:t xml:space="preserve"> (right)</w:t>
      </w:r>
      <w:r w:rsidR="00063C25">
        <w:t>, with C-C bond distances for the central C</w:t>
      </w:r>
      <w:r w:rsidR="00063C25">
        <w:rPr>
          <w:vertAlign w:val="subscript"/>
        </w:rPr>
        <w:t>4</w:t>
      </w:r>
      <w:r w:rsidR="00063C25">
        <w:t xml:space="preserve"> unit shown</w:t>
      </w:r>
      <w:r>
        <w:t>.</w:t>
      </w:r>
      <w:r w:rsidR="008D4442">
        <w:t xml:space="preserve"> </w:t>
      </w:r>
    </w:p>
    <w:p w14:paraId="52C1828C" w14:textId="59E47AEF" w:rsidR="00381845" w:rsidRPr="001E4EA8" w:rsidRDefault="008D4442" w:rsidP="0087387A">
      <w:pPr>
        <w:spacing w:line="480" w:lineRule="auto"/>
      </w:pPr>
      <w:r>
        <w:t>The change in intensity of for the observed IR bands is also consistent with the intensities calculated in the single-point frequency calculations for the two compounds.</w:t>
      </w:r>
      <w:r w:rsidR="0043648A">
        <w:t xml:space="preserve"> In gas phase calculations f</w:t>
      </w:r>
      <w:r w:rsidR="00427524">
        <w:t xml:space="preserve">or </w:t>
      </w:r>
      <w:r w:rsidR="00427524" w:rsidRPr="00427524">
        <w:rPr>
          <w:b/>
        </w:rPr>
        <w:t>17</w:t>
      </w:r>
      <w:r w:rsidR="00427524">
        <w:t>, two</w:t>
      </w:r>
      <w:r w:rsidR="0043648A">
        <w:t xml:space="preserve"> weak bands are predicted at 2290 and 2243 cm</w:t>
      </w:r>
      <w:r w:rsidR="0043648A">
        <w:rPr>
          <w:vertAlign w:val="superscript"/>
        </w:rPr>
        <w:t>-1</w:t>
      </w:r>
      <w:r w:rsidR="00C24530">
        <w:t xml:space="preserve"> and </w:t>
      </w:r>
      <w:r w:rsidR="00427524">
        <w:t xml:space="preserve">for radical </w:t>
      </w:r>
      <w:proofErr w:type="spellStart"/>
      <w:r w:rsidR="00427524">
        <w:t>cation</w:t>
      </w:r>
      <w:proofErr w:type="spellEnd"/>
      <w:r w:rsidR="00427524">
        <w:t xml:space="preserve"> </w:t>
      </w:r>
      <w:r w:rsidR="00427524" w:rsidRPr="00427524">
        <w:rPr>
          <w:b/>
        </w:rPr>
        <w:t>18</w:t>
      </w:r>
      <w:r w:rsidR="0043648A">
        <w:t xml:space="preserve"> a very intense vibration is calculated at 2146 cm</w:t>
      </w:r>
      <w:r w:rsidR="0043648A">
        <w:rPr>
          <w:vertAlign w:val="superscript"/>
        </w:rPr>
        <w:t>-1</w:t>
      </w:r>
      <w:r w:rsidR="0043648A">
        <w:t>. While the</w:t>
      </w:r>
      <w:r w:rsidR="00427524">
        <w:t xml:space="preserve"> gas phase</w:t>
      </w:r>
      <w:r w:rsidR="00BB2AE7">
        <w:t xml:space="preserve"> absolute calculated wavenumbers</w:t>
      </w:r>
      <w:r w:rsidR="0043648A">
        <w:t xml:space="preserve"> are not in agreement with the observations</w:t>
      </w:r>
      <w:r w:rsidR="00CF7835">
        <w:t xml:space="preserve"> (see supporting information</w:t>
      </w:r>
      <w:r w:rsidR="00377214">
        <w:t xml:space="preserve"> for experimental IR spectra</w:t>
      </w:r>
      <w:r w:rsidR="00CF7835">
        <w:t>)</w:t>
      </w:r>
      <w:r w:rsidR="0043648A">
        <w:t xml:space="preserve">, the relative difference in </w:t>
      </w:r>
      <w:r w:rsidR="00814A56">
        <w:t xml:space="preserve">wave number </w:t>
      </w:r>
      <w:r w:rsidR="0043648A">
        <w:t>position</w:t>
      </w:r>
      <w:r w:rsidR="00814A56">
        <w:t xml:space="preserve"> and</w:t>
      </w:r>
      <w:r w:rsidR="0043648A">
        <w:t xml:space="preserve"> predicted intensities </w:t>
      </w:r>
      <w:r w:rsidR="0043648A">
        <w:lastRenderedPageBreak/>
        <w:t>are in good agreement</w:t>
      </w:r>
      <w:r w:rsidR="00427524">
        <w:t xml:space="preserve"> with experiment</w:t>
      </w:r>
      <w:r w:rsidR="0043648A">
        <w:t>.</w:t>
      </w:r>
      <w:r w:rsidR="001E4EA8">
        <w:t xml:space="preserve"> </w:t>
      </w:r>
      <w:r w:rsidR="001E4EA8" w:rsidRPr="00A66CB2">
        <w:t xml:space="preserve">It must be stressed that we have not isolated </w:t>
      </w:r>
      <w:r w:rsidR="001E4EA8" w:rsidRPr="00A66CB2">
        <w:rPr>
          <w:b/>
        </w:rPr>
        <w:t>18</w:t>
      </w:r>
      <w:r w:rsidR="001E4EA8" w:rsidRPr="00A66CB2">
        <w:t xml:space="preserve"> as a clean product, nor confirmed its identity </w:t>
      </w:r>
      <w:proofErr w:type="spellStart"/>
      <w:r w:rsidR="001E4EA8" w:rsidRPr="00A66CB2">
        <w:t>crystallographically</w:t>
      </w:r>
      <w:proofErr w:type="spellEnd"/>
      <w:r w:rsidR="001E4EA8" w:rsidRPr="00A66CB2">
        <w:t>, but the obtained data is consistent with the proposed com</w:t>
      </w:r>
      <w:r w:rsidR="00BA3D21" w:rsidRPr="00A66CB2">
        <w:t>p</w:t>
      </w:r>
      <w:r w:rsidR="001E4EA8" w:rsidRPr="00A66CB2">
        <w:t>ound.</w:t>
      </w:r>
    </w:p>
    <w:p w14:paraId="46030EF7" w14:textId="1C5AB317" w:rsidR="00742D85" w:rsidRDefault="00C36F8D" w:rsidP="0087387A">
      <w:pPr>
        <w:spacing w:line="480" w:lineRule="auto"/>
      </w:pPr>
      <w:r>
        <w:rPr>
          <w:noProof/>
        </w:rPr>
        <w:drawing>
          <wp:inline distT="0" distB="0" distL="0" distR="0" wp14:anchorId="26C82305" wp14:editId="6C42FFB9">
            <wp:extent cx="6116320" cy="904240"/>
            <wp:effectExtent l="0" t="0" r="5080" b="1016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904240"/>
                    </a:xfrm>
                    <a:prstGeom prst="rect">
                      <a:avLst/>
                    </a:prstGeom>
                    <a:noFill/>
                    <a:ln>
                      <a:noFill/>
                    </a:ln>
                  </pic:spPr>
                </pic:pic>
              </a:graphicData>
            </a:graphic>
          </wp:inline>
        </w:drawing>
      </w:r>
    </w:p>
    <w:p w14:paraId="75F4888F" w14:textId="37B9749A" w:rsidR="006757BB" w:rsidRPr="00EA767B" w:rsidRDefault="00EA767B" w:rsidP="0087387A">
      <w:pPr>
        <w:spacing w:line="480" w:lineRule="auto"/>
      </w:pPr>
      <w:r>
        <w:t xml:space="preserve">Scheme 5. </w:t>
      </w:r>
      <w:proofErr w:type="gramStart"/>
      <w:r>
        <w:t xml:space="preserve">Reduction of </w:t>
      </w:r>
      <w:r>
        <w:rPr>
          <w:b/>
        </w:rPr>
        <w:t>17</w:t>
      </w:r>
      <w:r>
        <w:t xml:space="preserve"> using Cp</w:t>
      </w:r>
      <w:r>
        <w:rPr>
          <w:vertAlign w:val="subscript"/>
        </w:rPr>
        <w:t>2</w:t>
      </w:r>
      <w:r>
        <w:t>Co.</w:t>
      </w:r>
      <w:proofErr w:type="gramEnd"/>
    </w:p>
    <w:p w14:paraId="2244437E" w14:textId="0407C5C8" w:rsidR="002A1F9A" w:rsidRPr="006D5FA2" w:rsidRDefault="006D5FA2" w:rsidP="0087387A">
      <w:pPr>
        <w:spacing w:line="480" w:lineRule="auto"/>
      </w:pPr>
      <w:r>
        <w:t xml:space="preserve">Thermodynamic calculations on reduction of </w:t>
      </w:r>
      <w:r>
        <w:rPr>
          <w:b/>
        </w:rPr>
        <w:t>17</w:t>
      </w:r>
      <w:r>
        <w:t xml:space="preserve"> using Cp</w:t>
      </w:r>
      <w:r>
        <w:rPr>
          <w:vertAlign w:val="subscript"/>
        </w:rPr>
        <w:t>2</w:t>
      </w:r>
      <w:r>
        <w:t xml:space="preserve">Co gives a calculated </w:t>
      </w:r>
      <w:r>
        <w:sym w:font="Symbol" w:char="F044"/>
      </w:r>
      <w:r w:rsidR="006A46A8">
        <w:t>G value of –242</w:t>
      </w:r>
      <w:r>
        <w:t xml:space="preserve"> kJ/</w:t>
      </w:r>
      <w:proofErr w:type="spellStart"/>
      <w:r>
        <w:t>mol</w:t>
      </w:r>
      <w:proofErr w:type="spellEnd"/>
      <w:r>
        <w:t xml:space="preserve">, however for a second reduction using </w:t>
      </w:r>
      <w:r>
        <w:rPr>
          <w:b/>
        </w:rPr>
        <w:t>18</w:t>
      </w:r>
      <w:r>
        <w:t xml:space="preserve"> with Cp</w:t>
      </w:r>
      <w:r>
        <w:rPr>
          <w:vertAlign w:val="subscript"/>
        </w:rPr>
        <w:t>2</w:t>
      </w:r>
      <w:r>
        <w:t xml:space="preserve">Co the </w:t>
      </w:r>
      <w:r>
        <w:sym w:font="Symbol" w:char="F044"/>
      </w:r>
      <w:r w:rsidR="006A46A8">
        <w:t>G is positive at +82</w:t>
      </w:r>
      <w:r>
        <w:t xml:space="preserve"> kJ/</w:t>
      </w:r>
      <w:proofErr w:type="spellStart"/>
      <w:r>
        <w:t>mol</w:t>
      </w:r>
      <w:proofErr w:type="spellEnd"/>
      <w:r w:rsidR="006A46A8">
        <w:t>, indicating a resistance for a 2</w:t>
      </w:r>
      <w:r w:rsidR="006A46A8" w:rsidRPr="006A46A8">
        <w:rPr>
          <w:vertAlign w:val="superscript"/>
        </w:rPr>
        <w:t>nd</w:t>
      </w:r>
      <w:r w:rsidR="006A46A8">
        <w:t xml:space="preserve"> chemical reduction</w:t>
      </w:r>
      <w:r>
        <w:t>.</w:t>
      </w:r>
    </w:p>
    <w:p w14:paraId="1BBC3415" w14:textId="01CDE4A2" w:rsidR="0087387A" w:rsidRDefault="0087387A" w:rsidP="0087387A">
      <w:pPr>
        <w:spacing w:line="480" w:lineRule="auto"/>
      </w:pPr>
      <w:r>
        <w:t>CONCLUSIONS</w:t>
      </w:r>
    </w:p>
    <w:p w14:paraId="6C3E548D" w14:textId="7C93EB55" w:rsidR="002F6709" w:rsidRPr="00D64D0B" w:rsidRDefault="00D64D0B" w:rsidP="0087387A">
      <w:pPr>
        <w:spacing w:line="480" w:lineRule="auto"/>
      </w:pPr>
      <w:r>
        <w:t xml:space="preserve">Given the result </w:t>
      </w:r>
      <w:r w:rsidR="00B1505C">
        <w:t>of NHC dissociation upon</w:t>
      </w:r>
      <w:r w:rsidR="00427524">
        <w:t xml:space="preserve"> attempted reduction of </w:t>
      </w:r>
      <w:r w:rsidR="00427524">
        <w:rPr>
          <w:b/>
        </w:rPr>
        <w:t>14</w:t>
      </w:r>
      <w:r>
        <w:t>, and t</w:t>
      </w:r>
      <w:r w:rsidR="006A46A8">
        <w:t>he apparent</w:t>
      </w:r>
      <w:r>
        <w:t xml:space="preserve"> resist</w:t>
      </w:r>
      <w:r w:rsidR="00427524">
        <w:t xml:space="preserve">ance to a second reduction for </w:t>
      </w:r>
      <w:r w:rsidR="00427524">
        <w:rPr>
          <w:b/>
        </w:rPr>
        <w:t>17</w:t>
      </w:r>
      <w:r>
        <w:t>, we conclude that NHCs are unable to stabilize C</w:t>
      </w:r>
      <w:r>
        <w:rPr>
          <w:vertAlign w:val="subscript"/>
        </w:rPr>
        <w:t>2</w:t>
      </w:r>
      <w:r>
        <w:t xml:space="preserve"> and C</w:t>
      </w:r>
      <w:r>
        <w:rPr>
          <w:vertAlign w:val="subscript"/>
        </w:rPr>
        <w:t>4</w:t>
      </w:r>
      <w:r>
        <w:t>. This lends strong cre</w:t>
      </w:r>
      <w:r w:rsidR="00427524">
        <w:t xml:space="preserve">dence to </w:t>
      </w:r>
      <w:proofErr w:type="spellStart"/>
      <w:r w:rsidR="00427524">
        <w:t>Bestman’s</w:t>
      </w:r>
      <w:proofErr w:type="spellEnd"/>
      <w:r w:rsidR="00427524">
        <w:t xml:space="preserve"> notion that two</w:t>
      </w:r>
      <w:r>
        <w:t xml:space="preserve"> donor ligands are unable to stabilize </w:t>
      </w:r>
      <w:proofErr w:type="spellStart"/>
      <w:r>
        <w:t>Cn</w:t>
      </w:r>
      <w:proofErr w:type="spellEnd"/>
      <w:r>
        <w:t xml:space="preserve"> for n = even number. The apparent stability of </w:t>
      </w:r>
      <w:proofErr w:type="spellStart"/>
      <w:r>
        <w:t>Roesky</w:t>
      </w:r>
      <w:proofErr w:type="spellEnd"/>
      <w:r>
        <w:t xml:space="preserve"> and Bertrand</w:t>
      </w:r>
      <w:r w:rsidR="00522E7F">
        <w:t>’</w:t>
      </w:r>
      <w:r>
        <w:t>s C</w:t>
      </w:r>
      <w:r>
        <w:rPr>
          <w:vertAlign w:val="subscript"/>
        </w:rPr>
        <w:t>2</w:t>
      </w:r>
      <w:r>
        <w:t xml:space="preserve"> </w:t>
      </w:r>
      <w:proofErr w:type="spellStart"/>
      <w:r>
        <w:t>cAAC</w:t>
      </w:r>
      <w:proofErr w:type="spellEnd"/>
      <w:r>
        <w:t xml:space="preserve"> and Kinjo’s abnormal carbene </w:t>
      </w:r>
      <w:proofErr w:type="spellStart"/>
      <w:r>
        <w:t>pyridinium</w:t>
      </w:r>
      <w:proofErr w:type="spellEnd"/>
      <w:r>
        <w:t xml:space="preserve"> species may be due to the strong </w:t>
      </w:r>
      <w:r>
        <w:sym w:font="Symbol" w:char="F070"/>
      </w:r>
      <w:r>
        <w:t xml:space="preserve"> accepting character of these ligands – i.e. they are acting both as a donor ligand and an acceptor ligand</w:t>
      </w:r>
      <w:r w:rsidR="002F05A4">
        <w:t xml:space="preserve"> simultaneously</w:t>
      </w:r>
      <w:r>
        <w:t>.</w:t>
      </w:r>
    </w:p>
    <w:p w14:paraId="41F28F25" w14:textId="77777777" w:rsidR="003C2C7E" w:rsidRDefault="003C2C7E" w:rsidP="003C2C7E"/>
    <w:p w14:paraId="561E8CC9" w14:textId="37B1484C" w:rsidR="003C2C7E" w:rsidRDefault="00FB64B7" w:rsidP="00352F1A">
      <w:pPr>
        <w:spacing w:line="480" w:lineRule="auto"/>
      </w:pPr>
      <w:r>
        <w:t xml:space="preserve">EXPERIMENTAL </w:t>
      </w:r>
      <w:r w:rsidR="003C2C7E">
        <w:t>DETAILS</w:t>
      </w:r>
    </w:p>
    <w:p w14:paraId="134B8AE8" w14:textId="0295FB79" w:rsidR="00597A59" w:rsidRDefault="00597A59" w:rsidP="00487787">
      <w:pPr>
        <w:pStyle w:val="TAMainText"/>
      </w:pPr>
      <w:r>
        <w:t>Single crystals were selected under n-</w:t>
      </w:r>
      <w:proofErr w:type="spellStart"/>
      <w:r>
        <w:t>paratone</w:t>
      </w:r>
      <w:proofErr w:type="spellEnd"/>
      <w:r>
        <w:t xml:space="preserve"> oil, mounted on nylon loops and placed into a cold stream (172 K) of N</w:t>
      </w:r>
      <w:r>
        <w:rPr>
          <w:vertAlign w:val="subscript"/>
        </w:rPr>
        <w:t>2</w:t>
      </w:r>
      <w:r>
        <w:t xml:space="preserve"> on an Ox</w:t>
      </w:r>
      <w:r w:rsidR="00D858D4">
        <w:t>ford</w:t>
      </w:r>
      <w:r w:rsidR="00C14371">
        <w:t xml:space="preserve"> </w:t>
      </w:r>
      <w:proofErr w:type="spellStart"/>
      <w:r w:rsidR="00C14371">
        <w:t>SuperNova</w:t>
      </w:r>
      <w:proofErr w:type="spellEnd"/>
      <w:r w:rsidR="00D858D4">
        <w:t xml:space="preserve"> CCD </w:t>
      </w:r>
      <w:proofErr w:type="spellStart"/>
      <w:r w:rsidR="00D858D4">
        <w:t>diffractometer</w:t>
      </w:r>
      <w:proofErr w:type="spellEnd"/>
      <w:r w:rsidR="00D858D4">
        <w:t xml:space="preserve"> using Cu</w:t>
      </w:r>
      <w:r>
        <w:t xml:space="preserve"> K</w:t>
      </w:r>
      <w:r>
        <w:sym w:font="Symbol" w:char="F061"/>
      </w:r>
      <w:r>
        <w:t xml:space="preserve"> radiation. Structure solution and refinement were performed using the SHELXTL suite of software. </w:t>
      </w:r>
    </w:p>
    <w:p w14:paraId="47B8B99F" w14:textId="5DD6B4FD" w:rsidR="00FF3F78" w:rsidRDefault="00FF3F78" w:rsidP="00246CF2">
      <w:pPr>
        <w:spacing w:line="480" w:lineRule="auto"/>
      </w:pPr>
      <w:r>
        <w:t>Geometry optimizations and single point frequency calculations were carried out in the gas phase with the B3LY</w:t>
      </w:r>
      <w:r w:rsidR="002F05A4">
        <w:t>P density functional and 6-31+</w:t>
      </w:r>
      <w:proofErr w:type="gramStart"/>
      <w:r w:rsidR="002F05A4">
        <w:t>G(</w:t>
      </w:r>
      <w:proofErr w:type="gramEnd"/>
      <w:r w:rsidR="002F05A4">
        <w:t>d</w:t>
      </w:r>
      <w:r>
        <w:t>) basis set within Gaussian 09.</w:t>
      </w:r>
      <w:hyperlink w:anchor="_ENREF_25" w:tooltip="Becke, 1988 #30" w:history="1">
        <w:r w:rsidR="00DF5544">
          <w:fldChar w:fldCharType="begin"/>
        </w:r>
        <w:r w:rsidR="00DF5544">
          <w:instrText xml:space="preserve"> ADDIN EN.CITE &lt;EndNote&gt;&lt;Cite&gt;&lt;Author&gt;Becke&lt;/Author&gt;&lt;Year&gt;1988&lt;/Year&gt;&lt;RecNum&gt;30&lt;/RecNum&gt;&lt;DisplayText&gt;&lt;style face="superscript"&gt;25&lt;/style&gt;&lt;/DisplayText&gt;&lt;record&gt;&lt;rec-number&gt;30&lt;/rec-number&gt;&lt;foreign-keys&gt;&lt;key app="EN" db-id="wrz29tpwcd5sa0es22p5pxxtxpzwewtezft0"&gt;30&lt;/key&gt;&lt;/foreign-keys&gt;&lt;ref-type name="Journal Article"&gt;17&lt;/ref-type&gt;&lt;contributors&gt;&lt;authors&gt;&lt;author&gt;Becke, A. D.&lt;/author&gt;&lt;/authors&gt;&lt;/contributors&gt;&lt;auth-address&gt;Dep. Chem.,Queen&amp;apos;s Univ.,Kingston,ON,Can.&lt;/auth-address&gt;&lt;titles&gt;&lt;title&gt;Density-functional exchange-energy approximation with correct asymptotic behavior&lt;/title&gt;&lt;secondary-title&gt;Phys. Rev. A&lt;/secondary-title&gt;&lt;tertiary-title&gt;Physical Review A: Atomic, Molecular, and Optical Physics&lt;/tertiary-title&gt;&lt;/titles&gt;&lt;periodical&gt;&lt;full-title&gt;Physical Review A&lt;/full-title&gt;&lt;abbr-1&gt;Phys. Rev. A&lt;/abbr-1&gt;&lt;abbr-2&gt;Phys Rev A&lt;/abbr-2&gt;&lt;/periodical&gt;&lt;pages&gt;3098-3100&lt;/pages&gt;&lt;volume&gt;38&lt;/volume&gt;&lt;number&gt;6&lt;/number&gt;&lt;keywords&gt;&lt;keyword&gt;Exchange (energy, with correct asymptotic behavior)&lt;/keyword&gt;&lt;keyword&gt;Quantum chemistry (d. functional, exchange-energy approxn. with correct asymptotic behavior in)&lt;/keyword&gt;&lt;keyword&gt;density functional exchange energy&lt;/keyword&gt;&lt;/keywords&gt;&lt;dates&gt;&lt;year&gt;1988&lt;/year&gt;&lt;/dates&gt;&lt;isbn&gt;0556-2791&lt;/isbn&gt;&lt;accession-num&gt;AN 1988:637224&lt;/accession-num&gt;&lt;urls&gt;&lt;/urls&gt;&lt;/record&gt;&lt;/Cite&gt;&lt;/EndNote&gt;</w:instrText>
        </w:r>
        <w:r w:rsidR="00DF5544">
          <w:fldChar w:fldCharType="separate"/>
        </w:r>
        <w:r w:rsidR="00DF5544" w:rsidRPr="00DF5544">
          <w:rPr>
            <w:noProof/>
            <w:vertAlign w:val="superscript"/>
          </w:rPr>
          <w:t>25</w:t>
        </w:r>
        <w:r w:rsidR="00DF5544">
          <w:fldChar w:fldCharType="end"/>
        </w:r>
      </w:hyperlink>
      <w:r w:rsidR="00246CF2">
        <w:t xml:space="preserve"> </w:t>
      </w:r>
    </w:p>
    <w:p w14:paraId="3EE04A45" w14:textId="0350B1D7" w:rsidR="00427524" w:rsidRPr="00427524" w:rsidRDefault="00427524" w:rsidP="00D858D4">
      <w:pPr>
        <w:pStyle w:val="TAMainText"/>
        <w:ind w:firstLine="0"/>
      </w:pPr>
      <w:r>
        <w:lastRenderedPageBreak/>
        <w:t xml:space="preserve">Compounds </w:t>
      </w:r>
      <w:r>
        <w:rPr>
          <w:b/>
        </w:rPr>
        <w:t>11</w:t>
      </w:r>
      <w:r w:rsidR="00351007">
        <w:t>,</w:t>
      </w:r>
      <w:hyperlink w:anchor="_ENREF_26" w:tooltip="Zhang, 2011 #231" w:history="1">
        <w:r w:rsidR="00DF5544">
          <w:fldChar w:fldCharType="begin"/>
        </w:r>
        <w:r w:rsidR="00DF5544">
          <w:instrText xml:space="preserve"> ADDIN EN.CITE &lt;EndNote&gt;&lt;Cite&gt;&lt;Author&gt;Zhang&lt;/Author&gt;&lt;Year&gt;2011&lt;/Year&gt;&lt;RecNum&gt;231&lt;/RecNum&gt;&lt;DisplayText&gt;&lt;style face="superscript"&gt;26&lt;/style&gt;&lt;/DisplayText&gt;&lt;record&gt;&lt;rec-number&gt;231&lt;/rec-number&gt;&lt;foreign-keys&gt;&lt;key app="EN" db-id="wrz29tpwcd5sa0es22p5pxxtxpzwewtezft0"&gt;231&lt;/key&gt;&lt;/foreign-keys&gt;&lt;ref-type name="Journal Article"&gt;17&lt;/ref-type&gt;&lt;contributors&gt;&lt;authors&gt;&lt;author&gt;Zhang, C. P.&lt;/author&gt;&lt;author&gt;Wang, Z. L.&lt;/author&gt;&lt;author&gt;Chen, Q. Y.&lt;/author&gt;&lt;author&gt;Zhang, C. T.&lt;/author&gt;&lt;author&gt;Gu, Y. C.&lt;/author&gt;&lt;author&gt;Xiao, J. C.&lt;/author&gt;&lt;/authors&gt;&lt;/contributors&gt;&lt;titles&gt;&lt;title&gt;iodobenzimidazole&lt;/title&gt;&lt;secondary-title&gt;Angew. Chem. Int. Ed.&lt;/secondary-title&gt;&lt;/titles&gt;&lt;periodical&gt;&lt;full-title&gt;Angewandte Chemie, International Edition&lt;/full-title&gt;&lt;abbr-1&gt;Angew. Chem. Int. Ed.&lt;/abbr-1&gt;&lt;abbr-2&gt;Angew Chem Int Ed&lt;/abbr-2&gt;&lt;/periodical&gt;&lt;pages&gt;1896-1899&lt;/pages&gt;&lt;volume&gt;50&lt;/volume&gt;&lt;dates&gt;&lt;year&gt;2011&lt;/year&gt;&lt;/dates&gt;&lt;urls&gt;&lt;/urls&gt;&lt;/record&gt;&lt;/Cite&gt;&lt;/EndNote&gt;</w:instrText>
        </w:r>
        <w:r w:rsidR="00DF5544">
          <w:fldChar w:fldCharType="separate"/>
        </w:r>
        <w:r w:rsidR="00DF5544" w:rsidRPr="00DF5544">
          <w:rPr>
            <w:noProof/>
            <w:vertAlign w:val="superscript"/>
          </w:rPr>
          <w:t>26</w:t>
        </w:r>
        <w:r w:rsidR="00DF5544">
          <w:fldChar w:fldCharType="end"/>
        </w:r>
      </w:hyperlink>
      <w:r>
        <w:t xml:space="preserve"> </w:t>
      </w:r>
      <w:r>
        <w:rPr>
          <w:b/>
        </w:rPr>
        <w:t>12</w:t>
      </w:r>
      <w:hyperlink w:anchor="_ENREF_27" w:tooltip="Xiao, 2016 #232" w:history="1">
        <w:r w:rsidR="00DF5544">
          <w:rPr>
            <w:b/>
          </w:rPr>
          <w:fldChar w:fldCharType="begin"/>
        </w:r>
        <w:r w:rsidR="00DF5544">
          <w:rPr>
            <w:b/>
          </w:rPr>
          <w:instrText xml:space="preserve"> ADDIN EN.CITE &lt;EndNote&gt;&lt;Cite&gt;&lt;Author&gt;Xiao&lt;/Author&gt;&lt;Year&gt;2016&lt;/Year&gt;&lt;RecNum&gt;232&lt;/RecNum&gt;&lt;DisplayText&gt;&lt;style face="superscript"&gt;27&lt;/style&gt;&lt;/DisplayText&gt;&lt;record&gt;&lt;rec-number&gt;232&lt;/rec-number&gt;&lt;foreign-keys&gt;&lt;key app="EN" db-id="wrz29tpwcd5sa0es22p5pxxtxpzwewtezft0"&gt;232&lt;/key&gt;&lt;/foreign-keys&gt;&lt;ref-type name="Journal Article"&gt;17&lt;/ref-type&gt;&lt;contributors&gt;&lt;authors&gt;&lt;author&gt;Xiao, X.&lt;/author&gt;&lt;author&gt;Chao, Z.&lt;/author&gt;&lt;author&gt;Xiangguo, Y.&lt;/author&gt;&lt;author&gt;Lu, C.&lt;/author&gt;&lt;author&gt;Chi-Ming, C.&lt;/author&gt;&lt;/authors&gt;&lt;/contributors&gt;&lt;titles&gt;&lt;title&gt;Homoleptic Au(I) N-heterocyclic allenylidene complexes: excited-state properties and lyotropic chromonics&lt;/title&gt;&lt;secondary-title&gt;Chem. Commun.&lt;/secondary-title&gt;&lt;/titles&gt;&lt;periodical&gt;&lt;full-title&gt;Chemical Communications &lt;/full-title&gt;&lt;abbr-1&gt;Chem. Commun. &lt;/abbr-1&gt;&lt;abbr-2&gt;Chem Commun &lt;/abbr-2&gt;&lt;abbr-3&gt;Chemical Communications&lt;/abbr-3&gt;&lt;/periodical&gt;&lt;pages&gt;4983-4986&lt;/pages&gt;&lt;volume&gt;52&lt;/volume&gt;&lt;dates&gt;&lt;year&gt;2016&lt;/year&gt;&lt;/dates&gt;&lt;urls&gt;&lt;/urls&gt;&lt;/record&gt;&lt;/Cite&gt;&lt;/EndNote&gt;</w:instrText>
        </w:r>
        <w:r w:rsidR="00DF5544">
          <w:rPr>
            <w:b/>
          </w:rPr>
          <w:fldChar w:fldCharType="separate"/>
        </w:r>
        <w:r w:rsidR="00DF5544" w:rsidRPr="00DF5544">
          <w:rPr>
            <w:b/>
            <w:noProof/>
            <w:vertAlign w:val="superscript"/>
          </w:rPr>
          <w:t>27</w:t>
        </w:r>
        <w:r w:rsidR="00DF5544">
          <w:rPr>
            <w:b/>
          </w:rPr>
          <w:fldChar w:fldCharType="end"/>
        </w:r>
      </w:hyperlink>
      <w:r w:rsidR="00351007">
        <w:t xml:space="preserve"> and </w:t>
      </w:r>
      <w:r w:rsidR="00351007">
        <w:rPr>
          <w:b/>
        </w:rPr>
        <w:t>15</w:t>
      </w:r>
      <w:hyperlink w:anchor="_ENREF_22" w:tooltip="Hahn, 1999 #229" w:history="1">
        <w:r w:rsidR="00DF5544">
          <w:rPr>
            <w:b/>
          </w:rPr>
          <w:fldChar w:fldCharType="begin"/>
        </w:r>
        <w:r w:rsidR="00DF5544">
          <w:rPr>
            <w:b/>
          </w:rPr>
          <w:instrText xml:space="preserve"> ADDIN EN.CITE &lt;EndNote&gt;&lt;Cite&gt;&lt;Author&gt;Hahn&lt;/Author&gt;&lt;Year&gt;1999&lt;/Year&gt;&lt;RecNum&gt;229&lt;/RecNum&gt;&lt;DisplayText&gt;&lt;style face="superscript"&gt;22&lt;/style&gt;&lt;/DisplayText&gt;&lt;record&gt;&lt;rec-number&gt;229&lt;/rec-number&gt;&lt;foreign-keys&gt;&lt;key app="EN" db-id="wrz29tpwcd5sa0es22p5pxxtxpzwewtezft0"&gt;229&lt;/key&gt;&lt;/foreign-keys&gt;&lt;ref-type name="Journal Article"&gt;17&lt;/ref-type&gt;&lt;contributors&gt;&lt;authors&gt;&lt;author&gt;Hahn, F. E.&lt;/author&gt;&lt;author&gt;Wittenbecher, L.&lt;/author&gt;&lt;author&gt;Boese, R.&lt;/author&gt;&lt;author&gt;Blaser, D.&lt;/author&gt;&lt;/authors&gt;&lt;/contributors&gt;&lt;titles&gt;&lt;title&gt;Coupled carbene&lt;/title&gt;&lt;secondary-title&gt;Chem. Eur. J.&lt;/secondary-title&gt;&lt;/titles&gt;&lt;periodical&gt;&lt;full-title&gt;Chemistry--A European Journal&lt;/full-title&gt;&lt;abbr-1&gt;Chem. Eur. J.&lt;/abbr-1&gt;&lt;abbr-2&gt;Chem Eur J&lt;/abbr-2&gt;&lt;abbr-3&gt;Chemistry a European Journal&lt;/abbr-3&gt;&lt;/periodical&gt;&lt;pages&gt;1931-1936&lt;/pages&gt;&lt;volume&gt;5&lt;/volume&gt;&lt;dates&gt;&lt;year&gt;1999&lt;/year&gt;&lt;/dates&gt;&lt;urls&gt;&lt;/urls&gt;&lt;/record&gt;&lt;/Cite&gt;&lt;/EndNote&gt;</w:instrText>
        </w:r>
        <w:r w:rsidR="00DF5544">
          <w:rPr>
            <w:b/>
          </w:rPr>
          <w:fldChar w:fldCharType="separate"/>
        </w:r>
        <w:r w:rsidR="00DF5544" w:rsidRPr="00254E0D">
          <w:rPr>
            <w:b/>
            <w:noProof/>
            <w:vertAlign w:val="superscript"/>
          </w:rPr>
          <w:t>22</w:t>
        </w:r>
        <w:r w:rsidR="00DF5544">
          <w:rPr>
            <w:b/>
          </w:rPr>
          <w:fldChar w:fldCharType="end"/>
        </w:r>
      </w:hyperlink>
      <w:r>
        <w:rPr>
          <w:b/>
        </w:rPr>
        <w:t xml:space="preserve"> </w:t>
      </w:r>
      <w:r>
        <w:t>were synthesized via literature procedure.</w:t>
      </w:r>
    </w:p>
    <w:p w14:paraId="0C30ABE3" w14:textId="583398E3" w:rsidR="004855AB" w:rsidRDefault="00427524" w:rsidP="004855AB">
      <w:pPr>
        <w:pStyle w:val="ExperimentalSection"/>
      </w:pPr>
      <w:r>
        <w:t>Compound 13</w:t>
      </w:r>
    </w:p>
    <w:p w14:paraId="423ECDE0" w14:textId="0B06BEFD" w:rsidR="004855AB" w:rsidRDefault="004855AB" w:rsidP="004855AB">
      <w:pPr>
        <w:pStyle w:val="NoSpacing"/>
        <w:spacing w:line="480" w:lineRule="auto"/>
        <w:rPr>
          <w:rFonts w:cs="Times New Roman"/>
          <w:szCs w:val="24"/>
        </w:rPr>
      </w:pPr>
      <w:r>
        <w:rPr>
          <w:rFonts w:cs="Times New Roman"/>
          <w:szCs w:val="24"/>
          <w:lang w:val="en-GB"/>
        </w:rPr>
        <w:t xml:space="preserve"> Compound</w:t>
      </w:r>
      <w:r w:rsidR="00427524">
        <w:rPr>
          <w:rFonts w:cs="Times New Roman"/>
        </w:rPr>
        <w:t>s</w:t>
      </w:r>
      <w:r>
        <w:rPr>
          <w:rFonts w:cs="Times New Roman"/>
        </w:rPr>
        <w:t xml:space="preserve"> </w:t>
      </w:r>
      <w:r w:rsidR="00427524">
        <w:rPr>
          <w:rFonts w:cs="Times New Roman"/>
          <w:b/>
        </w:rPr>
        <w:t>11</w:t>
      </w:r>
      <w:r>
        <w:rPr>
          <w:rFonts w:cs="Times New Roman"/>
          <w:szCs w:val="24"/>
        </w:rPr>
        <w:t xml:space="preserve"> (0.128 g, 0.82 </w:t>
      </w:r>
      <w:proofErr w:type="spellStart"/>
      <w:r>
        <w:rPr>
          <w:rFonts w:cs="Times New Roman"/>
          <w:szCs w:val="24"/>
        </w:rPr>
        <w:t>mmol</w:t>
      </w:r>
      <w:proofErr w:type="spellEnd"/>
      <w:r>
        <w:rPr>
          <w:rFonts w:cs="Times New Roman"/>
          <w:szCs w:val="24"/>
        </w:rPr>
        <w:t xml:space="preserve">) and </w:t>
      </w:r>
      <w:r w:rsidR="00427524">
        <w:rPr>
          <w:rFonts w:cs="Times New Roman"/>
          <w:b/>
        </w:rPr>
        <w:t>12</w:t>
      </w:r>
      <w:r>
        <w:rPr>
          <w:rFonts w:cs="Times New Roman"/>
          <w:szCs w:val="24"/>
        </w:rPr>
        <w:t xml:space="preserve"> (0.211 g, 0.82 </w:t>
      </w:r>
      <w:proofErr w:type="spellStart"/>
      <w:r>
        <w:rPr>
          <w:rFonts w:cs="Times New Roman"/>
          <w:szCs w:val="24"/>
        </w:rPr>
        <w:t>mmol</w:t>
      </w:r>
      <w:proofErr w:type="spellEnd"/>
      <w:r>
        <w:rPr>
          <w:rFonts w:cs="Times New Roman"/>
          <w:szCs w:val="24"/>
        </w:rPr>
        <w:t xml:space="preserve">) were dissolved in 2 mL of THF. </w:t>
      </w:r>
      <w:proofErr w:type="spellStart"/>
      <w:proofErr w:type="gramStart"/>
      <w:r>
        <w:rPr>
          <w:rFonts w:cs="Times New Roman"/>
          <w:szCs w:val="24"/>
        </w:rPr>
        <w:t>Pd</w:t>
      </w:r>
      <w:proofErr w:type="spellEnd"/>
      <w:r>
        <w:rPr>
          <w:rFonts w:cs="Times New Roman"/>
          <w:szCs w:val="24"/>
        </w:rPr>
        <w:t>(</w:t>
      </w:r>
      <w:proofErr w:type="gramEnd"/>
      <w:r>
        <w:rPr>
          <w:rFonts w:cs="Times New Roman"/>
          <w:szCs w:val="24"/>
        </w:rPr>
        <w:t>PPh</w:t>
      </w:r>
      <w:r>
        <w:rPr>
          <w:rFonts w:cs="Times New Roman"/>
          <w:szCs w:val="24"/>
          <w:vertAlign w:val="subscript"/>
        </w:rPr>
        <w:t>3</w:t>
      </w:r>
      <w:r>
        <w:rPr>
          <w:rFonts w:cs="Times New Roman"/>
          <w:szCs w:val="24"/>
        </w:rPr>
        <w:t>)</w:t>
      </w:r>
      <w:r>
        <w:rPr>
          <w:rFonts w:cs="Times New Roman"/>
          <w:szCs w:val="24"/>
          <w:vertAlign w:val="subscript"/>
        </w:rPr>
        <w:t>2</w:t>
      </w:r>
      <w:r>
        <w:rPr>
          <w:rFonts w:cs="Times New Roman"/>
          <w:szCs w:val="24"/>
        </w:rPr>
        <w:t>Cl</w:t>
      </w:r>
      <w:r>
        <w:rPr>
          <w:rFonts w:cs="Times New Roman"/>
          <w:szCs w:val="24"/>
          <w:vertAlign w:val="subscript"/>
        </w:rPr>
        <w:t>2</w:t>
      </w:r>
      <w:r>
        <w:rPr>
          <w:rFonts w:cs="Times New Roman"/>
          <w:szCs w:val="24"/>
        </w:rPr>
        <w:t xml:space="preserve"> (0.057 g, 0.082mmol) and </w:t>
      </w:r>
      <w:proofErr w:type="spellStart"/>
      <w:r>
        <w:rPr>
          <w:rFonts w:cs="Times New Roman"/>
          <w:szCs w:val="24"/>
        </w:rPr>
        <w:t>CuI</w:t>
      </w:r>
      <w:proofErr w:type="spellEnd"/>
      <w:r>
        <w:rPr>
          <w:rFonts w:cs="Times New Roman"/>
          <w:szCs w:val="24"/>
        </w:rPr>
        <w:t xml:space="preserve"> (0.015 g, 0.082mmol)  was added under an N</w:t>
      </w:r>
      <w:r>
        <w:rPr>
          <w:rFonts w:cs="Times New Roman"/>
          <w:szCs w:val="24"/>
          <w:vertAlign w:val="subscript"/>
        </w:rPr>
        <w:t>2</w:t>
      </w:r>
      <w:r>
        <w:rPr>
          <w:rFonts w:cs="Times New Roman"/>
          <w:szCs w:val="24"/>
        </w:rPr>
        <w:t xml:space="preserve"> atmosphere and Et</w:t>
      </w:r>
      <w:r>
        <w:rPr>
          <w:rFonts w:cs="Times New Roman"/>
          <w:szCs w:val="24"/>
          <w:vertAlign w:val="subscript"/>
        </w:rPr>
        <w:t>3</w:t>
      </w:r>
      <w:r>
        <w:rPr>
          <w:rFonts w:cs="Times New Roman"/>
          <w:szCs w:val="24"/>
        </w:rPr>
        <w:t>N (20ml) was added to the mixture. The reaction mixture was degassed via the freeze-pump-thaw method. The reaction mixture was then heated to 70</w:t>
      </w:r>
      <w:r>
        <w:rPr>
          <w:rFonts w:cs="Times New Roman"/>
          <w:szCs w:val="24"/>
          <w:vertAlign w:val="superscript"/>
        </w:rPr>
        <w:t>o</w:t>
      </w:r>
      <w:r>
        <w:rPr>
          <w:rFonts w:cs="Times New Roman"/>
          <w:szCs w:val="24"/>
        </w:rPr>
        <w:t xml:space="preserve">C for 12 h. The reaction was then filtered and evaporated under reduced pressure. The residue was extracted with </w:t>
      </w:r>
      <w:proofErr w:type="spellStart"/>
      <w:r>
        <w:rPr>
          <w:rFonts w:cs="Times New Roman"/>
          <w:szCs w:val="24"/>
        </w:rPr>
        <w:t>EtOAc</w:t>
      </w:r>
      <w:proofErr w:type="spellEnd"/>
      <w:r>
        <w:rPr>
          <w:rFonts w:cs="Times New Roman"/>
          <w:szCs w:val="24"/>
        </w:rPr>
        <w:t xml:space="preserve"> and washed with water and then the organic layer was dried with MgSO</w:t>
      </w:r>
      <w:r>
        <w:rPr>
          <w:rFonts w:cs="Times New Roman"/>
          <w:szCs w:val="24"/>
          <w:vertAlign w:val="subscript"/>
        </w:rPr>
        <w:t>4</w:t>
      </w:r>
      <w:r>
        <w:rPr>
          <w:rFonts w:cs="Times New Roman"/>
          <w:szCs w:val="24"/>
        </w:rPr>
        <w:t>, filtered and reduced under vacuum to give a crude solid.  The solid was then purified by column chromatography (silica, eluent DCM/</w:t>
      </w:r>
      <w:proofErr w:type="spellStart"/>
      <w:r>
        <w:rPr>
          <w:rFonts w:cs="Times New Roman"/>
          <w:szCs w:val="24"/>
        </w:rPr>
        <w:t>MeOH</w:t>
      </w:r>
      <w:proofErr w:type="spellEnd"/>
      <w:r>
        <w:rPr>
          <w:rFonts w:cs="Times New Roman"/>
          <w:szCs w:val="24"/>
        </w:rPr>
        <w:t xml:space="preserve"> (97.5%</w:t>
      </w:r>
      <w:proofErr w:type="gramStart"/>
      <w:r>
        <w:rPr>
          <w:rFonts w:cs="Times New Roman"/>
          <w:szCs w:val="24"/>
        </w:rPr>
        <w:t>:2.5</w:t>
      </w:r>
      <w:proofErr w:type="gramEnd"/>
      <w:r>
        <w:rPr>
          <w:rFonts w:cs="Times New Roman"/>
          <w:szCs w:val="24"/>
        </w:rPr>
        <w:t xml:space="preserve">%)) giving </w:t>
      </w:r>
      <w:r w:rsidR="00440085">
        <w:rPr>
          <w:rFonts w:cs="Times New Roman"/>
          <w:b/>
          <w:szCs w:val="24"/>
        </w:rPr>
        <w:t>13</w:t>
      </w:r>
      <w:r>
        <w:rPr>
          <w:rFonts w:cs="Times New Roman"/>
          <w:szCs w:val="24"/>
        </w:rPr>
        <w:t xml:space="preserve"> as</w:t>
      </w:r>
      <w:r w:rsidR="00440085">
        <w:rPr>
          <w:rFonts w:cs="Times New Roman"/>
          <w:szCs w:val="24"/>
        </w:rPr>
        <w:t xml:space="preserve"> a</w:t>
      </w:r>
      <w:r>
        <w:rPr>
          <w:rFonts w:cs="Times New Roman"/>
          <w:szCs w:val="24"/>
        </w:rPr>
        <w:t xml:space="preserve"> pale yellow solid after removal of the eluent under reduced pressure. Yield: 0.060 g, 26%.</w:t>
      </w:r>
    </w:p>
    <w:p w14:paraId="7E6CDCDE" w14:textId="77777777" w:rsidR="004855AB" w:rsidRDefault="004855AB" w:rsidP="004855AB">
      <w:pPr>
        <w:pStyle w:val="ExperimentalSection"/>
        <w:rPr>
          <w:b w:val="0"/>
        </w:rPr>
      </w:pPr>
      <w:r>
        <w:rPr>
          <w:b w:val="0"/>
          <w:vertAlign w:val="superscript"/>
        </w:rPr>
        <w:t>1</w:t>
      </w:r>
      <w:r>
        <w:rPr>
          <w:b w:val="0"/>
        </w:rPr>
        <w:t>H NMR (CDCl</w:t>
      </w:r>
      <w:r>
        <w:rPr>
          <w:b w:val="0"/>
          <w:vertAlign w:val="subscript"/>
        </w:rPr>
        <w:t>3</w:t>
      </w:r>
      <w:r>
        <w:rPr>
          <w:b w:val="0"/>
        </w:rPr>
        <w:t xml:space="preserve">, 500MHz) δ (ppm): 7.84-7.82 (m, 2H), 7.42-7.41 (m, 4H), 7.38-7.35 (m, 2H), </w:t>
      </w:r>
      <w:proofErr w:type="gramStart"/>
      <w:r>
        <w:rPr>
          <w:b w:val="0"/>
        </w:rPr>
        <w:t>4.04</w:t>
      </w:r>
      <w:proofErr w:type="gramEnd"/>
      <w:r>
        <w:rPr>
          <w:b w:val="0"/>
        </w:rPr>
        <w:t xml:space="preserve"> (s, 6H)</w:t>
      </w:r>
    </w:p>
    <w:p w14:paraId="31623054" w14:textId="77777777" w:rsidR="004855AB" w:rsidRDefault="004855AB" w:rsidP="004855AB">
      <w:pPr>
        <w:pStyle w:val="ExperimentalSection"/>
        <w:rPr>
          <w:b w:val="0"/>
        </w:rPr>
      </w:pPr>
      <w:r>
        <w:rPr>
          <w:b w:val="0"/>
          <w:vertAlign w:val="superscript"/>
        </w:rPr>
        <w:t>13</w:t>
      </w:r>
      <w:r>
        <w:rPr>
          <w:b w:val="0"/>
        </w:rPr>
        <w:t>C NMR (CDCl</w:t>
      </w:r>
      <w:r>
        <w:rPr>
          <w:b w:val="0"/>
          <w:vertAlign w:val="subscript"/>
        </w:rPr>
        <w:t>3</w:t>
      </w:r>
      <w:r>
        <w:rPr>
          <w:b w:val="0"/>
        </w:rPr>
        <w:t xml:space="preserve">, 100MHz) δ (ppm): 143.2, 136.0, 135.2, 124.9, 123.6, 120.7, 109.9, 84.2, </w:t>
      </w:r>
      <w:proofErr w:type="gramStart"/>
      <w:r>
        <w:rPr>
          <w:b w:val="0"/>
        </w:rPr>
        <w:t>31.2</w:t>
      </w:r>
      <w:proofErr w:type="gramEnd"/>
    </w:p>
    <w:p w14:paraId="1EE4CDC6" w14:textId="7BE5D146" w:rsidR="004855AB" w:rsidRDefault="004855AB" w:rsidP="004855AB">
      <w:pPr>
        <w:pStyle w:val="ExperimentalSection"/>
        <w:rPr>
          <w:b w:val="0"/>
        </w:rPr>
      </w:pPr>
      <w:r>
        <w:rPr>
          <w:b w:val="0"/>
        </w:rPr>
        <w:t>ESI MS (m/z): 287.2[</w:t>
      </w:r>
      <w:r w:rsidR="00CB514A">
        <w:t>13</w:t>
      </w:r>
      <w:r>
        <w:rPr>
          <w:b w:val="0"/>
        </w:rPr>
        <w:t>]</w:t>
      </w:r>
      <w:r>
        <w:rPr>
          <w:b w:val="0"/>
          <w:vertAlign w:val="superscript"/>
        </w:rPr>
        <w:t>+</w:t>
      </w:r>
      <w:r w:rsidR="00CB514A">
        <w:rPr>
          <w:b w:val="0"/>
        </w:rPr>
        <w:t>, 573.1[</w:t>
      </w:r>
      <w:proofErr w:type="gramStart"/>
      <w:r w:rsidR="00CB514A">
        <w:rPr>
          <w:b w:val="0"/>
        </w:rPr>
        <w:t>1</w:t>
      </w:r>
      <w:r w:rsidR="00CB514A">
        <w:t>3</w:t>
      </w:r>
      <w:r>
        <w:rPr>
          <w:b w:val="0"/>
        </w:rPr>
        <w:t>]</w:t>
      </w:r>
      <w:r w:rsidR="00CB514A">
        <w:rPr>
          <w:b w:val="0"/>
          <w:vertAlign w:val="subscript"/>
        </w:rPr>
        <w:t>2</w:t>
      </w:r>
      <w:proofErr w:type="gramEnd"/>
      <w:r>
        <w:rPr>
          <w:b w:val="0"/>
          <w:vertAlign w:val="superscript"/>
        </w:rPr>
        <w:t>+</w:t>
      </w:r>
    </w:p>
    <w:p w14:paraId="4AB6F4CE" w14:textId="77777777" w:rsidR="004855AB" w:rsidRDefault="004855AB" w:rsidP="004855AB">
      <w:pPr>
        <w:pStyle w:val="ExperimentalSection"/>
        <w:rPr>
          <w:b w:val="0"/>
        </w:rPr>
      </w:pPr>
      <w:proofErr w:type="spellStart"/>
      <w:r>
        <w:rPr>
          <w:b w:val="0"/>
        </w:rPr>
        <w:t>Mp</w:t>
      </w:r>
      <w:proofErr w:type="spellEnd"/>
      <w:r>
        <w:rPr>
          <w:b w:val="0"/>
        </w:rPr>
        <w:t>. 254-257</w:t>
      </w:r>
      <w:r>
        <w:rPr>
          <w:b w:val="0"/>
          <w:vertAlign w:val="superscript"/>
        </w:rPr>
        <w:t>o</w:t>
      </w:r>
      <w:r>
        <w:rPr>
          <w:b w:val="0"/>
        </w:rPr>
        <w:t>C</w:t>
      </w:r>
    </w:p>
    <w:p w14:paraId="4483727B" w14:textId="29035099" w:rsidR="004855AB" w:rsidRDefault="00E62062" w:rsidP="004855AB">
      <w:pPr>
        <w:pStyle w:val="ExperimentalSection"/>
      </w:pPr>
      <w:r>
        <w:t>Compound 14</w:t>
      </w:r>
    </w:p>
    <w:p w14:paraId="01CBAC75" w14:textId="251E2BF1" w:rsidR="004855AB" w:rsidRDefault="004855AB" w:rsidP="004855AB">
      <w:pPr>
        <w:spacing w:line="480" w:lineRule="auto"/>
      </w:pPr>
      <w:r>
        <w:t>In an N</w:t>
      </w:r>
      <w:r>
        <w:rPr>
          <w:vertAlign w:val="subscript"/>
        </w:rPr>
        <w:t>2</w:t>
      </w:r>
      <w:r>
        <w:t xml:space="preserve"> filled glove box </w:t>
      </w:r>
      <w:r w:rsidR="00E62062">
        <w:rPr>
          <w:b/>
        </w:rPr>
        <w:t>13</w:t>
      </w:r>
      <w:r>
        <w:t xml:space="preserve"> (0.064 g, 0.0224 </w:t>
      </w:r>
      <w:proofErr w:type="spellStart"/>
      <w:r>
        <w:t>mmol</w:t>
      </w:r>
      <w:proofErr w:type="spellEnd"/>
      <w:r>
        <w:t>) was dissolved in CH</w:t>
      </w:r>
      <w:r>
        <w:rPr>
          <w:vertAlign w:val="subscript"/>
        </w:rPr>
        <w:t>3</w:t>
      </w:r>
      <w:r>
        <w:t xml:space="preserve">CN (4 mL), as </w:t>
      </w:r>
      <w:proofErr w:type="gramStart"/>
      <w:r>
        <w:t xml:space="preserve">was  </w:t>
      </w:r>
      <w:proofErr w:type="spellStart"/>
      <w:r>
        <w:rPr>
          <w:bCs/>
        </w:rPr>
        <w:t>Trimethyloxonium</w:t>
      </w:r>
      <w:proofErr w:type="spellEnd"/>
      <w:proofErr w:type="gramEnd"/>
      <w:r>
        <w:rPr>
          <w:bCs/>
        </w:rPr>
        <w:t xml:space="preserve"> </w:t>
      </w:r>
      <w:proofErr w:type="spellStart"/>
      <w:r>
        <w:rPr>
          <w:bCs/>
        </w:rPr>
        <w:t>tetrafluoroborate</w:t>
      </w:r>
      <w:proofErr w:type="spellEnd"/>
      <w:r>
        <w:t xml:space="preserve"> (0.069 g, 0.0469 </w:t>
      </w:r>
      <w:proofErr w:type="spellStart"/>
      <w:r>
        <w:t>mmol</w:t>
      </w:r>
      <w:proofErr w:type="spellEnd"/>
      <w:r>
        <w:t>, CH</w:t>
      </w:r>
      <w:r>
        <w:rPr>
          <w:vertAlign w:val="subscript"/>
        </w:rPr>
        <w:t>3</w:t>
      </w:r>
      <w:r>
        <w:t xml:space="preserve">CN). The </w:t>
      </w:r>
      <w:proofErr w:type="spellStart"/>
      <w:r>
        <w:rPr>
          <w:bCs/>
        </w:rPr>
        <w:t>Trimethyloxonium</w:t>
      </w:r>
      <w:proofErr w:type="spellEnd"/>
      <w:r>
        <w:rPr>
          <w:bCs/>
        </w:rPr>
        <w:t xml:space="preserve"> </w:t>
      </w:r>
      <w:proofErr w:type="spellStart"/>
      <w:r>
        <w:rPr>
          <w:bCs/>
        </w:rPr>
        <w:t>tetrafluoroborate</w:t>
      </w:r>
      <w:proofErr w:type="spellEnd"/>
      <w:r>
        <w:t xml:space="preserve"> was added in one portion and the reaction was left to stir for 7 days. After the elapsed time one more equivalent of </w:t>
      </w:r>
      <w:proofErr w:type="spellStart"/>
      <w:r>
        <w:rPr>
          <w:bCs/>
        </w:rPr>
        <w:t>Trimethyloxonium</w:t>
      </w:r>
      <w:proofErr w:type="spellEnd"/>
      <w:r>
        <w:rPr>
          <w:bCs/>
        </w:rPr>
        <w:t xml:space="preserve"> </w:t>
      </w:r>
      <w:proofErr w:type="spellStart"/>
      <w:r>
        <w:rPr>
          <w:bCs/>
        </w:rPr>
        <w:t>tetrafluoroborate</w:t>
      </w:r>
      <w:proofErr w:type="spellEnd"/>
      <w:r>
        <w:rPr>
          <w:bCs/>
        </w:rPr>
        <w:t xml:space="preserve"> (0.032 g, 0.0224 </w:t>
      </w:r>
      <w:proofErr w:type="spellStart"/>
      <w:r>
        <w:rPr>
          <w:bCs/>
        </w:rPr>
        <w:t>mmol</w:t>
      </w:r>
      <w:proofErr w:type="spellEnd"/>
      <w:proofErr w:type="gramStart"/>
      <w:r>
        <w:rPr>
          <w:bCs/>
        </w:rPr>
        <w:t>)</w:t>
      </w:r>
      <w:r>
        <w:t xml:space="preserve">  was</w:t>
      </w:r>
      <w:proofErr w:type="gramEnd"/>
      <w:r>
        <w:t xml:space="preserve"> added to the solution and left to stir for addition 1 day. Diethyl ether was added to solution and a yellow solid precipitated. This was collected by vacuum filtration and was washed with diethyl </w:t>
      </w:r>
      <w:r>
        <w:lastRenderedPageBreak/>
        <w:t xml:space="preserve">ether giving </w:t>
      </w:r>
      <w:r w:rsidR="00E62062">
        <w:rPr>
          <w:b/>
        </w:rPr>
        <w:t>14</w:t>
      </w:r>
      <w:r>
        <w:t xml:space="preserve">. Yield: 0.041 g, 36%. </w:t>
      </w:r>
      <w:r>
        <w:rPr>
          <w:szCs w:val="24"/>
        </w:rPr>
        <w:t>Single</w:t>
      </w:r>
      <w:r w:rsidR="00236AF1">
        <w:rPr>
          <w:szCs w:val="24"/>
        </w:rPr>
        <w:t xml:space="preserve"> crystals for X-ray diffraction</w:t>
      </w:r>
      <w:r>
        <w:rPr>
          <w:szCs w:val="24"/>
        </w:rPr>
        <w:t xml:space="preserve"> study were obtained by evaporation of </w:t>
      </w:r>
      <w:proofErr w:type="gramStart"/>
      <w:r>
        <w:rPr>
          <w:szCs w:val="24"/>
        </w:rPr>
        <w:t>an</w:t>
      </w:r>
      <w:proofErr w:type="gramEnd"/>
      <w:r>
        <w:rPr>
          <w:szCs w:val="24"/>
        </w:rPr>
        <w:t xml:space="preserve"> </w:t>
      </w:r>
      <w:proofErr w:type="spellStart"/>
      <w:r>
        <w:rPr>
          <w:szCs w:val="24"/>
        </w:rPr>
        <w:t>MeCN</w:t>
      </w:r>
      <w:proofErr w:type="spellEnd"/>
      <w:r>
        <w:rPr>
          <w:szCs w:val="24"/>
        </w:rPr>
        <w:t xml:space="preserve"> solution.</w:t>
      </w:r>
    </w:p>
    <w:p w14:paraId="7DA3BAD3" w14:textId="77777777" w:rsidR="004855AB" w:rsidRDefault="004855AB" w:rsidP="004855AB">
      <w:pPr>
        <w:pStyle w:val="ExperimentalSection"/>
        <w:rPr>
          <w:b w:val="0"/>
        </w:rPr>
      </w:pPr>
      <w:r>
        <w:rPr>
          <w:b w:val="0"/>
          <w:vertAlign w:val="superscript"/>
        </w:rPr>
        <w:t>1</w:t>
      </w:r>
      <w:r>
        <w:rPr>
          <w:b w:val="0"/>
        </w:rPr>
        <w:t>H NMR (CD</w:t>
      </w:r>
      <w:r>
        <w:rPr>
          <w:b w:val="0"/>
          <w:vertAlign w:val="subscript"/>
        </w:rPr>
        <w:t>3</w:t>
      </w:r>
      <w:r>
        <w:rPr>
          <w:b w:val="0"/>
        </w:rPr>
        <w:t xml:space="preserve">CN, 400 MHz) δ (ppm): 8.00-7.98 (m, 4H), 7.91-7.88(m, 4H), 4.26 (s, 12H)  </w:t>
      </w:r>
    </w:p>
    <w:p w14:paraId="0D4324F2" w14:textId="77777777" w:rsidR="004855AB" w:rsidRDefault="004855AB" w:rsidP="004855AB">
      <w:pPr>
        <w:pStyle w:val="ExperimentalSection"/>
        <w:rPr>
          <w:b w:val="0"/>
        </w:rPr>
      </w:pPr>
      <w:r>
        <w:rPr>
          <w:b w:val="0"/>
          <w:vertAlign w:val="superscript"/>
        </w:rPr>
        <w:t>13</w:t>
      </w:r>
      <w:r>
        <w:rPr>
          <w:b w:val="0"/>
        </w:rPr>
        <w:t>C NMR (CD</w:t>
      </w:r>
      <w:r>
        <w:rPr>
          <w:b w:val="0"/>
          <w:vertAlign w:val="subscript"/>
        </w:rPr>
        <w:t>3</w:t>
      </w:r>
      <w:r>
        <w:rPr>
          <w:b w:val="0"/>
        </w:rPr>
        <w:t xml:space="preserve">CN, 100 MHz) δ (ppm): 133.3, 132.2, 130.3, 114.7, 87.0, </w:t>
      </w:r>
      <w:proofErr w:type="gramStart"/>
      <w:r>
        <w:rPr>
          <w:b w:val="0"/>
        </w:rPr>
        <w:t>34.9</w:t>
      </w:r>
      <w:proofErr w:type="gramEnd"/>
      <w:r>
        <w:rPr>
          <w:b w:val="0"/>
        </w:rPr>
        <w:t xml:space="preserve">   </w:t>
      </w:r>
    </w:p>
    <w:p w14:paraId="63ED1EDF" w14:textId="77777777" w:rsidR="004855AB" w:rsidRDefault="004855AB" w:rsidP="004855AB">
      <w:pPr>
        <w:pStyle w:val="ExperimentalSection"/>
        <w:rPr>
          <w:b w:val="0"/>
        </w:rPr>
      </w:pPr>
      <w:r>
        <w:rPr>
          <w:b w:val="0"/>
          <w:vertAlign w:val="superscript"/>
        </w:rPr>
        <w:t>19</w:t>
      </w:r>
      <w:r>
        <w:rPr>
          <w:b w:val="0"/>
        </w:rPr>
        <w:t>F{</w:t>
      </w:r>
      <w:r>
        <w:rPr>
          <w:b w:val="0"/>
          <w:vertAlign w:val="superscript"/>
        </w:rPr>
        <w:t>1</w:t>
      </w:r>
      <w:r>
        <w:rPr>
          <w:b w:val="0"/>
        </w:rPr>
        <w:t>H}(CD</w:t>
      </w:r>
      <w:r>
        <w:rPr>
          <w:b w:val="0"/>
          <w:vertAlign w:val="subscript"/>
        </w:rPr>
        <w:t>3</w:t>
      </w:r>
      <w:r>
        <w:rPr>
          <w:b w:val="0"/>
        </w:rPr>
        <w:t>CN, 376 MHz) δ (ppm): -151.8</w:t>
      </w:r>
    </w:p>
    <w:p w14:paraId="1AC62B61" w14:textId="4AD21A40" w:rsidR="004855AB" w:rsidRDefault="00C35C87" w:rsidP="004855AB">
      <w:pPr>
        <w:pStyle w:val="ExperimentalSection"/>
        <w:rPr>
          <w:b w:val="0"/>
        </w:rPr>
      </w:pPr>
      <w:r>
        <w:rPr>
          <w:b w:val="0"/>
        </w:rPr>
        <w:t xml:space="preserve">ESI MS (m/z): </w:t>
      </w:r>
      <w:r w:rsidR="004855AB">
        <w:rPr>
          <w:b w:val="0"/>
        </w:rPr>
        <w:t>333.2[</w:t>
      </w:r>
      <w:r w:rsidR="00E62062">
        <w:t>14</w:t>
      </w:r>
      <w:r w:rsidR="00E62062">
        <w:rPr>
          <w:b w:val="0"/>
        </w:rPr>
        <w:t>-</w:t>
      </w:r>
      <w:r w:rsidR="004855AB">
        <w:rPr>
          <w:b w:val="0"/>
        </w:rPr>
        <w:t>Me]</w:t>
      </w:r>
      <w:r w:rsidR="004855AB">
        <w:rPr>
          <w:b w:val="0"/>
          <w:vertAlign w:val="superscript"/>
        </w:rPr>
        <w:t>+</w:t>
      </w:r>
    </w:p>
    <w:p w14:paraId="3F7ADDF6" w14:textId="77777777" w:rsidR="004855AB" w:rsidRDefault="004855AB" w:rsidP="004855AB">
      <w:pPr>
        <w:pStyle w:val="ExperimentalSection"/>
        <w:rPr>
          <w:b w:val="0"/>
        </w:rPr>
      </w:pPr>
      <w:proofErr w:type="spellStart"/>
      <w:r>
        <w:rPr>
          <w:b w:val="0"/>
        </w:rPr>
        <w:t>Mp</w:t>
      </w:r>
      <w:proofErr w:type="spellEnd"/>
      <w:r>
        <w:rPr>
          <w:b w:val="0"/>
        </w:rPr>
        <w:t>: above 300</w:t>
      </w:r>
      <w:r>
        <w:rPr>
          <w:b w:val="0"/>
          <w:vertAlign w:val="superscript"/>
        </w:rPr>
        <w:t>o</w:t>
      </w:r>
      <w:r>
        <w:rPr>
          <w:b w:val="0"/>
        </w:rPr>
        <w:t>C</w:t>
      </w:r>
    </w:p>
    <w:p w14:paraId="67A20945" w14:textId="06F66EF6" w:rsidR="004855AB" w:rsidRPr="009A243B" w:rsidRDefault="004855AB" w:rsidP="004855AB">
      <w:pPr>
        <w:spacing w:line="480" w:lineRule="auto"/>
      </w:pPr>
      <w:r>
        <w:t xml:space="preserve">Reduction of </w:t>
      </w:r>
      <w:r w:rsidR="009A243B">
        <w:rPr>
          <w:b/>
        </w:rPr>
        <w:t>14</w:t>
      </w:r>
      <w:r w:rsidR="009A243B">
        <w:t xml:space="preserve"> with Cp</w:t>
      </w:r>
      <w:r w:rsidR="009A243B">
        <w:rPr>
          <w:vertAlign w:val="subscript"/>
        </w:rPr>
        <w:t>2</w:t>
      </w:r>
      <w:r w:rsidR="009A243B">
        <w:t>Co</w:t>
      </w:r>
    </w:p>
    <w:p w14:paraId="4E4A9347" w14:textId="50DD0312" w:rsidR="004855AB" w:rsidRDefault="004855AB" w:rsidP="004855AB">
      <w:pPr>
        <w:spacing w:line="480" w:lineRule="auto"/>
      </w:pPr>
      <w:r>
        <w:t xml:space="preserve">A suspension of </w:t>
      </w:r>
      <w:r w:rsidR="009A243B">
        <w:rPr>
          <w:b/>
        </w:rPr>
        <w:t>14</w:t>
      </w:r>
      <w:r>
        <w:t xml:space="preserve"> (10 mg 0.019mmol) in C</w:t>
      </w:r>
      <w:r>
        <w:rPr>
          <w:vertAlign w:val="subscript"/>
        </w:rPr>
        <w:t>6</w:t>
      </w:r>
      <w:r>
        <w:t>D</w:t>
      </w:r>
      <w:r>
        <w:rPr>
          <w:vertAlign w:val="subscript"/>
        </w:rPr>
        <w:t>6</w:t>
      </w:r>
      <w:r>
        <w:t xml:space="preserve"> (2mL) and 2 equivalents of Cp</w:t>
      </w:r>
      <w:r>
        <w:rPr>
          <w:vertAlign w:val="subscript"/>
        </w:rPr>
        <w:t>2</w:t>
      </w:r>
      <w:r>
        <w:t xml:space="preserve">Co (8 mg 0.041mmol) </w:t>
      </w:r>
      <w:proofErr w:type="gramStart"/>
      <w:r>
        <w:t>was</w:t>
      </w:r>
      <w:proofErr w:type="gramEnd"/>
      <w:r>
        <w:t xml:space="preserve"> added under an N</w:t>
      </w:r>
      <w:r>
        <w:rPr>
          <w:vertAlign w:val="subscript"/>
        </w:rPr>
        <w:t>2</w:t>
      </w:r>
      <w:r>
        <w:t xml:space="preserve"> atmosphere. The mixture was left to stir for 1h</w:t>
      </w:r>
      <w:r w:rsidR="00B2575C">
        <w:t xml:space="preserve">, after which time an aliquot was removed for </w:t>
      </w:r>
      <w:r w:rsidR="00B2575C">
        <w:rPr>
          <w:vertAlign w:val="superscript"/>
        </w:rPr>
        <w:t>1</w:t>
      </w:r>
      <w:r w:rsidR="00B2575C">
        <w:t>H NMR spectroscopy</w:t>
      </w:r>
      <w:r w:rsidR="00EE4B6F">
        <w:t xml:space="preserve">, for which </w:t>
      </w:r>
      <w:r w:rsidR="00EE4B6F">
        <w:rPr>
          <w:b/>
        </w:rPr>
        <w:t>15</w:t>
      </w:r>
      <w:r w:rsidR="005F4334">
        <w:t xml:space="preserve"> was</w:t>
      </w:r>
      <w:r w:rsidR="00EE4B6F">
        <w:t xml:space="preserve"> the major product that could be identified</w:t>
      </w:r>
      <w:r w:rsidR="00351007">
        <w:t xml:space="preserve"> via comparison to a separately synthesized sample</w:t>
      </w:r>
      <w:r>
        <w:t xml:space="preserve">. </w:t>
      </w:r>
    </w:p>
    <w:p w14:paraId="2E3E83B5" w14:textId="42DB3352" w:rsidR="002F6709" w:rsidRDefault="002F6709" w:rsidP="0079345C">
      <w:pPr>
        <w:pStyle w:val="TAMainText"/>
        <w:ind w:firstLine="0"/>
      </w:pPr>
    </w:p>
    <w:p w14:paraId="6BE254FC" w14:textId="4519A1DA" w:rsidR="00F908AA" w:rsidRPr="001031EE" w:rsidRDefault="001031EE" w:rsidP="00F908AA">
      <w:pPr>
        <w:widowControl w:val="0"/>
        <w:autoSpaceDE w:val="0"/>
        <w:autoSpaceDN w:val="0"/>
        <w:adjustRightInd w:val="0"/>
        <w:spacing w:after="240" w:line="360" w:lineRule="atLeast"/>
        <w:jc w:val="left"/>
        <w:rPr>
          <w:rFonts w:ascii="Times New Roman" w:hAnsi="Times New Roman"/>
          <w:b/>
          <w:szCs w:val="24"/>
        </w:rPr>
      </w:pPr>
      <w:r w:rsidRPr="001031EE">
        <w:rPr>
          <w:rFonts w:ascii="Times New Roman" w:hAnsi="Times New Roman"/>
          <w:b/>
          <w:szCs w:val="24"/>
        </w:rPr>
        <w:t>Compound 16</w:t>
      </w:r>
      <w:r w:rsidR="00F908AA" w:rsidRPr="001031EE">
        <w:rPr>
          <w:rFonts w:ascii="Times New Roman" w:hAnsi="Times New Roman"/>
          <w:b/>
          <w:szCs w:val="24"/>
        </w:rPr>
        <w:t xml:space="preserve"> </w:t>
      </w:r>
    </w:p>
    <w:p w14:paraId="64E33C0F" w14:textId="0721A841" w:rsidR="00F908AA" w:rsidRPr="00F908AA" w:rsidRDefault="00F908AA" w:rsidP="0079345C">
      <w:pPr>
        <w:widowControl w:val="0"/>
        <w:autoSpaceDE w:val="0"/>
        <w:autoSpaceDN w:val="0"/>
        <w:adjustRightInd w:val="0"/>
        <w:spacing w:after="240" w:line="480" w:lineRule="auto"/>
        <w:jc w:val="left"/>
        <w:rPr>
          <w:rFonts w:ascii="Times New Roman" w:hAnsi="Times New Roman"/>
          <w:szCs w:val="24"/>
        </w:rPr>
      </w:pPr>
      <w:r w:rsidRPr="00F908AA">
        <w:rPr>
          <w:rFonts w:ascii="Times New Roman" w:hAnsi="Times New Roman"/>
          <w:szCs w:val="24"/>
        </w:rPr>
        <w:t xml:space="preserve">A solution of </w:t>
      </w:r>
      <w:proofErr w:type="spellStart"/>
      <w:r w:rsidRPr="00F908AA">
        <w:rPr>
          <w:rFonts w:ascii="Times New Roman" w:hAnsi="Times New Roman"/>
          <w:szCs w:val="24"/>
        </w:rPr>
        <w:t>Te</w:t>
      </w:r>
      <w:r w:rsidR="00F35205">
        <w:rPr>
          <w:rFonts w:ascii="Times New Roman" w:hAnsi="Times New Roman"/>
          <w:szCs w:val="24"/>
        </w:rPr>
        <w:t>tramethylethylenediamine</w:t>
      </w:r>
      <w:proofErr w:type="spellEnd"/>
      <w:r w:rsidR="00F35205">
        <w:rPr>
          <w:rFonts w:ascii="Times New Roman" w:hAnsi="Times New Roman"/>
          <w:szCs w:val="24"/>
        </w:rPr>
        <w:t xml:space="preserve"> (TMEDA, </w:t>
      </w:r>
      <w:r w:rsidRPr="00F908AA">
        <w:rPr>
          <w:rFonts w:ascii="Times New Roman" w:hAnsi="Times New Roman"/>
          <w:szCs w:val="24"/>
        </w:rPr>
        <w:t>5</w:t>
      </w:r>
      <w:r w:rsidR="00F35205">
        <w:rPr>
          <w:rFonts w:ascii="Times New Roman" w:hAnsi="Times New Roman"/>
          <w:szCs w:val="24"/>
        </w:rPr>
        <w:t>.0</w:t>
      </w:r>
      <w:r w:rsidRPr="00F908AA">
        <w:rPr>
          <w:rFonts w:ascii="Times New Roman" w:hAnsi="Times New Roman"/>
          <w:szCs w:val="24"/>
        </w:rPr>
        <w:t xml:space="preserve"> mL, 33 </w:t>
      </w:r>
      <w:proofErr w:type="spellStart"/>
      <w:r w:rsidRPr="00F908AA">
        <w:rPr>
          <w:rFonts w:ascii="Times New Roman" w:hAnsi="Times New Roman"/>
          <w:szCs w:val="24"/>
        </w:rPr>
        <w:t>mmol</w:t>
      </w:r>
      <w:proofErr w:type="spellEnd"/>
      <w:r w:rsidRPr="00F908AA">
        <w:rPr>
          <w:rFonts w:ascii="Times New Roman" w:hAnsi="Times New Roman"/>
          <w:szCs w:val="24"/>
        </w:rPr>
        <w:t xml:space="preserve">) and </w:t>
      </w:r>
      <w:proofErr w:type="spellStart"/>
      <w:r w:rsidRPr="00F908AA">
        <w:rPr>
          <w:rFonts w:ascii="Times New Roman" w:hAnsi="Times New Roman"/>
          <w:szCs w:val="24"/>
        </w:rPr>
        <w:t>CuCl</w:t>
      </w:r>
      <w:proofErr w:type="spellEnd"/>
      <w:r w:rsidRPr="00F908AA">
        <w:rPr>
          <w:rFonts w:ascii="Times New Roman" w:hAnsi="Times New Roman"/>
          <w:szCs w:val="24"/>
        </w:rPr>
        <w:t xml:space="preserve"> (0.5</w:t>
      </w:r>
      <w:r w:rsidR="00F35205">
        <w:rPr>
          <w:rFonts w:ascii="Times New Roman" w:hAnsi="Times New Roman"/>
          <w:szCs w:val="24"/>
        </w:rPr>
        <w:t>0</w:t>
      </w:r>
      <w:r w:rsidRPr="00F908AA">
        <w:rPr>
          <w:rFonts w:ascii="Times New Roman" w:hAnsi="Times New Roman"/>
          <w:szCs w:val="24"/>
        </w:rPr>
        <w:t xml:space="preserve"> g, 5.1 </w:t>
      </w:r>
      <w:proofErr w:type="spellStart"/>
      <w:r w:rsidRPr="00F908AA">
        <w:rPr>
          <w:rFonts w:ascii="Times New Roman" w:hAnsi="Times New Roman"/>
          <w:szCs w:val="24"/>
        </w:rPr>
        <w:t>mmol</w:t>
      </w:r>
      <w:proofErr w:type="spellEnd"/>
      <w:r w:rsidRPr="00F908AA">
        <w:rPr>
          <w:rFonts w:ascii="Times New Roman" w:hAnsi="Times New Roman"/>
          <w:szCs w:val="24"/>
        </w:rPr>
        <w:t>) in 60 mL dry acetone was stirred for 30 min. Then the mixture was</w:t>
      </w:r>
      <w:r w:rsidR="005F455B">
        <w:rPr>
          <w:rFonts w:ascii="Times New Roman" w:hAnsi="Times New Roman"/>
          <w:szCs w:val="24"/>
        </w:rPr>
        <w:t xml:space="preserve"> stirred</w:t>
      </w:r>
      <w:r w:rsidRPr="00F908AA">
        <w:rPr>
          <w:rFonts w:ascii="Times New Roman" w:hAnsi="Times New Roman"/>
          <w:szCs w:val="24"/>
        </w:rPr>
        <w:t xml:space="preserve"> </w:t>
      </w:r>
      <w:r w:rsidR="00F35205">
        <w:rPr>
          <w:rFonts w:ascii="Times New Roman" w:hAnsi="Times New Roman"/>
          <w:szCs w:val="24"/>
        </w:rPr>
        <w:t>until no solid persisted</w:t>
      </w:r>
      <w:r w:rsidRPr="00F908AA">
        <w:rPr>
          <w:rFonts w:ascii="Times New Roman" w:hAnsi="Times New Roman"/>
          <w:szCs w:val="24"/>
        </w:rPr>
        <w:t xml:space="preserve"> in the fil</w:t>
      </w:r>
      <w:r w:rsidR="001031EE">
        <w:rPr>
          <w:rFonts w:ascii="Times New Roman" w:hAnsi="Times New Roman"/>
          <w:szCs w:val="24"/>
        </w:rPr>
        <w:t xml:space="preserve">trate. A solution of compound </w:t>
      </w:r>
      <w:r w:rsidR="001031EE">
        <w:rPr>
          <w:rFonts w:ascii="Times New Roman" w:hAnsi="Times New Roman"/>
          <w:b/>
          <w:szCs w:val="24"/>
        </w:rPr>
        <w:t>12</w:t>
      </w:r>
      <w:r w:rsidRPr="00F908AA">
        <w:rPr>
          <w:rFonts w:ascii="Times New Roman" w:hAnsi="Times New Roman"/>
          <w:szCs w:val="24"/>
        </w:rPr>
        <w:t xml:space="preserve"> (0.5</w:t>
      </w:r>
      <w:r w:rsidR="00F35205">
        <w:rPr>
          <w:rFonts w:ascii="Times New Roman" w:hAnsi="Times New Roman"/>
          <w:szCs w:val="24"/>
        </w:rPr>
        <w:t>0</w:t>
      </w:r>
      <w:r w:rsidRPr="00F908AA">
        <w:rPr>
          <w:rFonts w:ascii="Times New Roman" w:hAnsi="Times New Roman"/>
          <w:szCs w:val="24"/>
        </w:rPr>
        <w:t xml:space="preserve"> g, 3.2 </w:t>
      </w:r>
      <w:proofErr w:type="spellStart"/>
      <w:r w:rsidRPr="00F908AA">
        <w:rPr>
          <w:rFonts w:ascii="Times New Roman" w:hAnsi="Times New Roman"/>
          <w:szCs w:val="24"/>
        </w:rPr>
        <w:t>mmol</w:t>
      </w:r>
      <w:proofErr w:type="spellEnd"/>
      <w:r w:rsidRPr="00F908AA">
        <w:rPr>
          <w:rFonts w:ascii="Times New Roman" w:hAnsi="Times New Roman"/>
          <w:szCs w:val="24"/>
        </w:rPr>
        <w:t xml:space="preserve">; dry acetone 40 mL) was added </w:t>
      </w:r>
      <w:proofErr w:type="spellStart"/>
      <w:r w:rsidRPr="00F908AA">
        <w:rPr>
          <w:rFonts w:ascii="Times New Roman" w:hAnsi="Times New Roman"/>
          <w:szCs w:val="24"/>
        </w:rPr>
        <w:t>dropwise</w:t>
      </w:r>
      <w:proofErr w:type="spellEnd"/>
      <w:r w:rsidRPr="00F908AA">
        <w:rPr>
          <w:rFonts w:ascii="Times New Roman" w:hAnsi="Times New Roman"/>
          <w:szCs w:val="24"/>
        </w:rPr>
        <w:t xml:space="preserve"> to the resulting catalyst by using dropping funnel. After two hours, the reaction was quenched with water and filtered to give</w:t>
      </w:r>
      <w:r w:rsidR="001031EE">
        <w:rPr>
          <w:rFonts w:ascii="Times New Roman" w:hAnsi="Times New Roman"/>
          <w:szCs w:val="24"/>
        </w:rPr>
        <w:t xml:space="preserve"> </w:t>
      </w:r>
      <w:r w:rsidR="001031EE">
        <w:rPr>
          <w:rFonts w:ascii="Times New Roman" w:hAnsi="Times New Roman"/>
          <w:b/>
          <w:szCs w:val="24"/>
        </w:rPr>
        <w:t>16</w:t>
      </w:r>
      <w:r w:rsidRPr="00F908AA">
        <w:rPr>
          <w:rFonts w:ascii="Times New Roman" w:hAnsi="Times New Roman"/>
          <w:szCs w:val="24"/>
        </w:rPr>
        <w:t xml:space="preserve"> a</w:t>
      </w:r>
      <w:r w:rsidR="001031EE">
        <w:rPr>
          <w:rFonts w:ascii="Times New Roman" w:hAnsi="Times New Roman"/>
          <w:szCs w:val="24"/>
        </w:rPr>
        <w:t>s a yellow solid</w:t>
      </w:r>
      <w:r w:rsidRPr="00F908AA">
        <w:rPr>
          <w:rFonts w:ascii="Times New Roman" w:hAnsi="Times New Roman"/>
          <w:szCs w:val="24"/>
        </w:rPr>
        <w:t xml:space="preserve">. </w:t>
      </w:r>
    </w:p>
    <w:p w14:paraId="7C83F6AB" w14:textId="036303B0" w:rsidR="00F908AA" w:rsidRPr="00F908AA" w:rsidRDefault="00F908AA" w:rsidP="00F908AA">
      <w:pPr>
        <w:widowControl w:val="0"/>
        <w:autoSpaceDE w:val="0"/>
        <w:autoSpaceDN w:val="0"/>
        <w:adjustRightInd w:val="0"/>
        <w:spacing w:after="240" w:line="360" w:lineRule="atLeast"/>
        <w:jc w:val="left"/>
        <w:rPr>
          <w:rFonts w:ascii="Times New Roman" w:hAnsi="Times New Roman"/>
          <w:szCs w:val="24"/>
        </w:rPr>
      </w:pPr>
      <w:r w:rsidRPr="00F908AA">
        <w:rPr>
          <w:rFonts w:ascii="Times New Roman" w:hAnsi="Times New Roman"/>
          <w:szCs w:val="24"/>
        </w:rPr>
        <w:t>Yield: 0.7</w:t>
      </w:r>
      <w:r w:rsidR="001031EE">
        <w:rPr>
          <w:rFonts w:ascii="Times New Roman" w:hAnsi="Times New Roman"/>
          <w:szCs w:val="24"/>
        </w:rPr>
        <w:t>0</w:t>
      </w:r>
      <w:r w:rsidRPr="00F908AA">
        <w:rPr>
          <w:rFonts w:ascii="Times New Roman" w:hAnsi="Times New Roman"/>
          <w:szCs w:val="24"/>
        </w:rPr>
        <w:t xml:space="preserve"> g, 70%</w:t>
      </w:r>
      <w:proofErr w:type="gramStart"/>
      <w:r w:rsidRPr="00F908AA">
        <w:rPr>
          <w:rFonts w:ascii="Times New Roman" w:hAnsi="Times New Roman"/>
          <w:szCs w:val="24"/>
        </w:rPr>
        <w:t>;</w:t>
      </w:r>
      <w:proofErr w:type="gramEnd"/>
      <w:r w:rsidRPr="00F908AA">
        <w:rPr>
          <w:rFonts w:ascii="Times New Roman" w:hAnsi="Times New Roman"/>
          <w:szCs w:val="24"/>
        </w:rPr>
        <w:t xml:space="preserve"> </w:t>
      </w:r>
    </w:p>
    <w:p w14:paraId="6D9AFB8C" w14:textId="1025A66F" w:rsidR="00F908AA" w:rsidRPr="00F908AA" w:rsidRDefault="00F35205" w:rsidP="00F908AA">
      <w:pPr>
        <w:widowControl w:val="0"/>
        <w:autoSpaceDE w:val="0"/>
        <w:autoSpaceDN w:val="0"/>
        <w:adjustRightInd w:val="0"/>
        <w:spacing w:after="240" w:line="240" w:lineRule="atLeast"/>
        <w:jc w:val="left"/>
        <w:rPr>
          <w:rFonts w:ascii="Times New Roman" w:hAnsi="Times New Roman"/>
          <w:szCs w:val="24"/>
        </w:rPr>
      </w:pPr>
      <w:r>
        <w:rPr>
          <w:rFonts w:ascii="Times New Roman" w:hAnsi="Times New Roman"/>
          <w:position w:val="13"/>
          <w:szCs w:val="24"/>
        </w:rPr>
        <w:t xml:space="preserve">  </w:t>
      </w:r>
      <w:r>
        <w:rPr>
          <w:rFonts w:ascii="Times New Roman" w:hAnsi="Times New Roman"/>
          <w:szCs w:val="24"/>
          <w:vertAlign w:val="superscript"/>
        </w:rPr>
        <w:t>1</w:t>
      </w:r>
      <w:r>
        <w:rPr>
          <w:rFonts w:ascii="Times New Roman" w:hAnsi="Times New Roman"/>
          <w:szCs w:val="24"/>
        </w:rPr>
        <w:t>H</w:t>
      </w:r>
      <w:r w:rsidR="00F908AA" w:rsidRPr="00F908AA">
        <w:rPr>
          <w:rFonts w:ascii="Times New Roman" w:hAnsi="Times New Roman"/>
          <w:szCs w:val="24"/>
        </w:rPr>
        <w:t xml:space="preserve"> NMR (</w:t>
      </w:r>
      <w:proofErr w:type="spellStart"/>
      <w:r w:rsidR="00F908AA" w:rsidRPr="00F908AA">
        <w:rPr>
          <w:rFonts w:ascii="Times New Roman" w:hAnsi="Times New Roman"/>
          <w:szCs w:val="24"/>
        </w:rPr>
        <w:t>CDCl</w:t>
      </w:r>
      <w:proofErr w:type="spellEnd"/>
      <w:r w:rsidR="00F908AA" w:rsidRPr="00F908AA">
        <w:rPr>
          <w:rFonts w:ascii="Times New Roman" w:hAnsi="Times New Roman"/>
          <w:position w:val="-3"/>
          <w:szCs w:val="24"/>
        </w:rPr>
        <w:t>3</w:t>
      </w:r>
      <w:r w:rsidR="00F908AA" w:rsidRPr="00F908AA">
        <w:rPr>
          <w:rFonts w:ascii="Times New Roman" w:hAnsi="Times New Roman"/>
          <w:szCs w:val="24"/>
        </w:rPr>
        <w:t>, 400</w:t>
      </w:r>
      <w:r w:rsidR="009170BF">
        <w:rPr>
          <w:rFonts w:ascii="Times New Roman" w:hAnsi="Times New Roman"/>
          <w:szCs w:val="24"/>
        </w:rPr>
        <w:t xml:space="preserve"> </w:t>
      </w:r>
      <w:r w:rsidR="00F908AA" w:rsidRPr="00F908AA">
        <w:rPr>
          <w:rFonts w:ascii="Times New Roman" w:hAnsi="Times New Roman"/>
          <w:szCs w:val="24"/>
        </w:rPr>
        <w:t xml:space="preserve">MHz) </w:t>
      </w:r>
      <w:r w:rsidR="00F908AA" w:rsidRPr="00F908AA">
        <w:rPr>
          <w:rFonts w:ascii="Cambria Math" w:hAnsi="Cambria Math" w:cs="Cambria Math"/>
          <w:szCs w:val="24"/>
        </w:rPr>
        <w:t>𝛿</w:t>
      </w:r>
      <w:r w:rsidR="00F908AA" w:rsidRPr="00F908AA">
        <w:rPr>
          <w:rFonts w:ascii="Times New Roman" w:hAnsi="Times New Roman"/>
          <w:szCs w:val="24"/>
        </w:rPr>
        <w:t xml:space="preserve"> (ppm): 7.81-7.78 (m, 2H), 7.40–7.33 (m, 6 H), 3.96 (s, 6H); </w:t>
      </w:r>
    </w:p>
    <w:p w14:paraId="702A7E9E" w14:textId="082274F9" w:rsidR="00F35205" w:rsidRDefault="00C35C87" w:rsidP="00F908AA">
      <w:pPr>
        <w:widowControl w:val="0"/>
        <w:autoSpaceDE w:val="0"/>
        <w:autoSpaceDN w:val="0"/>
        <w:adjustRightInd w:val="0"/>
        <w:spacing w:after="240" w:line="360" w:lineRule="atLeast"/>
        <w:jc w:val="left"/>
        <w:rPr>
          <w:rFonts w:ascii="Times New Roman" w:hAnsi="Times New Roman"/>
          <w:szCs w:val="24"/>
        </w:rPr>
      </w:pPr>
      <w:r w:rsidRPr="00C35C87">
        <w:t>ESI MS (m/z):</w:t>
      </w:r>
      <w:r>
        <w:rPr>
          <w:b/>
        </w:rPr>
        <w:t xml:space="preserve"> </w:t>
      </w:r>
      <w:r w:rsidR="00F908AA" w:rsidRPr="00F908AA">
        <w:rPr>
          <w:rFonts w:ascii="Times New Roman" w:hAnsi="Times New Roman"/>
          <w:szCs w:val="24"/>
        </w:rPr>
        <w:t>311.1</w:t>
      </w:r>
      <w:r>
        <w:rPr>
          <w:rFonts w:ascii="Times New Roman" w:hAnsi="Times New Roman"/>
          <w:szCs w:val="24"/>
        </w:rPr>
        <w:t>[16]</w:t>
      </w:r>
      <w:r>
        <w:rPr>
          <w:rFonts w:ascii="Times New Roman" w:hAnsi="Times New Roman"/>
          <w:szCs w:val="24"/>
          <w:vertAlign w:val="superscript"/>
        </w:rPr>
        <w:t>+</w:t>
      </w:r>
      <w:r w:rsidR="00F908AA" w:rsidRPr="00F908AA">
        <w:rPr>
          <w:rFonts w:ascii="Times New Roman" w:hAnsi="Times New Roman"/>
          <w:szCs w:val="24"/>
        </w:rPr>
        <w:t xml:space="preserve">; </w:t>
      </w:r>
    </w:p>
    <w:p w14:paraId="1CF99CD9" w14:textId="29486A03" w:rsidR="00B3649D" w:rsidRDefault="00F908AA" w:rsidP="00F908AA">
      <w:pPr>
        <w:widowControl w:val="0"/>
        <w:autoSpaceDE w:val="0"/>
        <w:autoSpaceDN w:val="0"/>
        <w:adjustRightInd w:val="0"/>
        <w:spacing w:after="240" w:line="360" w:lineRule="atLeast"/>
        <w:jc w:val="left"/>
        <w:rPr>
          <w:rFonts w:ascii="Times New Roman" w:hAnsi="Times New Roman"/>
          <w:szCs w:val="24"/>
        </w:rPr>
      </w:pPr>
      <w:proofErr w:type="spellStart"/>
      <w:r w:rsidRPr="00F908AA">
        <w:rPr>
          <w:rFonts w:ascii="Times New Roman" w:hAnsi="Times New Roman"/>
          <w:szCs w:val="24"/>
        </w:rPr>
        <w:lastRenderedPageBreak/>
        <w:t>D.p</w:t>
      </w:r>
      <w:proofErr w:type="spellEnd"/>
      <w:r w:rsidRPr="00F908AA">
        <w:rPr>
          <w:rFonts w:ascii="Times New Roman" w:hAnsi="Times New Roman"/>
          <w:szCs w:val="24"/>
        </w:rPr>
        <w:t xml:space="preserve">: 250 </w:t>
      </w:r>
      <w:r w:rsidRPr="00F908AA">
        <w:rPr>
          <w:rFonts w:ascii="Times New Roman" w:hAnsi="Times New Roman"/>
          <w:position w:val="13"/>
          <w:szCs w:val="24"/>
        </w:rPr>
        <w:t>o</w:t>
      </w:r>
      <w:r w:rsidRPr="00F908AA">
        <w:rPr>
          <w:rFonts w:ascii="Times New Roman" w:hAnsi="Times New Roman"/>
          <w:szCs w:val="24"/>
        </w:rPr>
        <w:t>C</w:t>
      </w:r>
      <w:proofErr w:type="gramStart"/>
      <w:r w:rsidRPr="00F908AA">
        <w:rPr>
          <w:rFonts w:ascii="Times New Roman" w:hAnsi="Times New Roman"/>
          <w:szCs w:val="24"/>
        </w:rPr>
        <w:t>. </w:t>
      </w:r>
      <w:proofErr w:type="gramEnd"/>
    </w:p>
    <w:p w14:paraId="6DB12CC2" w14:textId="196B3348" w:rsidR="00F908AA" w:rsidRPr="00F908AA" w:rsidRDefault="001031EE" w:rsidP="00F908AA">
      <w:pPr>
        <w:widowControl w:val="0"/>
        <w:autoSpaceDE w:val="0"/>
        <w:autoSpaceDN w:val="0"/>
        <w:adjustRightInd w:val="0"/>
        <w:spacing w:after="240" w:line="360" w:lineRule="atLeast"/>
        <w:jc w:val="left"/>
        <w:rPr>
          <w:rFonts w:ascii="Times New Roman" w:hAnsi="Times New Roman"/>
          <w:szCs w:val="24"/>
        </w:rPr>
      </w:pPr>
      <w:r>
        <w:rPr>
          <w:rFonts w:ascii="Times New Roman" w:hAnsi="Times New Roman"/>
          <w:szCs w:val="24"/>
        </w:rPr>
        <w:t xml:space="preserve">Compound </w:t>
      </w:r>
      <w:r>
        <w:rPr>
          <w:rFonts w:ascii="Times New Roman" w:hAnsi="Times New Roman"/>
          <w:b/>
          <w:szCs w:val="24"/>
        </w:rPr>
        <w:t>17</w:t>
      </w:r>
      <w:r>
        <w:rPr>
          <w:rFonts w:ascii="Times New Roman" w:hAnsi="Times New Roman"/>
          <w:szCs w:val="24"/>
        </w:rPr>
        <w:t xml:space="preserve"> </w:t>
      </w:r>
      <w:r w:rsidR="00F908AA" w:rsidRPr="00F908AA">
        <w:rPr>
          <w:rFonts w:ascii="Times New Roman" w:hAnsi="Times New Roman"/>
          <w:szCs w:val="24"/>
        </w:rPr>
        <w:t xml:space="preserve"> </w:t>
      </w:r>
    </w:p>
    <w:p w14:paraId="410EF4E7" w14:textId="2564ACA5" w:rsidR="00F908AA" w:rsidRPr="00F908AA" w:rsidRDefault="00F35205" w:rsidP="004A3C19">
      <w:pPr>
        <w:widowControl w:val="0"/>
        <w:autoSpaceDE w:val="0"/>
        <w:autoSpaceDN w:val="0"/>
        <w:adjustRightInd w:val="0"/>
        <w:spacing w:after="240" w:line="480" w:lineRule="auto"/>
        <w:jc w:val="left"/>
        <w:rPr>
          <w:rFonts w:ascii="Times New Roman" w:hAnsi="Times New Roman"/>
          <w:szCs w:val="24"/>
        </w:rPr>
      </w:pPr>
      <w:r>
        <w:rPr>
          <w:rFonts w:ascii="Times New Roman" w:hAnsi="Times New Roman"/>
          <w:szCs w:val="24"/>
        </w:rPr>
        <w:t>U</w:t>
      </w:r>
      <w:r w:rsidR="00F908AA" w:rsidRPr="00F908AA">
        <w:rPr>
          <w:rFonts w:ascii="Times New Roman" w:hAnsi="Times New Roman"/>
          <w:szCs w:val="24"/>
        </w:rPr>
        <w:t>nder a</w:t>
      </w:r>
      <w:r>
        <w:rPr>
          <w:rFonts w:ascii="Times New Roman" w:hAnsi="Times New Roman"/>
          <w:szCs w:val="24"/>
        </w:rPr>
        <w:t>n N</w:t>
      </w:r>
      <w:r>
        <w:rPr>
          <w:rFonts w:ascii="Times New Roman" w:hAnsi="Times New Roman"/>
          <w:szCs w:val="24"/>
          <w:vertAlign w:val="subscript"/>
        </w:rPr>
        <w:t>2</w:t>
      </w:r>
      <w:r>
        <w:rPr>
          <w:rFonts w:ascii="Times New Roman" w:hAnsi="Times New Roman"/>
          <w:szCs w:val="24"/>
        </w:rPr>
        <w:t xml:space="preserve"> atmosphere within a glove box a</w:t>
      </w:r>
      <w:r w:rsidR="00F908AA" w:rsidRPr="00F908AA">
        <w:rPr>
          <w:rFonts w:ascii="Times New Roman" w:hAnsi="Times New Roman"/>
          <w:szCs w:val="24"/>
        </w:rPr>
        <w:t xml:space="preserve"> solution of co</w:t>
      </w:r>
      <w:r w:rsidR="004A3C19">
        <w:rPr>
          <w:rFonts w:ascii="Times New Roman" w:hAnsi="Times New Roman"/>
          <w:szCs w:val="24"/>
        </w:rPr>
        <w:t xml:space="preserve">mpound </w:t>
      </w:r>
      <w:r w:rsidR="004A3C19">
        <w:rPr>
          <w:rFonts w:ascii="Times New Roman" w:hAnsi="Times New Roman"/>
          <w:b/>
          <w:szCs w:val="24"/>
        </w:rPr>
        <w:t>16</w:t>
      </w:r>
      <w:r>
        <w:rPr>
          <w:rFonts w:ascii="Times New Roman" w:hAnsi="Times New Roman"/>
          <w:szCs w:val="24"/>
        </w:rPr>
        <w:t xml:space="preserve"> (0.100 g, 0.32 </w:t>
      </w:r>
      <w:proofErr w:type="spellStart"/>
      <w:r>
        <w:rPr>
          <w:rFonts w:ascii="Times New Roman" w:hAnsi="Times New Roman"/>
          <w:szCs w:val="24"/>
        </w:rPr>
        <w:t>mmol</w:t>
      </w:r>
      <w:proofErr w:type="spellEnd"/>
      <w:r>
        <w:rPr>
          <w:rFonts w:ascii="Times New Roman" w:hAnsi="Times New Roman"/>
          <w:szCs w:val="24"/>
        </w:rPr>
        <w:t>; CH</w:t>
      </w:r>
      <w:r>
        <w:rPr>
          <w:rFonts w:ascii="Times New Roman" w:hAnsi="Times New Roman"/>
          <w:szCs w:val="24"/>
          <w:vertAlign w:val="subscript"/>
        </w:rPr>
        <w:t>3</w:t>
      </w:r>
      <w:r>
        <w:rPr>
          <w:rFonts w:ascii="Times New Roman" w:hAnsi="Times New Roman"/>
          <w:szCs w:val="24"/>
        </w:rPr>
        <w:t>CN</w:t>
      </w:r>
      <w:r w:rsidR="00F908AA" w:rsidRPr="00F908AA">
        <w:rPr>
          <w:rFonts w:ascii="Times New Roman" w:hAnsi="Times New Roman"/>
          <w:szCs w:val="24"/>
        </w:rPr>
        <w:t xml:space="preserve"> 2 mL) was adde</w:t>
      </w:r>
      <w:r>
        <w:rPr>
          <w:rFonts w:ascii="Times New Roman" w:hAnsi="Times New Roman"/>
          <w:szCs w:val="24"/>
        </w:rPr>
        <w:t xml:space="preserve">d to a solution of </w:t>
      </w:r>
      <w:proofErr w:type="spellStart"/>
      <w:r>
        <w:rPr>
          <w:rFonts w:ascii="Times New Roman" w:hAnsi="Times New Roman"/>
          <w:szCs w:val="24"/>
        </w:rPr>
        <w:t>trimethyl</w:t>
      </w:r>
      <w:r w:rsidR="00F908AA" w:rsidRPr="00F908AA">
        <w:rPr>
          <w:rFonts w:ascii="Times New Roman" w:hAnsi="Times New Roman"/>
          <w:szCs w:val="24"/>
        </w:rPr>
        <w:t>oxonium</w:t>
      </w:r>
      <w:proofErr w:type="spellEnd"/>
      <w:r w:rsidR="00F908AA" w:rsidRPr="00F908AA">
        <w:rPr>
          <w:rFonts w:ascii="Times New Roman" w:hAnsi="Times New Roman"/>
          <w:szCs w:val="24"/>
        </w:rPr>
        <w:t xml:space="preserve"> </w:t>
      </w:r>
      <w:proofErr w:type="spellStart"/>
      <w:r w:rsidR="00F908AA" w:rsidRPr="00F908AA">
        <w:rPr>
          <w:rFonts w:ascii="Times New Roman" w:hAnsi="Times New Roman"/>
          <w:szCs w:val="24"/>
        </w:rPr>
        <w:t>tetrafluo</w:t>
      </w:r>
      <w:r>
        <w:rPr>
          <w:rFonts w:ascii="Times New Roman" w:hAnsi="Times New Roman"/>
          <w:szCs w:val="24"/>
        </w:rPr>
        <w:t>roborate</w:t>
      </w:r>
      <w:proofErr w:type="spellEnd"/>
      <w:r>
        <w:rPr>
          <w:rFonts w:ascii="Times New Roman" w:hAnsi="Times New Roman"/>
          <w:szCs w:val="24"/>
        </w:rPr>
        <w:t xml:space="preserve"> (0.3 g, 1 </w:t>
      </w:r>
      <w:proofErr w:type="spellStart"/>
      <w:r>
        <w:rPr>
          <w:rFonts w:ascii="Times New Roman" w:hAnsi="Times New Roman"/>
          <w:szCs w:val="24"/>
        </w:rPr>
        <w:t>mmol</w:t>
      </w:r>
      <w:proofErr w:type="spellEnd"/>
      <w:r>
        <w:rPr>
          <w:rFonts w:ascii="Times New Roman" w:hAnsi="Times New Roman"/>
          <w:szCs w:val="24"/>
        </w:rPr>
        <w:t>; CH</w:t>
      </w:r>
      <w:r>
        <w:rPr>
          <w:rFonts w:ascii="Times New Roman" w:hAnsi="Times New Roman"/>
          <w:szCs w:val="24"/>
          <w:vertAlign w:val="subscript"/>
        </w:rPr>
        <w:t>3</w:t>
      </w:r>
      <w:r>
        <w:rPr>
          <w:rFonts w:ascii="Times New Roman" w:hAnsi="Times New Roman"/>
          <w:szCs w:val="24"/>
        </w:rPr>
        <w:t>CN</w:t>
      </w:r>
      <w:r w:rsidR="00F908AA" w:rsidRPr="00F908AA">
        <w:rPr>
          <w:rFonts w:ascii="Times New Roman" w:hAnsi="Times New Roman"/>
          <w:szCs w:val="24"/>
        </w:rPr>
        <w:t xml:space="preserve"> 2 mL), resulting in a dark green solution. The reaction mixture was stirred overnight and then filtered</w:t>
      </w:r>
      <w:r w:rsidR="00BA5DE2">
        <w:rPr>
          <w:rFonts w:ascii="Times New Roman" w:hAnsi="Times New Roman"/>
          <w:szCs w:val="24"/>
        </w:rPr>
        <w:t>, washed with 10 mL of CH</w:t>
      </w:r>
      <w:r w:rsidR="00BA5DE2">
        <w:rPr>
          <w:rFonts w:ascii="Times New Roman" w:hAnsi="Times New Roman"/>
          <w:szCs w:val="24"/>
          <w:vertAlign w:val="subscript"/>
        </w:rPr>
        <w:t>3</w:t>
      </w:r>
      <w:r w:rsidR="00BA5DE2">
        <w:rPr>
          <w:rFonts w:ascii="Times New Roman" w:hAnsi="Times New Roman"/>
          <w:szCs w:val="24"/>
        </w:rPr>
        <w:t>CN and then air dried</w:t>
      </w:r>
      <w:r w:rsidR="00F908AA" w:rsidRPr="00F908AA">
        <w:rPr>
          <w:rFonts w:ascii="Times New Roman" w:hAnsi="Times New Roman"/>
          <w:szCs w:val="24"/>
        </w:rPr>
        <w:t xml:space="preserve"> to give</w:t>
      </w:r>
      <w:r w:rsidR="00BA5DE2">
        <w:rPr>
          <w:rFonts w:ascii="Times New Roman" w:hAnsi="Times New Roman"/>
          <w:szCs w:val="24"/>
        </w:rPr>
        <w:t xml:space="preserve"> </w:t>
      </w:r>
      <w:r w:rsidR="00BA5DE2">
        <w:rPr>
          <w:rFonts w:ascii="Times New Roman" w:hAnsi="Times New Roman"/>
          <w:b/>
          <w:szCs w:val="24"/>
        </w:rPr>
        <w:t>17</w:t>
      </w:r>
      <w:r>
        <w:rPr>
          <w:rFonts w:ascii="Times New Roman" w:hAnsi="Times New Roman"/>
          <w:szCs w:val="24"/>
        </w:rPr>
        <w:t xml:space="preserve"> as a light green solid</w:t>
      </w:r>
      <w:r w:rsidR="00F908AA" w:rsidRPr="00F908AA">
        <w:rPr>
          <w:rFonts w:ascii="Times New Roman" w:hAnsi="Times New Roman"/>
          <w:szCs w:val="24"/>
        </w:rPr>
        <w:t xml:space="preserve">. </w:t>
      </w:r>
    </w:p>
    <w:p w14:paraId="75D62771" w14:textId="746698BC" w:rsidR="00F908AA" w:rsidRPr="00F908AA" w:rsidRDefault="00F908AA" w:rsidP="00F908AA">
      <w:pPr>
        <w:widowControl w:val="0"/>
        <w:autoSpaceDE w:val="0"/>
        <w:autoSpaceDN w:val="0"/>
        <w:adjustRightInd w:val="0"/>
        <w:spacing w:after="240" w:line="360" w:lineRule="atLeast"/>
        <w:jc w:val="left"/>
        <w:rPr>
          <w:rFonts w:ascii="Times New Roman" w:hAnsi="Times New Roman"/>
          <w:szCs w:val="24"/>
        </w:rPr>
      </w:pPr>
      <w:r w:rsidRPr="00F908AA">
        <w:rPr>
          <w:rFonts w:ascii="Times New Roman" w:hAnsi="Times New Roman"/>
          <w:szCs w:val="24"/>
        </w:rPr>
        <w:t>Yield: 0.1</w:t>
      </w:r>
      <w:r w:rsidR="00F35205">
        <w:rPr>
          <w:rFonts w:ascii="Times New Roman" w:hAnsi="Times New Roman"/>
          <w:szCs w:val="24"/>
        </w:rPr>
        <w:t>00</w:t>
      </w:r>
      <w:r w:rsidRPr="00F908AA">
        <w:rPr>
          <w:rFonts w:ascii="Times New Roman" w:hAnsi="Times New Roman"/>
          <w:szCs w:val="24"/>
        </w:rPr>
        <w:t xml:space="preserve"> g, 77%</w:t>
      </w:r>
      <w:proofErr w:type="gramStart"/>
      <w:r w:rsidRPr="00F908AA">
        <w:rPr>
          <w:rFonts w:ascii="Times New Roman" w:hAnsi="Times New Roman"/>
          <w:szCs w:val="24"/>
        </w:rPr>
        <w:t>;</w:t>
      </w:r>
      <w:proofErr w:type="gramEnd"/>
      <w:r w:rsidRPr="00F908AA">
        <w:rPr>
          <w:rFonts w:ascii="Times New Roman" w:hAnsi="Times New Roman"/>
          <w:szCs w:val="24"/>
        </w:rPr>
        <w:t xml:space="preserve"> </w:t>
      </w:r>
    </w:p>
    <w:p w14:paraId="33B41EFA" w14:textId="0F6EB317" w:rsidR="00F908AA" w:rsidRPr="00F908AA" w:rsidRDefault="00F908AA" w:rsidP="00F908AA">
      <w:pPr>
        <w:widowControl w:val="0"/>
        <w:autoSpaceDE w:val="0"/>
        <w:autoSpaceDN w:val="0"/>
        <w:adjustRightInd w:val="0"/>
        <w:spacing w:after="240" w:line="240" w:lineRule="atLeast"/>
        <w:jc w:val="left"/>
        <w:rPr>
          <w:rFonts w:ascii="Times New Roman" w:hAnsi="Times New Roman"/>
          <w:szCs w:val="24"/>
        </w:rPr>
      </w:pPr>
      <w:r w:rsidRPr="00F908AA">
        <w:rPr>
          <w:rFonts w:ascii="Times New Roman" w:hAnsi="Times New Roman"/>
          <w:szCs w:val="24"/>
        </w:rPr>
        <w:t xml:space="preserve"> </w:t>
      </w:r>
      <w:r w:rsidR="00F35205">
        <w:rPr>
          <w:rFonts w:ascii="Times New Roman" w:hAnsi="Times New Roman"/>
          <w:szCs w:val="24"/>
          <w:vertAlign w:val="superscript"/>
        </w:rPr>
        <w:t>1</w:t>
      </w:r>
      <w:r w:rsidR="00F35205">
        <w:rPr>
          <w:rFonts w:ascii="Times New Roman" w:hAnsi="Times New Roman"/>
          <w:szCs w:val="24"/>
        </w:rPr>
        <w:t xml:space="preserve">H </w:t>
      </w:r>
      <w:r w:rsidRPr="00F908AA">
        <w:rPr>
          <w:rFonts w:ascii="Times New Roman" w:hAnsi="Times New Roman"/>
          <w:szCs w:val="24"/>
        </w:rPr>
        <w:t>NMR (CD</w:t>
      </w:r>
      <w:r w:rsidRPr="00F908AA">
        <w:rPr>
          <w:rFonts w:ascii="Times New Roman" w:hAnsi="Times New Roman"/>
          <w:position w:val="-3"/>
          <w:szCs w:val="24"/>
        </w:rPr>
        <w:t>3</w:t>
      </w:r>
      <w:r w:rsidRPr="00F908AA">
        <w:rPr>
          <w:rFonts w:ascii="Times New Roman" w:hAnsi="Times New Roman"/>
          <w:szCs w:val="24"/>
        </w:rPr>
        <w:t>CN, 400</w:t>
      </w:r>
      <w:r w:rsidR="009170BF">
        <w:rPr>
          <w:rFonts w:ascii="Times New Roman" w:hAnsi="Times New Roman"/>
          <w:szCs w:val="24"/>
        </w:rPr>
        <w:t xml:space="preserve"> </w:t>
      </w:r>
      <w:r w:rsidRPr="00F908AA">
        <w:rPr>
          <w:rFonts w:ascii="Times New Roman" w:hAnsi="Times New Roman"/>
          <w:szCs w:val="24"/>
        </w:rPr>
        <w:t xml:space="preserve">MHz) </w:t>
      </w:r>
      <w:r w:rsidRPr="00F908AA">
        <w:rPr>
          <w:rFonts w:ascii="Cambria Math" w:hAnsi="Cambria Math" w:cs="Cambria Math"/>
          <w:szCs w:val="24"/>
        </w:rPr>
        <w:t>𝛿</w:t>
      </w:r>
      <w:r w:rsidRPr="00F908AA">
        <w:rPr>
          <w:rFonts w:ascii="Times New Roman" w:hAnsi="Times New Roman"/>
          <w:szCs w:val="24"/>
        </w:rPr>
        <w:t xml:space="preserve"> (ppm): 7.93-7.92 (m, 4H), 7.88-7.85 (m, 4H), </w:t>
      </w:r>
      <w:proofErr w:type="gramStart"/>
      <w:r w:rsidRPr="00F908AA">
        <w:rPr>
          <w:rFonts w:ascii="Times New Roman" w:hAnsi="Times New Roman"/>
          <w:szCs w:val="24"/>
        </w:rPr>
        <w:t>4.2 (s, 12H);</w:t>
      </w:r>
      <w:proofErr w:type="gramEnd"/>
      <w:r w:rsidRPr="00F908AA">
        <w:rPr>
          <w:rFonts w:ascii="Times New Roman" w:hAnsi="Times New Roman"/>
          <w:szCs w:val="24"/>
        </w:rPr>
        <w:t xml:space="preserve"> </w:t>
      </w:r>
    </w:p>
    <w:p w14:paraId="20BE501C" w14:textId="24D926C4" w:rsidR="00F35205" w:rsidRDefault="00F908AA" w:rsidP="00F908AA">
      <w:pPr>
        <w:widowControl w:val="0"/>
        <w:autoSpaceDE w:val="0"/>
        <w:autoSpaceDN w:val="0"/>
        <w:adjustRightInd w:val="0"/>
        <w:spacing w:after="240" w:line="240" w:lineRule="atLeast"/>
        <w:jc w:val="left"/>
        <w:rPr>
          <w:rFonts w:ascii="Times New Roman" w:hAnsi="Times New Roman"/>
          <w:szCs w:val="24"/>
        </w:rPr>
      </w:pPr>
      <w:r w:rsidRPr="00F908AA">
        <w:rPr>
          <w:rFonts w:ascii="Times New Roman" w:hAnsi="Times New Roman"/>
          <w:szCs w:val="24"/>
        </w:rPr>
        <w:t xml:space="preserve"> </w:t>
      </w:r>
      <w:r w:rsidR="00F35205" w:rsidRPr="00F35205">
        <w:rPr>
          <w:rFonts w:ascii="Times New Roman" w:hAnsi="Times New Roman"/>
          <w:szCs w:val="24"/>
          <w:vertAlign w:val="superscript"/>
        </w:rPr>
        <w:t>13</w:t>
      </w:r>
      <w:r w:rsidR="00F35205">
        <w:rPr>
          <w:rFonts w:ascii="Times New Roman" w:hAnsi="Times New Roman"/>
          <w:szCs w:val="24"/>
        </w:rPr>
        <w:t xml:space="preserve">C </w:t>
      </w:r>
      <w:r w:rsidRPr="00F35205">
        <w:rPr>
          <w:rFonts w:ascii="Times New Roman" w:hAnsi="Times New Roman"/>
          <w:szCs w:val="24"/>
        </w:rPr>
        <w:t>NMR</w:t>
      </w:r>
      <w:r w:rsidRPr="00F908AA">
        <w:rPr>
          <w:rFonts w:ascii="Times New Roman" w:hAnsi="Times New Roman"/>
          <w:szCs w:val="24"/>
        </w:rPr>
        <w:t xml:space="preserve"> (C</w:t>
      </w:r>
      <w:r w:rsidRPr="00F908AA">
        <w:rPr>
          <w:rFonts w:ascii="Times New Roman" w:hAnsi="Times New Roman"/>
          <w:position w:val="-3"/>
          <w:szCs w:val="24"/>
        </w:rPr>
        <w:t>2</w:t>
      </w:r>
      <w:r w:rsidRPr="00F908AA">
        <w:rPr>
          <w:rFonts w:ascii="Times New Roman" w:hAnsi="Times New Roman"/>
          <w:szCs w:val="24"/>
        </w:rPr>
        <w:t>D</w:t>
      </w:r>
      <w:r w:rsidRPr="00F908AA">
        <w:rPr>
          <w:rFonts w:ascii="Times New Roman" w:hAnsi="Times New Roman"/>
          <w:position w:val="-3"/>
          <w:szCs w:val="24"/>
        </w:rPr>
        <w:t>6</w:t>
      </w:r>
      <w:r w:rsidRPr="00F908AA">
        <w:rPr>
          <w:rFonts w:ascii="Times New Roman" w:hAnsi="Times New Roman"/>
          <w:szCs w:val="24"/>
        </w:rPr>
        <w:t>OS, 100</w:t>
      </w:r>
      <w:r w:rsidR="009170BF">
        <w:rPr>
          <w:rFonts w:ascii="Times New Roman" w:hAnsi="Times New Roman"/>
          <w:szCs w:val="24"/>
        </w:rPr>
        <w:t xml:space="preserve"> </w:t>
      </w:r>
      <w:r w:rsidRPr="00F908AA">
        <w:rPr>
          <w:rFonts w:ascii="Times New Roman" w:hAnsi="Times New Roman"/>
          <w:szCs w:val="24"/>
        </w:rPr>
        <w:t xml:space="preserve">MHz) </w:t>
      </w:r>
      <w:r w:rsidRPr="00F908AA">
        <w:rPr>
          <w:rFonts w:ascii="Cambria Math" w:hAnsi="Cambria Math" w:cs="Cambria Math"/>
          <w:szCs w:val="24"/>
        </w:rPr>
        <w:t>𝛿</w:t>
      </w:r>
      <w:r w:rsidR="009170BF">
        <w:rPr>
          <w:rFonts w:ascii="Times New Roman" w:hAnsi="Times New Roman"/>
          <w:szCs w:val="24"/>
        </w:rPr>
        <w:t xml:space="preserve"> (ppm): 131.8, 128.6, 113.8, 86.9, 68.6, </w:t>
      </w:r>
      <w:proofErr w:type="gramStart"/>
      <w:r w:rsidR="009170BF">
        <w:rPr>
          <w:rFonts w:ascii="Times New Roman" w:hAnsi="Times New Roman"/>
          <w:szCs w:val="24"/>
        </w:rPr>
        <w:t>33.6</w:t>
      </w:r>
      <w:proofErr w:type="gramEnd"/>
      <w:r w:rsidRPr="00F908AA">
        <w:rPr>
          <w:rFonts w:ascii="Times New Roman" w:hAnsi="Times New Roman"/>
          <w:szCs w:val="24"/>
        </w:rPr>
        <w:t xml:space="preserve">; </w:t>
      </w:r>
    </w:p>
    <w:p w14:paraId="5CF9A27A" w14:textId="431690C2" w:rsidR="00F35205" w:rsidRDefault="004E339F" w:rsidP="00F908AA">
      <w:pPr>
        <w:widowControl w:val="0"/>
        <w:autoSpaceDE w:val="0"/>
        <w:autoSpaceDN w:val="0"/>
        <w:adjustRightInd w:val="0"/>
        <w:spacing w:after="240" w:line="240" w:lineRule="atLeast"/>
        <w:jc w:val="left"/>
        <w:rPr>
          <w:rFonts w:ascii="Times New Roman" w:hAnsi="Times New Roman"/>
          <w:szCs w:val="24"/>
        </w:rPr>
      </w:pPr>
      <w:r w:rsidRPr="00C35C87">
        <w:t>ESI MS (m/z):</w:t>
      </w:r>
      <w:r>
        <w:rPr>
          <w:rFonts w:ascii="Times New Roman" w:hAnsi="Times New Roman"/>
          <w:szCs w:val="24"/>
        </w:rPr>
        <w:t xml:space="preserve"> </w:t>
      </w:r>
      <w:r w:rsidR="00F908AA" w:rsidRPr="00F908AA">
        <w:rPr>
          <w:rFonts w:ascii="Times New Roman" w:hAnsi="Times New Roman"/>
          <w:szCs w:val="24"/>
        </w:rPr>
        <w:t>170</w:t>
      </w:r>
      <w:r>
        <w:rPr>
          <w:rFonts w:ascii="Times New Roman" w:hAnsi="Times New Roman"/>
          <w:szCs w:val="24"/>
        </w:rPr>
        <w:t>[</w:t>
      </w:r>
      <w:proofErr w:type="gramStart"/>
      <w:r>
        <w:rPr>
          <w:rFonts w:ascii="Times New Roman" w:hAnsi="Times New Roman"/>
          <w:szCs w:val="24"/>
        </w:rPr>
        <w:t>17]</w:t>
      </w:r>
      <w:r>
        <w:rPr>
          <w:rFonts w:ascii="Times New Roman" w:hAnsi="Times New Roman"/>
          <w:szCs w:val="24"/>
          <w:vertAlign w:val="superscript"/>
        </w:rPr>
        <w:t>2</w:t>
      </w:r>
      <w:proofErr w:type="gramEnd"/>
      <w:r>
        <w:rPr>
          <w:rFonts w:ascii="Times New Roman" w:hAnsi="Times New Roman"/>
          <w:szCs w:val="24"/>
          <w:vertAlign w:val="superscript"/>
        </w:rPr>
        <w:t>+</w:t>
      </w:r>
    </w:p>
    <w:p w14:paraId="46C4E01F" w14:textId="38B5CCF4" w:rsidR="0079345C" w:rsidRPr="0079403E" w:rsidRDefault="00F908AA" w:rsidP="0079403E">
      <w:pPr>
        <w:widowControl w:val="0"/>
        <w:autoSpaceDE w:val="0"/>
        <w:autoSpaceDN w:val="0"/>
        <w:adjustRightInd w:val="0"/>
        <w:spacing w:after="240" w:line="240" w:lineRule="atLeast"/>
        <w:jc w:val="left"/>
        <w:rPr>
          <w:rFonts w:ascii="Times New Roman" w:hAnsi="Times New Roman"/>
          <w:szCs w:val="24"/>
        </w:rPr>
      </w:pPr>
      <w:proofErr w:type="spellStart"/>
      <w:r w:rsidRPr="00F908AA">
        <w:rPr>
          <w:rFonts w:ascii="Times New Roman" w:hAnsi="Times New Roman"/>
          <w:szCs w:val="24"/>
        </w:rPr>
        <w:t>D.p</w:t>
      </w:r>
      <w:proofErr w:type="spellEnd"/>
      <w:r w:rsidRPr="00F908AA">
        <w:rPr>
          <w:rFonts w:ascii="Times New Roman" w:hAnsi="Times New Roman"/>
          <w:szCs w:val="24"/>
        </w:rPr>
        <w:t xml:space="preserve">: 280 </w:t>
      </w:r>
      <w:r w:rsidRPr="00F908AA">
        <w:rPr>
          <w:rFonts w:ascii="Times New Roman" w:hAnsi="Times New Roman"/>
          <w:position w:val="13"/>
          <w:szCs w:val="24"/>
        </w:rPr>
        <w:t>o</w:t>
      </w:r>
      <w:r w:rsidRPr="00F908AA">
        <w:rPr>
          <w:rFonts w:ascii="Times New Roman" w:hAnsi="Times New Roman"/>
          <w:szCs w:val="24"/>
        </w:rPr>
        <w:t xml:space="preserve">C. </w:t>
      </w:r>
    </w:p>
    <w:p w14:paraId="272F7004" w14:textId="17C2DEF1" w:rsidR="00CF662B" w:rsidRDefault="00CF662B" w:rsidP="003C2C7E"/>
    <w:p w14:paraId="29EF70BD" w14:textId="08181815" w:rsidR="0079345C" w:rsidRPr="0079345C" w:rsidRDefault="0079345C" w:rsidP="0079345C">
      <w:pPr>
        <w:spacing w:line="480" w:lineRule="auto"/>
        <w:rPr>
          <w:rFonts w:asciiTheme="majorBidi" w:hAnsiTheme="majorBidi" w:cstheme="majorBidi"/>
          <w:b/>
          <w:bCs/>
          <w:szCs w:val="24"/>
        </w:rPr>
      </w:pPr>
      <w:r w:rsidRPr="0079345C">
        <w:rPr>
          <w:rFonts w:asciiTheme="majorBidi" w:hAnsiTheme="majorBidi" w:cstheme="majorBidi"/>
          <w:b/>
          <w:bCs/>
          <w:szCs w:val="24"/>
        </w:rPr>
        <w:t>Electrochemistry</w:t>
      </w:r>
    </w:p>
    <w:p w14:paraId="1F60942E" w14:textId="438A8CCC" w:rsidR="0079345C" w:rsidRPr="0079345C" w:rsidRDefault="0079345C" w:rsidP="0079345C">
      <w:pPr>
        <w:spacing w:line="480" w:lineRule="auto"/>
        <w:rPr>
          <w:rFonts w:asciiTheme="majorBidi" w:hAnsiTheme="majorBidi" w:cstheme="majorBidi"/>
          <w:szCs w:val="24"/>
        </w:rPr>
      </w:pPr>
      <w:r w:rsidRPr="0079345C">
        <w:rPr>
          <w:rFonts w:asciiTheme="majorBidi" w:hAnsiTheme="majorBidi" w:cstheme="majorBidi"/>
          <w:szCs w:val="24"/>
        </w:rPr>
        <w:t xml:space="preserve">Cyclic voltammetry experiments were carried using a </w:t>
      </w:r>
      <w:proofErr w:type="spellStart"/>
      <w:r w:rsidRPr="0079345C">
        <w:rPr>
          <w:rFonts w:asciiTheme="majorBidi" w:hAnsiTheme="majorBidi" w:cstheme="majorBidi"/>
          <w:szCs w:val="24"/>
        </w:rPr>
        <w:t>μAUTOLAB</w:t>
      </w:r>
      <w:proofErr w:type="spellEnd"/>
      <w:r w:rsidRPr="0079345C">
        <w:rPr>
          <w:rFonts w:asciiTheme="majorBidi" w:hAnsiTheme="majorBidi" w:cstheme="majorBidi"/>
          <w:szCs w:val="24"/>
        </w:rPr>
        <w:t xml:space="preserve"> (type II) electrochemical </w:t>
      </w:r>
      <w:proofErr w:type="spellStart"/>
      <w:r w:rsidRPr="0079345C">
        <w:rPr>
          <w:rFonts w:asciiTheme="majorBidi" w:hAnsiTheme="majorBidi" w:cstheme="majorBidi"/>
          <w:szCs w:val="24"/>
        </w:rPr>
        <w:t>potentiostat</w:t>
      </w:r>
      <w:proofErr w:type="spellEnd"/>
      <w:r w:rsidRPr="0079345C">
        <w:rPr>
          <w:rFonts w:asciiTheme="majorBidi" w:hAnsiTheme="majorBidi" w:cstheme="majorBidi"/>
          <w:szCs w:val="24"/>
        </w:rPr>
        <w:t xml:space="preserve"> (MEP Instruments, North </w:t>
      </w:r>
      <w:proofErr w:type="spellStart"/>
      <w:r w:rsidRPr="0079345C">
        <w:rPr>
          <w:rFonts w:asciiTheme="majorBidi" w:hAnsiTheme="majorBidi" w:cstheme="majorBidi"/>
          <w:szCs w:val="24"/>
        </w:rPr>
        <w:t>Ryde</w:t>
      </w:r>
      <w:proofErr w:type="spellEnd"/>
      <w:r w:rsidRPr="0079345C">
        <w:rPr>
          <w:rFonts w:asciiTheme="majorBidi" w:hAnsiTheme="majorBidi" w:cstheme="majorBidi"/>
          <w:szCs w:val="24"/>
        </w:rPr>
        <w:t xml:space="preserve">, NSW, Australia) with Nova 1.8 software. In an oxygen-free </w:t>
      </w:r>
      <w:proofErr w:type="spellStart"/>
      <w:r w:rsidRPr="0079345C">
        <w:rPr>
          <w:rFonts w:asciiTheme="majorBidi" w:hAnsiTheme="majorBidi" w:cstheme="majorBidi"/>
          <w:szCs w:val="24"/>
        </w:rPr>
        <w:t>glovebox</w:t>
      </w:r>
      <w:proofErr w:type="spellEnd"/>
      <w:r w:rsidRPr="0079345C">
        <w:rPr>
          <w:rFonts w:asciiTheme="majorBidi" w:hAnsiTheme="majorBidi" w:cstheme="majorBidi"/>
          <w:szCs w:val="24"/>
        </w:rPr>
        <w:t xml:space="preserve">, 1 </w:t>
      </w:r>
      <w:proofErr w:type="spellStart"/>
      <w:r w:rsidRPr="0079345C">
        <w:rPr>
          <w:rFonts w:asciiTheme="majorBidi" w:hAnsiTheme="majorBidi" w:cstheme="majorBidi"/>
          <w:szCs w:val="24"/>
        </w:rPr>
        <w:t>mM</w:t>
      </w:r>
      <w:proofErr w:type="spellEnd"/>
      <w:r w:rsidRPr="0079345C">
        <w:rPr>
          <w:rFonts w:asciiTheme="majorBidi" w:hAnsiTheme="majorBidi" w:cstheme="majorBidi"/>
          <w:szCs w:val="24"/>
        </w:rPr>
        <w:t xml:space="preserve"> compound was dissolved in oxygen-free acetonitrile, and TBAPF</w:t>
      </w:r>
      <w:r w:rsidRPr="00852167">
        <w:rPr>
          <w:rFonts w:asciiTheme="majorBidi" w:hAnsiTheme="majorBidi" w:cstheme="majorBidi"/>
          <w:szCs w:val="24"/>
          <w:vertAlign w:val="subscript"/>
        </w:rPr>
        <w:t>6</w:t>
      </w:r>
      <w:r w:rsidRPr="0079345C">
        <w:rPr>
          <w:rFonts w:asciiTheme="majorBidi" w:hAnsiTheme="majorBidi" w:cstheme="majorBidi"/>
          <w:szCs w:val="24"/>
        </w:rPr>
        <w:t xml:space="preserve"> was added to give a concentration of 0.1 M as the supporting electrolyte. A conventional three-electrode cell configuration was used, consisting of a silver wire as a quasi-reference electrode, a platinum wire as the counter electrode, and a 3 mm diameter glassy </w:t>
      </w:r>
      <w:proofErr w:type="gramStart"/>
      <w:r w:rsidRPr="0079345C">
        <w:rPr>
          <w:rFonts w:asciiTheme="majorBidi" w:hAnsiTheme="majorBidi" w:cstheme="majorBidi"/>
          <w:szCs w:val="24"/>
        </w:rPr>
        <w:t>carbon working</w:t>
      </w:r>
      <w:proofErr w:type="gramEnd"/>
      <w:r w:rsidRPr="0079345C">
        <w:rPr>
          <w:rFonts w:asciiTheme="majorBidi" w:hAnsiTheme="majorBidi" w:cstheme="majorBidi"/>
          <w:szCs w:val="24"/>
        </w:rPr>
        <w:t xml:space="preserve"> electrode. The working electrode was polished in a 0.3 </w:t>
      </w:r>
      <w:proofErr w:type="spellStart"/>
      <w:r w:rsidRPr="0079345C">
        <w:rPr>
          <w:rFonts w:asciiTheme="majorBidi" w:hAnsiTheme="majorBidi" w:cstheme="majorBidi"/>
          <w:szCs w:val="24"/>
        </w:rPr>
        <w:t>μm</w:t>
      </w:r>
      <w:proofErr w:type="spellEnd"/>
      <w:r w:rsidRPr="0079345C">
        <w:rPr>
          <w:rFonts w:asciiTheme="majorBidi" w:hAnsiTheme="majorBidi" w:cstheme="majorBidi"/>
          <w:szCs w:val="24"/>
        </w:rPr>
        <w:t xml:space="preserve"> alumina slurry on a felt pad, rinsed with </w:t>
      </w:r>
      <w:proofErr w:type="spellStart"/>
      <w:r w:rsidRPr="0079345C">
        <w:rPr>
          <w:rFonts w:asciiTheme="majorBidi" w:hAnsiTheme="majorBidi" w:cstheme="majorBidi"/>
          <w:szCs w:val="24"/>
        </w:rPr>
        <w:t>Milli</w:t>
      </w:r>
      <w:proofErr w:type="spellEnd"/>
      <w:r w:rsidRPr="0079345C">
        <w:rPr>
          <w:rFonts w:asciiTheme="majorBidi" w:hAnsiTheme="majorBidi" w:cstheme="majorBidi"/>
          <w:szCs w:val="24"/>
        </w:rPr>
        <w:t xml:space="preserve">-Q water followed by acetone, </w:t>
      </w:r>
      <w:proofErr w:type="spellStart"/>
      <w:r w:rsidRPr="0079345C">
        <w:rPr>
          <w:rFonts w:asciiTheme="majorBidi" w:hAnsiTheme="majorBidi" w:cstheme="majorBidi"/>
          <w:szCs w:val="24"/>
        </w:rPr>
        <w:t>sonicated</w:t>
      </w:r>
      <w:proofErr w:type="spellEnd"/>
      <w:r w:rsidRPr="0079345C">
        <w:rPr>
          <w:rFonts w:asciiTheme="majorBidi" w:hAnsiTheme="majorBidi" w:cstheme="majorBidi"/>
          <w:szCs w:val="24"/>
        </w:rPr>
        <w:t xml:space="preserve"> in acetonitrile for 10 s followed by a final rinse in acetonitrile, and dried with a stream of N2. Potentials we</w:t>
      </w:r>
      <w:r w:rsidR="00382FCD">
        <w:rPr>
          <w:rFonts w:asciiTheme="majorBidi" w:hAnsiTheme="majorBidi" w:cstheme="majorBidi"/>
          <w:szCs w:val="24"/>
        </w:rPr>
        <w:t xml:space="preserve">re referenced to the </w:t>
      </w:r>
      <w:proofErr w:type="spellStart"/>
      <w:r w:rsidR="00382FCD">
        <w:rPr>
          <w:rFonts w:asciiTheme="majorBidi" w:hAnsiTheme="majorBidi" w:cstheme="majorBidi"/>
          <w:szCs w:val="24"/>
        </w:rPr>
        <w:t>ferrocene</w:t>
      </w:r>
      <w:proofErr w:type="spellEnd"/>
      <w:r w:rsidR="00382FCD">
        <w:rPr>
          <w:rFonts w:asciiTheme="majorBidi" w:hAnsiTheme="majorBidi" w:cstheme="majorBidi"/>
          <w:szCs w:val="24"/>
        </w:rPr>
        <w:t>/</w:t>
      </w:r>
      <w:proofErr w:type="spellStart"/>
      <w:r w:rsidRPr="0079345C">
        <w:rPr>
          <w:rFonts w:asciiTheme="majorBidi" w:hAnsiTheme="majorBidi" w:cstheme="majorBidi"/>
          <w:szCs w:val="24"/>
        </w:rPr>
        <w:t>ferrocenium</w:t>
      </w:r>
      <w:proofErr w:type="spellEnd"/>
      <w:r w:rsidRPr="0079345C">
        <w:rPr>
          <w:rFonts w:asciiTheme="majorBidi" w:hAnsiTheme="majorBidi" w:cstheme="majorBidi"/>
          <w:szCs w:val="24"/>
        </w:rPr>
        <w:t xml:space="preserve"> couple measured in situ at a concentration of 1 </w:t>
      </w:r>
      <w:proofErr w:type="spellStart"/>
      <w:r w:rsidRPr="0079345C">
        <w:rPr>
          <w:rFonts w:asciiTheme="majorBidi" w:hAnsiTheme="majorBidi" w:cstheme="majorBidi"/>
          <w:szCs w:val="24"/>
        </w:rPr>
        <w:t>mM.</w:t>
      </w:r>
      <w:proofErr w:type="spellEnd"/>
    </w:p>
    <w:p w14:paraId="2B29F050" w14:textId="77777777" w:rsidR="0079345C" w:rsidRPr="003C2C7E" w:rsidRDefault="0079345C" w:rsidP="0079345C">
      <w:pPr>
        <w:spacing w:line="480" w:lineRule="auto"/>
      </w:pPr>
    </w:p>
    <w:p w14:paraId="39AAC77F" w14:textId="77777777" w:rsidR="00DD6DBB" w:rsidRDefault="00C10EE0" w:rsidP="000B5610">
      <w:pPr>
        <w:pStyle w:val="TESupportingInformation"/>
        <w:spacing w:after="240"/>
        <w:ind w:firstLine="0"/>
        <w:jc w:val="left"/>
      </w:pPr>
      <w:r>
        <w:t>ASSOCIATED CONTENT</w:t>
      </w:r>
    </w:p>
    <w:p w14:paraId="67B43597" w14:textId="428B6325" w:rsidR="00C10EE0" w:rsidRPr="00C10EE0" w:rsidRDefault="00C10EE0" w:rsidP="000B5610">
      <w:pPr>
        <w:pStyle w:val="TESupportingInformation"/>
        <w:spacing w:after="240"/>
        <w:ind w:firstLine="0"/>
        <w:jc w:val="left"/>
      </w:pPr>
      <w:r w:rsidRPr="00157E12">
        <w:rPr>
          <w:b/>
        </w:rPr>
        <w:lastRenderedPageBreak/>
        <w:t>Supporting Information</w:t>
      </w:r>
      <w:r>
        <w:t xml:space="preserve">. </w:t>
      </w:r>
      <w:r w:rsidR="00A72AE6">
        <w:t xml:space="preserve">Proton, </w:t>
      </w:r>
      <w:r w:rsidR="00A72AE6">
        <w:rPr>
          <w:vertAlign w:val="superscript"/>
        </w:rPr>
        <w:t>13</w:t>
      </w:r>
      <w:r w:rsidR="00A72AE6">
        <w:t xml:space="preserve">C NMR </w:t>
      </w:r>
      <w:r w:rsidR="00BE58C8">
        <w:t xml:space="preserve">spectra of isolated </w:t>
      </w:r>
      <w:r w:rsidR="0040583A">
        <w:t>NHC-</w:t>
      </w:r>
      <w:proofErr w:type="spellStart"/>
      <w:r w:rsidR="00BE58C8">
        <w:t>C</w:t>
      </w:r>
      <w:r w:rsidR="00BE58C8">
        <w:rPr>
          <w:vertAlign w:val="subscript"/>
        </w:rPr>
        <w:t>n</w:t>
      </w:r>
      <w:proofErr w:type="spellEnd"/>
      <w:r w:rsidR="0040583A">
        <w:t>-NHC</w:t>
      </w:r>
      <w:r w:rsidR="00BE58C8">
        <w:t xml:space="preserve"> </w:t>
      </w:r>
      <w:proofErr w:type="spellStart"/>
      <w:r w:rsidR="00BE58C8">
        <w:t>dications</w:t>
      </w:r>
      <w:proofErr w:type="spellEnd"/>
      <w:r w:rsidR="005D152D">
        <w:t xml:space="preserve">. </w:t>
      </w:r>
      <w:r w:rsidR="00481D13">
        <w:t>Coordinates and electronic energies for calculated optimized geometries.</w:t>
      </w:r>
      <w:r w:rsidR="005C01EC">
        <w:t xml:space="preserve"> Electrochemical CVs for compound 17. </w:t>
      </w:r>
      <w:proofErr w:type="spellStart"/>
      <w:proofErr w:type="gramStart"/>
      <w:r w:rsidR="005C01EC">
        <w:t>Crystallograhpic</w:t>
      </w:r>
      <w:proofErr w:type="spellEnd"/>
      <w:r w:rsidR="005C01EC">
        <w:t xml:space="preserve"> data in .</w:t>
      </w:r>
      <w:proofErr w:type="spellStart"/>
      <w:r w:rsidR="005C01EC">
        <w:t>cif</w:t>
      </w:r>
      <w:proofErr w:type="spellEnd"/>
      <w:r w:rsidR="005C01EC">
        <w:t xml:space="preserve"> format.</w:t>
      </w:r>
      <w:proofErr w:type="gramEnd"/>
    </w:p>
    <w:p w14:paraId="0778D5A0" w14:textId="77777777" w:rsidR="00DD6DBB" w:rsidRDefault="00DD6DBB" w:rsidP="00DD6DBB">
      <w:pPr>
        <w:pStyle w:val="FACorrespondingAuthorFootnote"/>
        <w:spacing w:after="0"/>
        <w:jc w:val="left"/>
      </w:pPr>
      <w:r>
        <w:t>AUTHOR INFORMATION</w:t>
      </w:r>
    </w:p>
    <w:p w14:paraId="41A80097" w14:textId="77777777" w:rsidR="00DD6DBB" w:rsidRPr="00DD6DBB" w:rsidRDefault="00DD6DBB" w:rsidP="004E7185">
      <w:pPr>
        <w:pStyle w:val="FAAuthorInfoSubtitle"/>
      </w:pPr>
      <w:r w:rsidRPr="00DD6DBB">
        <w:t>Corresponding Author</w:t>
      </w:r>
    </w:p>
    <w:p w14:paraId="652B73CD" w14:textId="5080841F" w:rsidR="009246AD" w:rsidRDefault="003C7BFA" w:rsidP="00DD6DBB">
      <w:pPr>
        <w:pStyle w:val="FACorrespondingAuthorFootnote"/>
        <w:spacing w:after="240"/>
        <w:jc w:val="left"/>
      </w:pPr>
      <w:r>
        <w:t>*</w:t>
      </w:r>
      <w:proofErr w:type="gramStart"/>
      <w:r w:rsidR="00D93480">
        <w:t>j</w:t>
      </w:r>
      <w:proofErr w:type="gramEnd"/>
      <w:r w:rsidR="00D93480">
        <w:t>.dutton@latrobe.edu.au</w:t>
      </w:r>
    </w:p>
    <w:p w14:paraId="4F065C3C" w14:textId="77777777" w:rsidR="00DD6DBB" w:rsidRDefault="00DD6DBB" w:rsidP="000B5610">
      <w:pPr>
        <w:pStyle w:val="TDAcknowledgments"/>
        <w:spacing w:before="0" w:after="0"/>
        <w:ind w:firstLine="0"/>
        <w:jc w:val="left"/>
      </w:pPr>
      <w:r>
        <w:t>ACKNOWLEDGMENT</w:t>
      </w:r>
    </w:p>
    <w:p w14:paraId="420D3EB1" w14:textId="771DFB8C" w:rsidR="009246AD" w:rsidRDefault="00DA7570" w:rsidP="000B5610">
      <w:pPr>
        <w:pStyle w:val="TDAcknowledgments"/>
        <w:spacing w:before="0" w:after="240"/>
        <w:ind w:firstLine="0"/>
        <w:jc w:val="left"/>
      </w:pPr>
      <w:r>
        <w:t>We thank The La Trobe Institute for Molecular Science</w:t>
      </w:r>
      <w:r w:rsidR="000C455D">
        <w:t xml:space="preserve"> and the Australian Research Council (JLD, DE130100186</w:t>
      </w:r>
      <w:bookmarkStart w:id="1" w:name="_GoBack"/>
      <w:bookmarkEnd w:id="1"/>
      <w:r w:rsidR="000C455D">
        <w:t>)</w:t>
      </w:r>
      <w:r>
        <w:t xml:space="preserve"> for their generous funding of this project</w:t>
      </w:r>
      <w:r w:rsidR="009246AD">
        <w:t>.</w:t>
      </w:r>
      <w:r w:rsidR="001720EC">
        <w:t xml:space="preserve"> </w:t>
      </w:r>
      <w:r w:rsidR="000E72C7">
        <w:t>We thank Dr. Stephen Best of The University of Melbourne for running the EPR experiment.</w:t>
      </w:r>
    </w:p>
    <w:p w14:paraId="112ADE6D" w14:textId="77777777" w:rsidR="00DD6DBB" w:rsidRDefault="00DD6DBB" w:rsidP="000B5610">
      <w:pPr>
        <w:pStyle w:val="TFReferencesSection"/>
        <w:spacing w:after="0"/>
        <w:ind w:firstLine="0"/>
      </w:pPr>
      <w:r>
        <w:t>REFERENCES</w:t>
      </w:r>
    </w:p>
    <w:p w14:paraId="3E631A7D" w14:textId="77777777" w:rsidR="00501991" w:rsidRPr="0061377C" w:rsidRDefault="00501991" w:rsidP="000B5610">
      <w:pPr>
        <w:pStyle w:val="SNSynopsisTOC"/>
        <w:spacing w:after="240"/>
        <w:jc w:val="left"/>
        <w:rPr>
          <w:rFonts w:ascii="Times New Roman" w:hAnsi="Times New Roman"/>
        </w:rPr>
      </w:pPr>
    </w:p>
    <w:p w14:paraId="4518E479" w14:textId="77777777" w:rsidR="00DF5544" w:rsidRPr="00DF5544" w:rsidRDefault="005E65E8" w:rsidP="00DF5544">
      <w:pPr>
        <w:pStyle w:val="EndNoteBibliography"/>
        <w:spacing w:after="0"/>
      </w:pPr>
      <w:r w:rsidRPr="0061377C">
        <w:rPr>
          <w:rFonts w:ascii="Times New Roman" w:hAnsi="Times New Roman"/>
        </w:rPr>
        <w:fldChar w:fldCharType="begin"/>
      </w:r>
      <w:r w:rsidRPr="0061377C">
        <w:rPr>
          <w:rFonts w:ascii="Times New Roman" w:hAnsi="Times New Roman"/>
        </w:rPr>
        <w:instrText xml:space="preserve"> ADDIN EN.REFLIST </w:instrText>
      </w:r>
      <w:r w:rsidRPr="0061377C">
        <w:rPr>
          <w:rFonts w:ascii="Times New Roman" w:hAnsi="Times New Roman"/>
        </w:rPr>
        <w:fldChar w:fldCharType="end"/>
      </w:r>
      <w:bookmarkStart w:id="2" w:name="_ENREF_1"/>
      <w:r w:rsidR="00DF5544" w:rsidRPr="00DF5544">
        <w:tab/>
        <w:t>(1)</w:t>
      </w:r>
      <w:r w:rsidR="00DF5544" w:rsidRPr="00DF5544">
        <w:tab/>
        <w:t xml:space="preserve">Wang, Y.; Robinson, G. H. </w:t>
      </w:r>
      <w:r w:rsidR="00DF5544" w:rsidRPr="00DF5544">
        <w:rPr>
          <w:i/>
        </w:rPr>
        <w:t>Dalton Trans.</w:t>
      </w:r>
      <w:r w:rsidR="00DF5544" w:rsidRPr="00DF5544">
        <w:t xml:space="preserve"> </w:t>
      </w:r>
      <w:r w:rsidR="00DF5544" w:rsidRPr="00DF5544">
        <w:rPr>
          <w:b/>
        </w:rPr>
        <w:t>2012</w:t>
      </w:r>
      <w:r w:rsidR="00DF5544" w:rsidRPr="00DF5544">
        <w:t xml:space="preserve">, </w:t>
      </w:r>
      <w:r w:rsidR="00DF5544" w:rsidRPr="00DF5544">
        <w:rPr>
          <w:i/>
        </w:rPr>
        <w:t>41</w:t>
      </w:r>
      <w:r w:rsidR="00DF5544" w:rsidRPr="00DF5544">
        <w:t>, 337.</w:t>
      </w:r>
      <w:bookmarkEnd w:id="2"/>
    </w:p>
    <w:p w14:paraId="4C5F78CE" w14:textId="77777777" w:rsidR="00DF5544" w:rsidRPr="00DF5544" w:rsidRDefault="00DF5544" w:rsidP="00DF5544">
      <w:pPr>
        <w:pStyle w:val="EndNoteBibliography"/>
        <w:spacing w:after="0"/>
      </w:pPr>
      <w:bookmarkStart w:id="3" w:name="_ENREF_2"/>
      <w:r w:rsidRPr="00DF5544">
        <w:tab/>
        <w:t>(2)</w:t>
      </w:r>
      <w:r w:rsidRPr="00DF5544">
        <w:tab/>
        <w:t xml:space="preserve">Wang, Y.; Robinson, G. H. </w:t>
      </w:r>
      <w:proofErr w:type="spellStart"/>
      <w:r w:rsidRPr="00DF5544">
        <w:rPr>
          <w:i/>
        </w:rPr>
        <w:t>Inorg</w:t>
      </w:r>
      <w:proofErr w:type="spellEnd"/>
      <w:r w:rsidRPr="00DF5544">
        <w:rPr>
          <w:i/>
        </w:rPr>
        <w:t xml:space="preserve">. </w:t>
      </w:r>
      <w:proofErr w:type="gramStart"/>
      <w:r w:rsidRPr="00DF5544">
        <w:rPr>
          <w:i/>
        </w:rPr>
        <w:t>Chem.</w:t>
      </w:r>
      <w:r w:rsidRPr="00DF5544">
        <w:t xml:space="preserve"> </w:t>
      </w:r>
      <w:r w:rsidRPr="00DF5544">
        <w:rPr>
          <w:b/>
        </w:rPr>
        <w:t>2011</w:t>
      </w:r>
      <w:r w:rsidRPr="00DF5544">
        <w:t xml:space="preserve">, </w:t>
      </w:r>
      <w:r w:rsidRPr="00DF5544">
        <w:rPr>
          <w:i/>
        </w:rPr>
        <w:t>50</w:t>
      </w:r>
      <w:r w:rsidRPr="00DF5544">
        <w:t>, 12326.</w:t>
      </w:r>
      <w:bookmarkEnd w:id="3"/>
      <w:proofErr w:type="gramEnd"/>
    </w:p>
    <w:p w14:paraId="7189D2A8" w14:textId="77777777" w:rsidR="00DF5544" w:rsidRPr="00DF5544" w:rsidRDefault="00DF5544" w:rsidP="00DF5544">
      <w:pPr>
        <w:pStyle w:val="EndNoteBibliography"/>
        <w:spacing w:after="0"/>
      </w:pPr>
      <w:bookmarkStart w:id="4" w:name="_ENREF_3"/>
      <w:r w:rsidRPr="00DF5544">
        <w:tab/>
        <w:t>(3)</w:t>
      </w:r>
      <w:r w:rsidRPr="00DF5544">
        <w:tab/>
        <w:t xml:space="preserve">Wilson, D. J. D.; Dutton, J. L. </w:t>
      </w:r>
      <w:r w:rsidRPr="00DF5544">
        <w:rPr>
          <w:i/>
        </w:rPr>
        <w:t>Chem. Eur. J.</w:t>
      </w:r>
      <w:r w:rsidRPr="00DF5544">
        <w:t xml:space="preserve"> </w:t>
      </w:r>
      <w:r w:rsidRPr="00DF5544">
        <w:rPr>
          <w:b/>
        </w:rPr>
        <w:t>2013</w:t>
      </w:r>
      <w:r w:rsidRPr="00DF5544">
        <w:t xml:space="preserve">, </w:t>
      </w:r>
      <w:r w:rsidRPr="00DF5544">
        <w:rPr>
          <w:i/>
        </w:rPr>
        <w:t>19</w:t>
      </w:r>
      <w:r w:rsidRPr="00DF5544">
        <w:t>, 13626.</w:t>
      </w:r>
      <w:bookmarkEnd w:id="4"/>
    </w:p>
    <w:p w14:paraId="16DDBB00" w14:textId="22292F35" w:rsidR="00DF5544" w:rsidRPr="00DF5544" w:rsidRDefault="00DF5544" w:rsidP="003C1A2F">
      <w:pPr>
        <w:pStyle w:val="EndNoteBibliography"/>
        <w:spacing w:after="0"/>
        <w:ind w:left="1440" w:hanging="720"/>
      </w:pPr>
      <w:bookmarkStart w:id="5" w:name="_ENREF_4"/>
      <w:r w:rsidRPr="00DF5544">
        <w:t>(4)</w:t>
      </w:r>
      <w:r w:rsidRPr="00DF5544">
        <w:tab/>
      </w:r>
      <w:proofErr w:type="spellStart"/>
      <w:r w:rsidRPr="00DF5544">
        <w:t>Braunschweig</w:t>
      </w:r>
      <w:proofErr w:type="spellEnd"/>
      <w:r w:rsidRPr="00DF5544">
        <w:t xml:space="preserve">, H.; Dewhurst, R. D.; Hammond, K.; </w:t>
      </w:r>
      <w:proofErr w:type="spellStart"/>
      <w:r w:rsidRPr="00DF5544">
        <w:t>Mies</w:t>
      </w:r>
      <w:proofErr w:type="spellEnd"/>
      <w:r w:rsidRPr="00DF5544">
        <w:t xml:space="preserve">, J.; </w:t>
      </w:r>
      <w:proofErr w:type="spellStart"/>
      <w:r w:rsidRPr="00DF5544">
        <w:t>Radacki</w:t>
      </w:r>
      <w:proofErr w:type="spellEnd"/>
      <w:r w:rsidRPr="00DF5544">
        <w:t xml:space="preserve">, K.; Vargas, A. </w:t>
      </w:r>
      <w:r w:rsidRPr="00DF5544">
        <w:rPr>
          <w:i/>
        </w:rPr>
        <w:t>Science</w:t>
      </w:r>
      <w:r w:rsidRPr="00DF5544">
        <w:t xml:space="preserve"> </w:t>
      </w:r>
      <w:r w:rsidRPr="00DF5544">
        <w:rPr>
          <w:b/>
        </w:rPr>
        <w:t>2012</w:t>
      </w:r>
      <w:r w:rsidRPr="00DF5544">
        <w:t xml:space="preserve">, </w:t>
      </w:r>
      <w:r w:rsidRPr="00DF5544">
        <w:rPr>
          <w:i/>
        </w:rPr>
        <w:t>336</w:t>
      </w:r>
      <w:r w:rsidRPr="00DF5544">
        <w:t>, 1420.</w:t>
      </w:r>
      <w:bookmarkEnd w:id="5"/>
    </w:p>
    <w:p w14:paraId="0196C468" w14:textId="2104CF09" w:rsidR="00DF5544" w:rsidRPr="00DF5544" w:rsidRDefault="00DF5544" w:rsidP="003C1A2F">
      <w:pPr>
        <w:pStyle w:val="EndNoteBibliography"/>
        <w:spacing w:after="0"/>
        <w:ind w:left="1440" w:hanging="720"/>
      </w:pPr>
      <w:bookmarkStart w:id="6" w:name="_ENREF_5"/>
      <w:r w:rsidRPr="00DF5544">
        <w:t>(5)</w:t>
      </w:r>
      <w:r w:rsidRPr="00DF5544">
        <w:tab/>
        <w:t xml:space="preserve">Wang, Y.; Chen, M.; </w:t>
      </w:r>
      <w:proofErr w:type="spellStart"/>
      <w:r w:rsidRPr="00DF5544">
        <w:t>Xie</w:t>
      </w:r>
      <w:proofErr w:type="spellEnd"/>
      <w:r w:rsidRPr="00DF5544">
        <w:t xml:space="preserve">, Y.; Wei, P.; Schaefer, H. F. I.; </w:t>
      </w:r>
      <w:proofErr w:type="spellStart"/>
      <w:r w:rsidRPr="00DF5544">
        <w:t>Schleyer</w:t>
      </w:r>
      <w:proofErr w:type="spellEnd"/>
      <w:r w:rsidRPr="00DF5544">
        <w:t xml:space="preserve">, P. R.; Robinson, G. H. </w:t>
      </w:r>
      <w:r w:rsidRPr="00DF5544">
        <w:rPr>
          <w:i/>
        </w:rPr>
        <w:t>Nat. Chem.</w:t>
      </w:r>
      <w:r w:rsidRPr="00DF5544">
        <w:t xml:space="preserve"> </w:t>
      </w:r>
      <w:r w:rsidRPr="00DF5544">
        <w:rPr>
          <w:b/>
        </w:rPr>
        <w:t>2015</w:t>
      </w:r>
      <w:r w:rsidRPr="00DF5544">
        <w:t xml:space="preserve">, </w:t>
      </w:r>
      <w:r w:rsidRPr="00DF5544">
        <w:rPr>
          <w:i/>
        </w:rPr>
        <w:t>7</w:t>
      </w:r>
      <w:r w:rsidRPr="00DF5544">
        <w:t>, 509.</w:t>
      </w:r>
      <w:bookmarkEnd w:id="6"/>
    </w:p>
    <w:p w14:paraId="0FF8AD98" w14:textId="50874A62" w:rsidR="00DF5544" w:rsidRPr="00DF5544" w:rsidRDefault="00DF5544" w:rsidP="003C1A2F">
      <w:pPr>
        <w:pStyle w:val="EndNoteBibliography"/>
        <w:spacing w:after="0"/>
        <w:ind w:left="1440" w:hanging="720"/>
      </w:pPr>
      <w:bookmarkStart w:id="7" w:name="_ENREF_6"/>
      <w:r w:rsidRPr="00DF5544">
        <w:t>(6)</w:t>
      </w:r>
      <w:r w:rsidRPr="00DF5544">
        <w:tab/>
        <w:t xml:space="preserve">Ramirez, F.; Desai, N. B.; Hansen, B.; </w:t>
      </w:r>
      <w:proofErr w:type="spellStart"/>
      <w:r w:rsidRPr="00DF5544">
        <w:t>McKelvie</w:t>
      </w:r>
      <w:proofErr w:type="spellEnd"/>
      <w:r w:rsidRPr="00DF5544">
        <w:t xml:space="preserve">, N. </w:t>
      </w:r>
      <w:r w:rsidRPr="00DF5544">
        <w:rPr>
          <w:i/>
        </w:rPr>
        <w:t>J. Am. Chem. Soc.</w:t>
      </w:r>
      <w:r w:rsidRPr="00DF5544">
        <w:t xml:space="preserve"> </w:t>
      </w:r>
      <w:r w:rsidRPr="00DF5544">
        <w:rPr>
          <w:b/>
        </w:rPr>
        <w:t>1961</w:t>
      </w:r>
      <w:r w:rsidRPr="00DF5544">
        <w:t xml:space="preserve">, </w:t>
      </w:r>
      <w:r w:rsidRPr="00DF5544">
        <w:rPr>
          <w:i/>
        </w:rPr>
        <w:t>83</w:t>
      </w:r>
      <w:r w:rsidRPr="00DF5544">
        <w:t>, 3539.</w:t>
      </w:r>
      <w:bookmarkEnd w:id="7"/>
    </w:p>
    <w:p w14:paraId="723C0D05" w14:textId="77777777" w:rsidR="00DF5544" w:rsidRPr="00DF5544" w:rsidRDefault="00DF5544" w:rsidP="00DF5544">
      <w:pPr>
        <w:pStyle w:val="EndNoteBibliography"/>
        <w:spacing w:after="0"/>
      </w:pPr>
      <w:bookmarkStart w:id="8" w:name="_ENREF_7"/>
      <w:r w:rsidRPr="00DF5544">
        <w:tab/>
        <w:t>(7)</w:t>
      </w:r>
      <w:r w:rsidRPr="00DF5544">
        <w:tab/>
      </w:r>
      <w:proofErr w:type="spellStart"/>
      <w:r w:rsidRPr="00DF5544">
        <w:t>Schmidbaur</w:t>
      </w:r>
      <w:proofErr w:type="spellEnd"/>
      <w:r w:rsidRPr="00DF5544">
        <w:t xml:space="preserve">, H.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1983</w:t>
      </w:r>
      <w:r w:rsidRPr="00DF5544">
        <w:t xml:space="preserve">, </w:t>
      </w:r>
      <w:r w:rsidRPr="00DF5544">
        <w:rPr>
          <w:i/>
        </w:rPr>
        <w:t>22</w:t>
      </w:r>
      <w:r w:rsidRPr="00DF5544">
        <w:t>, 907.</w:t>
      </w:r>
      <w:bookmarkEnd w:id="8"/>
      <w:proofErr w:type="gramEnd"/>
    </w:p>
    <w:p w14:paraId="321AD446" w14:textId="713D81B1" w:rsidR="00DF5544" w:rsidRPr="00DF5544" w:rsidRDefault="00DF5544" w:rsidP="003C1A2F">
      <w:pPr>
        <w:pStyle w:val="EndNoteBibliography"/>
        <w:spacing w:after="0"/>
        <w:ind w:left="1440" w:hanging="720"/>
      </w:pPr>
      <w:bookmarkStart w:id="9" w:name="_ENREF_8"/>
      <w:r w:rsidRPr="00DF5544">
        <w:t>(8)</w:t>
      </w:r>
      <w:r w:rsidRPr="00DF5544">
        <w:tab/>
      </w:r>
      <w:proofErr w:type="gramStart"/>
      <w:r w:rsidRPr="00DF5544">
        <w:t xml:space="preserve">Tonner, R.; </w:t>
      </w:r>
      <w:proofErr w:type="spellStart"/>
      <w:r w:rsidRPr="00DF5544">
        <w:t>Öxler</w:t>
      </w:r>
      <w:proofErr w:type="spellEnd"/>
      <w:r w:rsidRPr="00DF5544">
        <w:t xml:space="preserve">, F.; </w:t>
      </w:r>
      <w:proofErr w:type="spellStart"/>
      <w:r w:rsidRPr="00DF5544">
        <w:t>Neumüller</w:t>
      </w:r>
      <w:proofErr w:type="spellEnd"/>
      <w:r w:rsidRPr="00DF5544">
        <w:t xml:space="preserve">, B.; </w:t>
      </w:r>
      <w:proofErr w:type="spellStart"/>
      <w:r w:rsidRPr="00DF5544">
        <w:t>Petz</w:t>
      </w:r>
      <w:proofErr w:type="spellEnd"/>
      <w:r w:rsidRPr="00DF5544">
        <w:t xml:space="preserve">, W.; </w:t>
      </w:r>
      <w:proofErr w:type="spellStart"/>
      <w:r w:rsidRPr="00DF5544">
        <w:t>Frenking</w:t>
      </w:r>
      <w:proofErr w:type="spellEnd"/>
      <w:r w:rsidRPr="00DF5544">
        <w:t xml:space="preserve">, G. </w:t>
      </w:r>
      <w:proofErr w:type="spellStart"/>
      <w:r w:rsidRPr="00DF5544">
        <w:rPr>
          <w:i/>
        </w:rPr>
        <w:t>Angew</w:t>
      </w:r>
      <w:proofErr w:type="spellEnd"/>
      <w:r w:rsidRPr="00DF5544">
        <w:rPr>
          <w:i/>
        </w:rPr>
        <w:t>.</w:t>
      </w:r>
      <w:proofErr w:type="gramEnd"/>
      <w:r w:rsidRPr="00DF5544">
        <w:rPr>
          <w:i/>
        </w:rPr>
        <w:t xml:space="preserve"> </w:t>
      </w:r>
      <w:proofErr w:type="gramStart"/>
      <w:r w:rsidRPr="00DF5544">
        <w:rPr>
          <w:i/>
        </w:rPr>
        <w:t>Chem. Int. Ed.</w:t>
      </w:r>
      <w:r w:rsidRPr="00DF5544">
        <w:t xml:space="preserve"> </w:t>
      </w:r>
      <w:r w:rsidRPr="00DF5544">
        <w:rPr>
          <w:b/>
        </w:rPr>
        <w:t>2006</w:t>
      </w:r>
      <w:r w:rsidRPr="00DF5544">
        <w:t xml:space="preserve">, </w:t>
      </w:r>
      <w:r w:rsidRPr="00DF5544">
        <w:rPr>
          <w:i/>
        </w:rPr>
        <w:t>45</w:t>
      </w:r>
      <w:r w:rsidRPr="00DF5544">
        <w:t>, 8038.</w:t>
      </w:r>
      <w:bookmarkEnd w:id="9"/>
      <w:proofErr w:type="gramEnd"/>
    </w:p>
    <w:p w14:paraId="3883B519" w14:textId="77777777" w:rsidR="00DF5544" w:rsidRPr="00DF5544" w:rsidRDefault="00DF5544" w:rsidP="00DF5544">
      <w:pPr>
        <w:pStyle w:val="EndNoteBibliography"/>
        <w:spacing w:after="0"/>
      </w:pPr>
      <w:bookmarkStart w:id="10" w:name="_ENREF_9"/>
      <w:r w:rsidRPr="00DF5544">
        <w:tab/>
        <w:t>(9)</w:t>
      </w:r>
      <w:r w:rsidRPr="00DF5544">
        <w:tab/>
      </w:r>
      <w:proofErr w:type="spellStart"/>
      <w:r w:rsidRPr="00DF5544">
        <w:t>Schmidbaur</w:t>
      </w:r>
      <w:proofErr w:type="spellEnd"/>
      <w:r w:rsidRPr="00DF5544">
        <w:t xml:space="preserve">, H.; </w:t>
      </w:r>
      <w:proofErr w:type="spellStart"/>
      <w:r w:rsidRPr="00DF5544">
        <w:t>Schier</w:t>
      </w:r>
      <w:proofErr w:type="spellEnd"/>
      <w:r w:rsidRPr="00DF5544">
        <w:t xml:space="preserve">, A.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2013</w:t>
      </w:r>
      <w:r w:rsidRPr="00DF5544">
        <w:t xml:space="preserve">, </w:t>
      </w:r>
      <w:r w:rsidRPr="00DF5544">
        <w:rPr>
          <w:i/>
        </w:rPr>
        <w:t>52</w:t>
      </w:r>
      <w:r w:rsidRPr="00DF5544">
        <w:t>, 176.</w:t>
      </w:r>
      <w:bookmarkEnd w:id="10"/>
      <w:proofErr w:type="gramEnd"/>
    </w:p>
    <w:p w14:paraId="73869C44" w14:textId="5FA55950" w:rsidR="00DF5544" w:rsidRPr="00DF5544" w:rsidRDefault="00DF5544" w:rsidP="003C1A2F">
      <w:pPr>
        <w:pStyle w:val="EndNoteBibliography"/>
        <w:spacing w:after="0"/>
        <w:ind w:left="1440" w:hanging="720"/>
      </w:pPr>
      <w:bookmarkStart w:id="11" w:name="_ENREF_10"/>
      <w:r w:rsidRPr="00DF5544">
        <w:t>(10)</w:t>
      </w:r>
      <w:r w:rsidRPr="00DF5544">
        <w:tab/>
      </w:r>
      <w:proofErr w:type="spellStart"/>
      <w:r w:rsidRPr="00DF5544">
        <w:t>Tay</w:t>
      </w:r>
      <w:proofErr w:type="spellEnd"/>
      <w:r w:rsidRPr="00DF5544">
        <w:t xml:space="preserve">, M. Q. Y.; Lu, Y.; </w:t>
      </w:r>
      <w:proofErr w:type="spellStart"/>
      <w:r w:rsidRPr="00DF5544">
        <w:t>Ganguly</w:t>
      </w:r>
      <w:proofErr w:type="spellEnd"/>
      <w:r w:rsidRPr="00DF5544">
        <w:t xml:space="preserve">, R.; </w:t>
      </w:r>
      <w:proofErr w:type="spellStart"/>
      <w:r w:rsidRPr="00DF5544">
        <w:t>Vidovic</w:t>
      </w:r>
      <w:proofErr w:type="spellEnd"/>
      <w:r w:rsidRPr="00DF5544">
        <w:t xml:space="preserve">, D.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2013</w:t>
      </w:r>
      <w:r w:rsidRPr="00DF5544">
        <w:t xml:space="preserve">, </w:t>
      </w:r>
      <w:r w:rsidRPr="00DF5544">
        <w:rPr>
          <w:i/>
        </w:rPr>
        <w:t>52</w:t>
      </w:r>
      <w:r w:rsidRPr="00DF5544">
        <w:t>, 3132.</w:t>
      </w:r>
      <w:bookmarkEnd w:id="11"/>
      <w:proofErr w:type="gramEnd"/>
    </w:p>
    <w:p w14:paraId="5B149EFF" w14:textId="77777777" w:rsidR="00DF5544" w:rsidRPr="00DF5544" w:rsidRDefault="00DF5544" w:rsidP="00DF5544">
      <w:pPr>
        <w:pStyle w:val="EndNoteBibliography"/>
        <w:spacing w:after="0"/>
      </w:pPr>
      <w:bookmarkStart w:id="12" w:name="_ENREF_11"/>
      <w:r w:rsidRPr="00DF5544">
        <w:tab/>
        <w:t>(11)</w:t>
      </w:r>
      <w:r w:rsidRPr="00DF5544">
        <w:tab/>
      </w:r>
      <w:proofErr w:type="spellStart"/>
      <w:r w:rsidRPr="00DF5544">
        <w:t>Celik</w:t>
      </w:r>
      <w:proofErr w:type="spellEnd"/>
      <w:r w:rsidRPr="00DF5544">
        <w:t xml:space="preserve">, M. A.; </w:t>
      </w:r>
      <w:proofErr w:type="spellStart"/>
      <w:r w:rsidRPr="00DF5544">
        <w:t>Frenking</w:t>
      </w:r>
      <w:proofErr w:type="spellEnd"/>
      <w:r w:rsidRPr="00DF5544">
        <w:t xml:space="preserve">, G.; </w:t>
      </w:r>
      <w:proofErr w:type="spellStart"/>
      <w:r w:rsidRPr="00DF5544">
        <w:t>Neumüller</w:t>
      </w:r>
      <w:proofErr w:type="spellEnd"/>
      <w:r w:rsidRPr="00DF5544">
        <w:t xml:space="preserve">, B.; </w:t>
      </w:r>
      <w:proofErr w:type="spellStart"/>
      <w:r w:rsidRPr="00DF5544">
        <w:t>Petz</w:t>
      </w:r>
      <w:proofErr w:type="spellEnd"/>
      <w:r w:rsidRPr="00DF5544">
        <w:t xml:space="preserve">, W. </w:t>
      </w:r>
      <w:proofErr w:type="spellStart"/>
      <w:r w:rsidRPr="00DF5544">
        <w:rPr>
          <w:i/>
        </w:rPr>
        <w:t>ChemPlusChem</w:t>
      </w:r>
      <w:proofErr w:type="spellEnd"/>
      <w:r w:rsidRPr="00DF5544">
        <w:t xml:space="preserve"> </w:t>
      </w:r>
      <w:r w:rsidRPr="00DF5544">
        <w:rPr>
          <w:b/>
        </w:rPr>
        <w:t>2013</w:t>
      </w:r>
      <w:r w:rsidRPr="00DF5544">
        <w:t xml:space="preserve">, </w:t>
      </w:r>
      <w:r w:rsidRPr="00DF5544">
        <w:rPr>
          <w:i/>
        </w:rPr>
        <w:t>78</w:t>
      </w:r>
      <w:r w:rsidRPr="00DF5544">
        <w:t>, 1024.</w:t>
      </w:r>
      <w:bookmarkEnd w:id="12"/>
    </w:p>
    <w:p w14:paraId="3038089B" w14:textId="77777777" w:rsidR="00DF5544" w:rsidRPr="00DF5544" w:rsidRDefault="00DF5544" w:rsidP="00DF5544">
      <w:pPr>
        <w:pStyle w:val="EndNoteBibliography"/>
        <w:spacing w:after="0"/>
      </w:pPr>
      <w:bookmarkStart w:id="13" w:name="_ENREF_12"/>
      <w:r w:rsidRPr="00DF5544">
        <w:tab/>
        <w:t>(12)</w:t>
      </w:r>
      <w:r w:rsidRPr="00DF5544">
        <w:tab/>
        <w:t xml:space="preserve">Tonner, R.; </w:t>
      </w:r>
      <w:proofErr w:type="spellStart"/>
      <w:r w:rsidRPr="00DF5544">
        <w:t>Frenking</w:t>
      </w:r>
      <w:proofErr w:type="spellEnd"/>
      <w:r w:rsidRPr="00DF5544">
        <w:t xml:space="preserve">, G.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2007</w:t>
      </w:r>
      <w:r w:rsidRPr="00DF5544">
        <w:t xml:space="preserve">, </w:t>
      </w:r>
      <w:r w:rsidRPr="00DF5544">
        <w:rPr>
          <w:i/>
        </w:rPr>
        <w:t>46</w:t>
      </w:r>
      <w:r w:rsidRPr="00DF5544">
        <w:t>, 8695.</w:t>
      </w:r>
      <w:bookmarkEnd w:id="13"/>
      <w:proofErr w:type="gramEnd"/>
    </w:p>
    <w:p w14:paraId="0BC83B4A" w14:textId="65602F32" w:rsidR="00DF5544" w:rsidRPr="00DF5544" w:rsidRDefault="00DF5544" w:rsidP="003C1A2F">
      <w:pPr>
        <w:pStyle w:val="EndNoteBibliography"/>
        <w:spacing w:after="0"/>
        <w:ind w:left="1440" w:hanging="720"/>
      </w:pPr>
      <w:bookmarkStart w:id="14" w:name="_ENREF_13"/>
      <w:r w:rsidRPr="00DF5544">
        <w:t>(13)</w:t>
      </w:r>
      <w:r w:rsidRPr="00DF5544">
        <w:tab/>
      </w:r>
      <w:proofErr w:type="spellStart"/>
      <w:r w:rsidRPr="00DF5544">
        <w:t>Dyker</w:t>
      </w:r>
      <w:proofErr w:type="spellEnd"/>
      <w:r w:rsidRPr="00DF5544">
        <w:t xml:space="preserve">, C. A.; </w:t>
      </w:r>
      <w:proofErr w:type="spellStart"/>
      <w:r w:rsidRPr="00DF5544">
        <w:t>Lavallo</w:t>
      </w:r>
      <w:proofErr w:type="spellEnd"/>
      <w:r w:rsidRPr="00DF5544">
        <w:t xml:space="preserve">, V.; </w:t>
      </w:r>
      <w:proofErr w:type="spellStart"/>
      <w:r w:rsidRPr="00DF5544">
        <w:t>Donnadieu</w:t>
      </w:r>
      <w:proofErr w:type="spellEnd"/>
      <w:r w:rsidRPr="00DF5544">
        <w:t xml:space="preserve">, B.; Bertrand, G.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2008</w:t>
      </w:r>
      <w:r w:rsidRPr="00DF5544">
        <w:t xml:space="preserve">, </w:t>
      </w:r>
      <w:r w:rsidRPr="00DF5544">
        <w:rPr>
          <w:i/>
        </w:rPr>
        <w:t>47</w:t>
      </w:r>
      <w:r w:rsidRPr="00DF5544">
        <w:t>, 3206.</w:t>
      </w:r>
      <w:bookmarkEnd w:id="14"/>
      <w:proofErr w:type="gramEnd"/>
    </w:p>
    <w:p w14:paraId="12F6564E" w14:textId="77777777" w:rsidR="00DF5544" w:rsidRPr="00DF5544" w:rsidRDefault="00DF5544" w:rsidP="00DF5544">
      <w:pPr>
        <w:pStyle w:val="EndNoteBibliography"/>
        <w:spacing w:after="0"/>
      </w:pPr>
      <w:bookmarkStart w:id="15" w:name="_ENREF_14"/>
      <w:r w:rsidRPr="00DF5544">
        <w:tab/>
        <w:t>(14)</w:t>
      </w:r>
      <w:r w:rsidRPr="00DF5544">
        <w:tab/>
        <w:t xml:space="preserve">Chen, W.; Hsu, Y.; Lee, C.; Yap, G. P. A.; </w:t>
      </w:r>
      <w:proofErr w:type="spellStart"/>
      <w:r w:rsidRPr="00DF5544">
        <w:t>Ong</w:t>
      </w:r>
      <w:proofErr w:type="spellEnd"/>
      <w:r w:rsidRPr="00DF5544">
        <w:t xml:space="preserve">, T. </w:t>
      </w:r>
      <w:r w:rsidRPr="00DF5544">
        <w:rPr>
          <w:i/>
        </w:rPr>
        <w:t>Organometallics</w:t>
      </w:r>
      <w:r w:rsidRPr="00DF5544">
        <w:t xml:space="preserve"> </w:t>
      </w:r>
      <w:r w:rsidRPr="00DF5544">
        <w:rPr>
          <w:b/>
        </w:rPr>
        <w:t>2013</w:t>
      </w:r>
      <w:r w:rsidRPr="00DF5544">
        <w:t xml:space="preserve">, </w:t>
      </w:r>
      <w:r w:rsidRPr="00DF5544">
        <w:rPr>
          <w:i/>
        </w:rPr>
        <w:t>32</w:t>
      </w:r>
      <w:r w:rsidRPr="00DF5544">
        <w:t>, 2435.</w:t>
      </w:r>
      <w:bookmarkEnd w:id="15"/>
    </w:p>
    <w:p w14:paraId="7D7630A9" w14:textId="77777777" w:rsidR="00DF5544" w:rsidRPr="00DF5544" w:rsidRDefault="00DF5544" w:rsidP="00DF5544">
      <w:pPr>
        <w:pStyle w:val="EndNoteBibliography"/>
        <w:spacing w:after="0"/>
      </w:pPr>
      <w:bookmarkStart w:id="16" w:name="_ENREF_15"/>
      <w:r w:rsidRPr="00DF5544">
        <w:tab/>
        <w:t>(15)</w:t>
      </w:r>
      <w:r w:rsidRPr="00DF5544">
        <w:tab/>
        <w:t xml:space="preserve">Dutton, J. L.; Wilson, D. J. D.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2012</w:t>
      </w:r>
      <w:r w:rsidRPr="00DF5544">
        <w:t xml:space="preserve">, </w:t>
      </w:r>
      <w:r w:rsidRPr="00DF5544">
        <w:rPr>
          <w:i/>
        </w:rPr>
        <w:t>51</w:t>
      </w:r>
      <w:r w:rsidRPr="00DF5544">
        <w:t>, 1477.</w:t>
      </w:r>
      <w:bookmarkEnd w:id="16"/>
      <w:proofErr w:type="gramEnd"/>
    </w:p>
    <w:p w14:paraId="451D3AB0" w14:textId="77777777" w:rsidR="00DF5544" w:rsidRPr="00DF5544" w:rsidRDefault="00DF5544" w:rsidP="00DF5544">
      <w:pPr>
        <w:pStyle w:val="EndNoteBibliography"/>
        <w:spacing w:after="0"/>
      </w:pPr>
      <w:bookmarkStart w:id="17" w:name="_ENREF_16"/>
      <w:r w:rsidRPr="00DF5544">
        <w:tab/>
        <w:t>(16)</w:t>
      </w:r>
      <w:r w:rsidRPr="00DF5544">
        <w:tab/>
        <w:t xml:space="preserve">Jin, L.; </w:t>
      </w:r>
      <w:proofErr w:type="spellStart"/>
      <w:r w:rsidRPr="00DF5544">
        <w:t>Melaimi</w:t>
      </w:r>
      <w:proofErr w:type="spellEnd"/>
      <w:r w:rsidRPr="00DF5544">
        <w:t xml:space="preserve">, M.; Liu, L.; Bertrand, G. </w:t>
      </w:r>
      <w:r w:rsidRPr="00DF5544">
        <w:rPr>
          <w:i/>
        </w:rPr>
        <w:t>Org. Chem. Front.</w:t>
      </w:r>
      <w:r w:rsidRPr="00DF5544">
        <w:t xml:space="preserve"> </w:t>
      </w:r>
      <w:proofErr w:type="gramStart"/>
      <w:r w:rsidRPr="00DF5544">
        <w:rPr>
          <w:b/>
        </w:rPr>
        <w:t>2014</w:t>
      </w:r>
      <w:r w:rsidRPr="00DF5544">
        <w:t xml:space="preserve">, </w:t>
      </w:r>
      <w:r w:rsidRPr="00DF5544">
        <w:rPr>
          <w:i/>
        </w:rPr>
        <w:t>1</w:t>
      </w:r>
      <w:r w:rsidRPr="00DF5544">
        <w:t>, 351.</w:t>
      </w:r>
      <w:bookmarkEnd w:id="17"/>
      <w:proofErr w:type="gramEnd"/>
    </w:p>
    <w:p w14:paraId="36627726" w14:textId="35FF88E7" w:rsidR="00DF5544" w:rsidRPr="00DF5544" w:rsidRDefault="00DF5544" w:rsidP="003C1A2F">
      <w:pPr>
        <w:pStyle w:val="EndNoteBibliography"/>
        <w:spacing w:after="0"/>
        <w:ind w:left="1440" w:hanging="720"/>
      </w:pPr>
      <w:bookmarkStart w:id="18" w:name="_ENREF_17"/>
      <w:r w:rsidRPr="00DF5544">
        <w:lastRenderedPageBreak/>
        <w:t>(17)</w:t>
      </w:r>
      <w:r w:rsidRPr="00DF5544">
        <w:tab/>
        <w:t xml:space="preserve">Li, Y.; </w:t>
      </w:r>
      <w:proofErr w:type="spellStart"/>
      <w:r w:rsidRPr="00DF5544">
        <w:t>Mondal</w:t>
      </w:r>
      <w:proofErr w:type="spellEnd"/>
      <w:r w:rsidRPr="00DF5544">
        <w:t xml:space="preserve">, K. C.; Samuel, P. P.; Zhu, H.; </w:t>
      </w:r>
      <w:proofErr w:type="spellStart"/>
      <w:r w:rsidRPr="00DF5544">
        <w:t>Orben</w:t>
      </w:r>
      <w:proofErr w:type="spellEnd"/>
      <w:r w:rsidRPr="00DF5544">
        <w:t xml:space="preserve">, C. M.; </w:t>
      </w:r>
      <w:proofErr w:type="spellStart"/>
      <w:r w:rsidRPr="00DF5544">
        <w:t>Panneerselvam</w:t>
      </w:r>
      <w:proofErr w:type="spellEnd"/>
      <w:r w:rsidRPr="00DF5544">
        <w:t xml:space="preserve">, S.; </w:t>
      </w:r>
      <w:proofErr w:type="spellStart"/>
      <w:r w:rsidRPr="00DF5544">
        <w:t>Dittrich</w:t>
      </w:r>
      <w:proofErr w:type="spellEnd"/>
      <w:r w:rsidRPr="00DF5544">
        <w:t xml:space="preserve">, B.; </w:t>
      </w:r>
      <w:proofErr w:type="spellStart"/>
      <w:r w:rsidRPr="00DF5544">
        <w:t>Schwederski</w:t>
      </w:r>
      <w:proofErr w:type="spellEnd"/>
      <w:r w:rsidRPr="00DF5544">
        <w:t xml:space="preserve">, B.; </w:t>
      </w:r>
      <w:proofErr w:type="spellStart"/>
      <w:r w:rsidRPr="00DF5544">
        <w:t>Kaim</w:t>
      </w:r>
      <w:proofErr w:type="spellEnd"/>
      <w:r w:rsidRPr="00DF5544">
        <w:t xml:space="preserve">, W.; </w:t>
      </w:r>
      <w:proofErr w:type="spellStart"/>
      <w:r w:rsidRPr="00DF5544">
        <w:t>Mondal</w:t>
      </w:r>
      <w:proofErr w:type="spellEnd"/>
      <w:r w:rsidRPr="00DF5544">
        <w:t xml:space="preserve">, T.; </w:t>
      </w:r>
      <w:proofErr w:type="spellStart"/>
      <w:r w:rsidRPr="00DF5544">
        <w:t>Koley</w:t>
      </w:r>
      <w:proofErr w:type="spellEnd"/>
      <w:r w:rsidRPr="00DF5544">
        <w:t xml:space="preserve">, D.; </w:t>
      </w:r>
      <w:proofErr w:type="spellStart"/>
      <w:r w:rsidRPr="00DF5544">
        <w:t>Roesky</w:t>
      </w:r>
      <w:proofErr w:type="spellEnd"/>
      <w:r w:rsidRPr="00DF5544">
        <w:t xml:space="preserve">, H. W.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2014</w:t>
      </w:r>
      <w:r w:rsidRPr="00DF5544">
        <w:t xml:space="preserve">, </w:t>
      </w:r>
      <w:r w:rsidRPr="00DF5544">
        <w:rPr>
          <w:i/>
        </w:rPr>
        <w:t>53</w:t>
      </w:r>
      <w:r w:rsidRPr="00DF5544">
        <w:t>, 4168.</w:t>
      </w:r>
      <w:bookmarkEnd w:id="18"/>
      <w:proofErr w:type="gramEnd"/>
    </w:p>
    <w:p w14:paraId="5D83B292" w14:textId="77777777" w:rsidR="00DF5544" w:rsidRPr="00DF5544" w:rsidRDefault="00DF5544" w:rsidP="00DF5544">
      <w:pPr>
        <w:pStyle w:val="EndNoteBibliography"/>
        <w:spacing w:after="0"/>
      </w:pPr>
      <w:bookmarkStart w:id="19" w:name="_ENREF_18"/>
      <w:r w:rsidRPr="00DF5544">
        <w:tab/>
        <w:t>(18)</w:t>
      </w:r>
      <w:r w:rsidRPr="00DF5544">
        <w:tab/>
        <w:t xml:space="preserve">Wu, D.; Li, Y.; </w:t>
      </w:r>
      <w:proofErr w:type="spellStart"/>
      <w:r w:rsidRPr="00DF5544">
        <w:t>Ganguly</w:t>
      </w:r>
      <w:proofErr w:type="spellEnd"/>
      <w:r w:rsidRPr="00DF5544">
        <w:t xml:space="preserve">, R.; Kinjo, R. </w:t>
      </w:r>
      <w:r w:rsidRPr="00DF5544">
        <w:rPr>
          <w:i/>
        </w:rPr>
        <w:t xml:space="preserve">Chem. </w:t>
      </w:r>
      <w:proofErr w:type="spellStart"/>
      <w:r w:rsidRPr="00DF5544">
        <w:rPr>
          <w:i/>
        </w:rPr>
        <w:t>Commun</w:t>
      </w:r>
      <w:proofErr w:type="spellEnd"/>
      <w:r w:rsidRPr="00DF5544">
        <w:rPr>
          <w:i/>
        </w:rPr>
        <w:t xml:space="preserve">. </w:t>
      </w:r>
      <w:proofErr w:type="gramStart"/>
      <w:r w:rsidRPr="00DF5544">
        <w:rPr>
          <w:b/>
        </w:rPr>
        <w:t>2014</w:t>
      </w:r>
      <w:r w:rsidRPr="00DF5544">
        <w:t xml:space="preserve">, </w:t>
      </w:r>
      <w:r w:rsidRPr="00DF5544">
        <w:rPr>
          <w:i/>
        </w:rPr>
        <w:t>50</w:t>
      </w:r>
      <w:r w:rsidRPr="00DF5544">
        <w:t>, 12378.</w:t>
      </w:r>
      <w:bookmarkEnd w:id="19"/>
      <w:proofErr w:type="gramEnd"/>
    </w:p>
    <w:p w14:paraId="17606D90" w14:textId="77777777" w:rsidR="00DF5544" w:rsidRPr="00DF5544" w:rsidRDefault="00DF5544" w:rsidP="00DF5544">
      <w:pPr>
        <w:pStyle w:val="EndNoteBibliography"/>
        <w:spacing w:after="0"/>
      </w:pPr>
      <w:bookmarkStart w:id="20" w:name="_ENREF_19"/>
      <w:r w:rsidRPr="00DF5544">
        <w:tab/>
        <w:t>(19)</w:t>
      </w:r>
      <w:r w:rsidRPr="00DF5544">
        <w:tab/>
      </w:r>
      <w:proofErr w:type="spellStart"/>
      <w:r w:rsidRPr="00DF5544">
        <w:t>Bestman</w:t>
      </w:r>
      <w:proofErr w:type="spellEnd"/>
      <w:r w:rsidRPr="00DF5544">
        <w:t xml:space="preserve">, H. J.; </w:t>
      </w:r>
      <w:proofErr w:type="spellStart"/>
      <w:r w:rsidRPr="00DF5544">
        <w:t>Behl</w:t>
      </w:r>
      <w:proofErr w:type="spellEnd"/>
      <w:r w:rsidRPr="00DF5544">
        <w:t xml:space="preserve">, H.; Bremer, M.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1989</w:t>
      </w:r>
      <w:r w:rsidRPr="00DF5544">
        <w:t xml:space="preserve">, </w:t>
      </w:r>
      <w:r w:rsidRPr="00DF5544">
        <w:rPr>
          <w:i/>
        </w:rPr>
        <w:t>28</w:t>
      </w:r>
      <w:r w:rsidRPr="00DF5544">
        <w:t>, 1219.</w:t>
      </w:r>
      <w:bookmarkEnd w:id="20"/>
      <w:proofErr w:type="gramEnd"/>
    </w:p>
    <w:p w14:paraId="7F9A77EA" w14:textId="2733C370" w:rsidR="00DF5544" w:rsidRPr="00DF5544" w:rsidRDefault="00DF5544" w:rsidP="003C1A2F">
      <w:pPr>
        <w:pStyle w:val="EndNoteBibliography"/>
        <w:spacing w:after="0"/>
        <w:ind w:left="1440" w:hanging="720"/>
      </w:pPr>
      <w:bookmarkStart w:id="21" w:name="_ENREF_20"/>
      <w:r w:rsidRPr="00DF5544">
        <w:t>(20)</w:t>
      </w:r>
      <w:r w:rsidRPr="00DF5544">
        <w:tab/>
      </w:r>
      <w:proofErr w:type="spellStart"/>
      <w:r w:rsidRPr="00DF5544">
        <w:t>Bestman</w:t>
      </w:r>
      <w:proofErr w:type="spellEnd"/>
      <w:r w:rsidRPr="00DF5544">
        <w:t xml:space="preserve">, H. J.; </w:t>
      </w:r>
      <w:proofErr w:type="spellStart"/>
      <w:r w:rsidRPr="00DF5544">
        <w:t>Hadawi</w:t>
      </w:r>
      <w:proofErr w:type="spellEnd"/>
      <w:r w:rsidRPr="00DF5544">
        <w:t xml:space="preserve">, D.; </w:t>
      </w:r>
      <w:proofErr w:type="spellStart"/>
      <w:r w:rsidRPr="00DF5544">
        <w:t>Behl</w:t>
      </w:r>
      <w:proofErr w:type="spellEnd"/>
      <w:r w:rsidRPr="00DF5544">
        <w:t xml:space="preserve">, H.; Bremer, M.; </w:t>
      </w:r>
      <w:proofErr w:type="spellStart"/>
      <w:r w:rsidRPr="00DF5544">
        <w:t>Hampel</w:t>
      </w:r>
      <w:proofErr w:type="spellEnd"/>
      <w:r w:rsidRPr="00DF5544">
        <w:t xml:space="preserve">, F.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1993</w:t>
      </w:r>
      <w:r w:rsidRPr="00DF5544">
        <w:t xml:space="preserve">, </w:t>
      </w:r>
      <w:r w:rsidRPr="00DF5544">
        <w:rPr>
          <w:i/>
        </w:rPr>
        <w:t>32</w:t>
      </w:r>
      <w:r w:rsidRPr="00DF5544">
        <w:t>, 1205.</w:t>
      </w:r>
      <w:bookmarkEnd w:id="21"/>
      <w:proofErr w:type="gramEnd"/>
    </w:p>
    <w:p w14:paraId="20AF4B51" w14:textId="07DD580A" w:rsidR="00DF5544" w:rsidRPr="00DF5544" w:rsidRDefault="00DF5544" w:rsidP="003C1A2F">
      <w:pPr>
        <w:pStyle w:val="EndNoteBibliography"/>
        <w:spacing w:after="0"/>
        <w:ind w:left="1440" w:hanging="720"/>
      </w:pPr>
      <w:bookmarkStart w:id="22" w:name="_ENREF_21"/>
      <w:r w:rsidRPr="00DF5544">
        <w:t>(21)</w:t>
      </w:r>
      <w:r w:rsidRPr="00DF5544">
        <w:tab/>
        <w:t xml:space="preserve">Georgiou, D. C.; Stringer, B. D.; </w:t>
      </w:r>
      <w:proofErr w:type="spellStart"/>
      <w:r w:rsidRPr="00DF5544">
        <w:t>Holzmann</w:t>
      </w:r>
      <w:proofErr w:type="spellEnd"/>
      <w:r w:rsidRPr="00DF5544">
        <w:t xml:space="preserve">, N.; Hogan, C. F.; Barnard, P. J.; Wilson, D. J. D.; </w:t>
      </w:r>
      <w:proofErr w:type="spellStart"/>
      <w:r w:rsidRPr="00DF5544">
        <w:t>Frenking</w:t>
      </w:r>
      <w:proofErr w:type="spellEnd"/>
      <w:r w:rsidRPr="00DF5544">
        <w:t xml:space="preserve">, G.; Dutton, J. L. </w:t>
      </w:r>
      <w:r w:rsidRPr="00DF5544">
        <w:rPr>
          <w:i/>
        </w:rPr>
        <w:t>Chem. Eur. J.</w:t>
      </w:r>
      <w:r w:rsidRPr="00DF5544">
        <w:t xml:space="preserve"> </w:t>
      </w:r>
      <w:r w:rsidRPr="00DF5544">
        <w:rPr>
          <w:b/>
        </w:rPr>
        <w:t>2015</w:t>
      </w:r>
      <w:r w:rsidRPr="00DF5544">
        <w:t xml:space="preserve">, </w:t>
      </w:r>
      <w:r w:rsidRPr="00DF5544">
        <w:rPr>
          <w:i/>
        </w:rPr>
        <w:t>20</w:t>
      </w:r>
      <w:r w:rsidRPr="00DF5544">
        <w:t>, 14132.</w:t>
      </w:r>
      <w:bookmarkEnd w:id="22"/>
    </w:p>
    <w:p w14:paraId="4108DE17" w14:textId="77777777" w:rsidR="00DF5544" w:rsidRPr="00DF5544" w:rsidRDefault="00DF5544" w:rsidP="00DF5544">
      <w:pPr>
        <w:pStyle w:val="EndNoteBibliography"/>
        <w:spacing w:after="0"/>
      </w:pPr>
      <w:bookmarkStart w:id="23" w:name="_ENREF_22"/>
      <w:r w:rsidRPr="00DF5544">
        <w:tab/>
        <w:t>(22)</w:t>
      </w:r>
      <w:r w:rsidRPr="00DF5544">
        <w:tab/>
        <w:t xml:space="preserve">Hahn, F. E.; </w:t>
      </w:r>
      <w:proofErr w:type="spellStart"/>
      <w:r w:rsidRPr="00DF5544">
        <w:t>Wittenbecher</w:t>
      </w:r>
      <w:proofErr w:type="spellEnd"/>
      <w:r w:rsidRPr="00DF5544">
        <w:t xml:space="preserve">, L.; </w:t>
      </w:r>
      <w:proofErr w:type="spellStart"/>
      <w:r w:rsidRPr="00DF5544">
        <w:t>Boese</w:t>
      </w:r>
      <w:proofErr w:type="spellEnd"/>
      <w:r w:rsidRPr="00DF5544">
        <w:t xml:space="preserve">, R.; </w:t>
      </w:r>
      <w:proofErr w:type="spellStart"/>
      <w:r w:rsidRPr="00DF5544">
        <w:t>Blaser</w:t>
      </w:r>
      <w:proofErr w:type="spellEnd"/>
      <w:r w:rsidRPr="00DF5544">
        <w:t xml:space="preserve">, D. </w:t>
      </w:r>
      <w:r w:rsidRPr="00DF5544">
        <w:rPr>
          <w:i/>
        </w:rPr>
        <w:t>Chem. Eur. J.</w:t>
      </w:r>
      <w:r w:rsidRPr="00DF5544">
        <w:t xml:space="preserve"> </w:t>
      </w:r>
      <w:r w:rsidRPr="00DF5544">
        <w:rPr>
          <w:b/>
        </w:rPr>
        <w:t>1999</w:t>
      </w:r>
      <w:r w:rsidRPr="00DF5544">
        <w:t xml:space="preserve">, </w:t>
      </w:r>
      <w:r w:rsidRPr="00DF5544">
        <w:rPr>
          <w:i/>
        </w:rPr>
        <w:t>5</w:t>
      </w:r>
      <w:r w:rsidRPr="00DF5544">
        <w:t>, 1931.</w:t>
      </w:r>
      <w:bookmarkEnd w:id="23"/>
    </w:p>
    <w:p w14:paraId="15E57F37" w14:textId="51871B86" w:rsidR="00DF5544" w:rsidRPr="00DF5544" w:rsidRDefault="00DF5544" w:rsidP="003C1A2F">
      <w:pPr>
        <w:pStyle w:val="EndNoteBibliography"/>
        <w:spacing w:after="0"/>
        <w:ind w:left="1440" w:hanging="720"/>
      </w:pPr>
      <w:bookmarkStart w:id="24" w:name="_ENREF_23"/>
      <w:r w:rsidRPr="00DF5544">
        <w:t>(23)</w:t>
      </w:r>
      <w:r w:rsidRPr="00DF5544">
        <w:tab/>
        <w:t xml:space="preserve">Bard, A. J. </w:t>
      </w:r>
      <w:r w:rsidRPr="00DF5544">
        <w:rPr>
          <w:i/>
        </w:rPr>
        <w:t>Electrochemical methods: fundamentals and applications</w:t>
      </w:r>
      <w:r w:rsidRPr="00DF5544">
        <w:t>; Wiley: New York, 1980; Vol. 2.</w:t>
      </w:r>
      <w:bookmarkEnd w:id="24"/>
    </w:p>
    <w:p w14:paraId="6EA47BFA" w14:textId="77777777" w:rsidR="00DF5544" w:rsidRPr="00DF5544" w:rsidRDefault="00DF5544" w:rsidP="00DF5544">
      <w:pPr>
        <w:pStyle w:val="EndNoteBibliography"/>
        <w:spacing w:after="0"/>
      </w:pPr>
      <w:bookmarkStart w:id="25" w:name="_ENREF_24"/>
      <w:r w:rsidRPr="00DF5544">
        <w:tab/>
        <w:t>(24)</w:t>
      </w:r>
      <w:r w:rsidRPr="00DF5544">
        <w:tab/>
      </w:r>
      <w:proofErr w:type="spellStart"/>
      <w:r w:rsidRPr="00DF5544">
        <w:t>Kamplain</w:t>
      </w:r>
      <w:proofErr w:type="spellEnd"/>
      <w:r w:rsidRPr="00DF5544">
        <w:t xml:space="preserve">, J. W.; Lynch, V. M.; </w:t>
      </w:r>
      <w:proofErr w:type="spellStart"/>
      <w:r w:rsidRPr="00DF5544">
        <w:t>Bielawski</w:t>
      </w:r>
      <w:proofErr w:type="spellEnd"/>
      <w:r w:rsidRPr="00DF5544">
        <w:t xml:space="preserve">, C. W. </w:t>
      </w:r>
      <w:r w:rsidRPr="00DF5544">
        <w:rPr>
          <w:i/>
        </w:rPr>
        <w:t xml:space="preserve">Org. </w:t>
      </w:r>
      <w:proofErr w:type="spellStart"/>
      <w:r w:rsidRPr="00DF5544">
        <w:rPr>
          <w:i/>
        </w:rPr>
        <w:t>Lett</w:t>
      </w:r>
      <w:proofErr w:type="spellEnd"/>
      <w:r w:rsidRPr="00DF5544">
        <w:rPr>
          <w:i/>
        </w:rPr>
        <w:t>.</w:t>
      </w:r>
      <w:r w:rsidRPr="00DF5544">
        <w:t xml:space="preserve"> </w:t>
      </w:r>
      <w:proofErr w:type="gramStart"/>
      <w:r w:rsidRPr="00DF5544">
        <w:rPr>
          <w:b/>
        </w:rPr>
        <w:t>2007</w:t>
      </w:r>
      <w:r w:rsidRPr="00DF5544">
        <w:t xml:space="preserve">, </w:t>
      </w:r>
      <w:r w:rsidRPr="00DF5544">
        <w:rPr>
          <w:i/>
        </w:rPr>
        <w:t>9</w:t>
      </w:r>
      <w:r w:rsidRPr="00DF5544">
        <w:t>, 5401.</w:t>
      </w:r>
      <w:bookmarkEnd w:id="25"/>
      <w:proofErr w:type="gramEnd"/>
    </w:p>
    <w:p w14:paraId="082F5D7C" w14:textId="77777777" w:rsidR="00DF5544" w:rsidRPr="00DF5544" w:rsidRDefault="00DF5544" w:rsidP="00DF5544">
      <w:pPr>
        <w:pStyle w:val="EndNoteBibliography"/>
        <w:spacing w:after="0"/>
      </w:pPr>
      <w:bookmarkStart w:id="26" w:name="_ENREF_25"/>
      <w:r w:rsidRPr="00DF5544">
        <w:tab/>
        <w:t>(25)</w:t>
      </w:r>
      <w:r w:rsidRPr="00DF5544">
        <w:tab/>
      </w:r>
      <w:proofErr w:type="spellStart"/>
      <w:r w:rsidRPr="00DF5544">
        <w:t>Becke</w:t>
      </w:r>
      <w:proofErr w:type="spellEnd"/>
      <w:r w:rsidRPr="00DF5544">
        <w:t xml:space="preserve">, A. D. </w:t>
      </w:r>
      <w:r w:rsidRPr="00DF5544">
        <w:rPr>
          <w:i/>
        </w:rPr>
        <w:t>Phys. Rev. A</w:t>
      </w:r>
      <w:r w:rsidRPr="00DF5544">
        <w:t xml:space="preserve"> </w:t>
      </w:r>
      <w:r w:rsidRPr="00DF5544">
        <w:rPr>
          <w:b/>
        </w:rPr>
        <w:t>1988</w:t>
      </w:r>
      <w:r w:rsidRPr="00DF5544">
        <w:t xml:space="preserve">, </w:t>
      </w:r>
      <w:r w:rsidRPr="00DF5544">
        <w:rPr>
          <w:i/>
        </w:rPr>
        <w:t>38</w:t>
      </w:r>
      <w:r w:rsidRPr="00DF5544">
        <w:t>, 3098.</w:t>
      </w:r>
      <w:bookmarkEnd w:id="26"/>
    </w:p>
    <w:p w14:paraId="53D47AB4" w14:textId="4737BDBE" w:rsidR="00DF5544" w:rsidRPr="00DF5544" w:rsidRDefault="00DF5544" w:rsidP="003C1A2F">
      <w:pPr>
        <w:pStyle w:val="EndNoteBibliography"/>
        <w:spacing w:after="0"/>
        <w:ind w:left="1440" w:hanging="720"/>
      </w:pPr>
      <w:bookmarkStart w:id="27" w:name="_ENREF_26"/>
      <w:r w:rsidRPr="00DF5544">
        <w:t>(26)</w:t>
      </w:r>
      <w:r w:rsidRPr="00DF5544">
        <w:tab/>
        <w:t xml:space="preserve">Zhang, C. P.; Wang, Z. L.; Chen, Q. Y.; Zhang, C. T.; </w:t>
      </w:r>
      <w:proofErr w:type="spellStart"/>
      <w:r w:rsidRPr="00DF5544">
        <w:t>Gu</w:t>
      </w:r>
      <w:proofErr w:type="spellEnd"/>
      <w:r w:rsidRPr="00DF5544">
        <w:t xml:space="preserve">, Y. C.; Xiao, J. C. </w:t>
      </w:r>
      <w:proofErr w:type="spellStart"/>
      <w:r w:rsidRPr="00DF5544">
        <w:rPr>
          <w:i/>
        </w:rPr>
        <w:t>Angew</w:t>
      </w:r>
      <w:proofErr w:type="spellEnd"/>
      <w:r w:rsidRPr="00DF5544">
        <w:rPr>
          <w:i/>
        </w:rPr>
        <w:t xml:space="preserve">. </w:t>
      </w:r>
      <w:proofErr w:type="gramStart"/>
      <w:r w:rsidRPr="00DF5544">
        <w:rPr>
          <w:i/>
        </w:rPr>
        <w:t>Chem. Int. Ed.</w:t>
      </w:r>
      <w:r w:rsidRPr="00DF5544">
        <w:t xml:space="preserve"> </w:t>
      </w:r>
      <w:r w:rsidRPr="00DF5544">
        <w:rPr>
          <w:b/>
        </w:rPr>
        <w:t>2011</w:t>
      </w:r>
      <w:r w:rsidRPr="00DF5544">
        <w:t xml:space="preserve">, </w:t>
      </w:r>
      <w:r w:rsidRPr="00DF5544">
        <w:rPr>
          <w:i/>
        </w:rPr>
        <w:t>50</w:t>
      </w:r>
      <w:r w:rsidRPr="00DF5544">
        <w:t>, 1896.</w:t>
      </w:r>
      <w:bookmarkEnd w:id="27"/>
      <w:proofErr w:type="gramEnd"/>
    </w:p>
    <w:p w14:paraId="170D2263" w14:textId="4077089A" w:rsidR="00DF5544" w:rsidRPr="00DF5544" w:rsidRDefault="00DF5544" w:rsidP="003C1A2F">
      <w:pPr>
        <w:pStyle w:val="EndNoteBibliography"/>
        <w:ind w:left="1440" w:hanging="720"/>
      </w:pPr>
      <w:bookmarkStart w:id="28" w:name="_ENREF_27"/>
      <w:r w:rsidRPr="00DF5544">
        <w:t>(27)</w:t>
      </w:r>
      <w:r w:rsidRPr="00DF5544">
        <w:tab/>
        <w:t xml:space="preserve">Xiao, X.; Chao, Z.; </w:t>
      </w:r>
      <w:proofErr w:type="spellStart"/>
      <w:r w:rsidRPr="00DF5544">
        <w:t>Xiangguo</w:t>
      </w:r>
      <w:proofErr w:type="spellEnd"/>
      <w:r w:rsidRPr="00DF5544">
        <w:t xml:space="preserve">, Y.; Lu, C.; Chi-Ming, C. </w:t>
      </w:r>
      <w:r w:rsidRPr="00DF5544">
        <w:rPr>
          <w:i/>
        </w:rPr>
        <w:t xml:space="preserve">Chem. </w:t>
      </w:r>
      <w:proofErr w:type="spellStart"/>
      <w:r w:rsidRPr="00DF5544">
        <w:rPr>
          <w:i/>
        </w:rPr>
        <w:t>Commun</w:t>
      </w:r>
      <w:proofErr w:type="spellEnd"/>
      <w:r w:rsidRPr="00DF5544">
        <w:rPr>
          <w:i/>
        </w:rPr>
        <w:t xml:space="preserve">. </w:t>
      </w:r>
      <w:proofErr w:type="gramStart"/>
      <w:r w:rsidRPr="00DF5544">
        <w:rPr>
          <w:b/>
        </w:rPr>
        <w:t>2016</w:t>
      </w:r>
      <w:r w:rsidRPr="00DF5544">
        <w:t xml:space="preserve">, </w:t>
      </w:r>
      <w:r w:rsidRPr="00DF5544">
        <w:rPr>
          <w:i/>
        </w:rPr>
        <w:t>52</w:t>
      </w:r>
      <w:r w:rsidRPr="00DF5544">
        <w:t>, 4983.</w:t>
      </w:r>
      <w:bookmarkEnd w:id="28"/>
      <w:proofErr w:type="gramEnd"/>
    </w:p>
    <w:p w14:paraId="6E4AE114" w14:textId="7EA0EA8F" w:rsidR="00C51D97" w:rsidRDefault="00C51D97" w:rsidP="003C7BFA">
      <w:pPr>
        <w:pStyle w:val="SNSynopsisTOC"/>
      </w:pPr>
    </w:p>
    <w:sectPr w:rsidR="00C51D97" w:rsidSect="00960BA2">
      <w:footerReference w:type="even" r:id="rId22"/>
      <w:footerReference w:type="default" r:id="rId23"/>
      <w:type w:val="continuous"/>
      <w:pgSz w:w="11900" w:h="16840"/>
      <w:pgMar w:top="1134" w:right="1134" w:bottom="1134" w:left="1134" w:header="0" w:footer="0" w:gutter="0"/>
      <w:cols w:space="475"/>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4EC07" w14:textId="77777777" w:rsidR="00AC51C2" w:rsidRDefault="00AC51C2">
      <w:r>
        <w:separator/>
      </w:r>
    </w:p>
  </w:endnote>
  <w:endnote w:type="continuationSeparator" w:id="0">
    <w:p w14:paraId="59D90864" w14:textId="77777777" w:rsidR="00AC51C2" w:rsidRDefault="00AC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00001" w:csb1="00000000"/>
  </w:font>
  <w:font w:name="Arno Pro">
    <w:altName w:val="Constantia"/>
    <w:panose1 w:val="00000000000000000000"/>
    <w:charset w:val="00"/>
    <w:family w:val="roman"/>
    <w:notTrueType/>
    <w:pitch w:val="variable"/>
    <w:sig w:usb0="00000001" w:usb1="00000001"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9F913" w14:textId="77777777" w:rsidR="00254E0D" w:rsidRDefault="00254E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1254C9B" w14:textId="77777777" w:rsidR="00254E0D" w:rsidRDefault="00254E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06922" w14:textId="4F61BD8A" w:rsidR="00254E0D" w:rsidRDefault="00254E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31C0">
      <w:rPr>
        <w:rStyle w:val="PageNumber"/>
        <w:noProof/>
      </w:rPr>
      <w:t>16</w:t>
    </w:r>
    <w:r>
      <w:rPr>
        <w:rStyle w:val="PageNumber"/>
      </w:rPr>
      <w:fldChar w:fldCharType="end"/>
    </w:r>
  </w:p>
  <w:p w14:paraId="417E001D" w14:textId="77777777" w:rsidR="00254E0D" w:rsidRDefault="00254E0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95611" w14:textId="77777777" w:rsidR="00AC51C2" w:rsidRDefault="00AC51C2">
      <w:r>
        <w:separator/>
      </w:r>
    </w:p>
  </w:footnote>
  <w:footnote w:type="continuationSeparator" w:id="0">
    <w:p w14:paraId="66684173" w14:textId="77777777" w:rsidR="00AC51C2" w:rsidRDefault="00AC51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8486A"/>
    <w:multiLevelType w:val="hybridMultilevel"/>
    <w:tmpl w:val="4DECD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Organic Chem&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rz29tpwcd5sa0es22p5pxxtxpzwewtezft0&quot;&gt;E_LL_E_Apr_16&lt;record-ids&gt;&lt;item&gt;3&lt;/item&gt;&lt;item&gt;5&lt;/item&gt;&lt;item&gt;6&lt;/item&gt;&lt;item&gt;14&lt;/item&gt;&lt;item&gt;15&lt;/item&gt;&lt;item&gt;17&lt;/item&gt;&lt;item&gt;24&lt;/item&gt;&lt;item&gt;30&lt;/item&gt;&lt;item&gt;41&lt;/item&gt;&lt;item&gt;83&lt;/item&gt;&lt;item&gt;125&lt;/item&gt;&lt;item&gt;155&lt;/item&gt;&lt;item&gt;163&lt;/item&gt;&lt;item&gt;183&lt;/item&gt;&lt;item&gt;185&lt;/item&gt;&lt;item&gt;192&lt;/item&gt;&lt;item&gt;211&lt;/item&gt;&lt;item&gt;223&lt;/item&gt;&lt;item&gt;224&lt;/item&gt;&lt;item&gt;226&lt;/item&gt;&lt;item&gt;227&lt;/item&gt;&lt;item&gt;228&lt;/item&gt;&lt;item&gt;229&lt;/item&gt;&lt;item&gt;230&lt;/item&gt;&lt;item&gt;231&lt;/item&gt;&lt;item&gt;232&lt;/item&gt;&lt;item&gt;233&lt;/item&gt;&lt;/record-ids&gt;&lt;/item&gt;&lt;/Libraries&gt;"/>
  </w:docVars>
  <w:rsids>
    <w:rsidRoot w:val="00C432D7"/>
    <w:rsid w:val="000064E0"/>
    <w:rsid w:val="000073F0"/>
    <w:rsid w:val="00012184"/>
    <w:rsid w:val="00012307"/>
    <w:rsid w:val="0001350E"/>
    <w:rsid w:val="0001501C"/>
    <w:rsid w:val="00016856"/>
    <w:rsid w:val="00017890"/>
    <w:rsid w:val="000241E4"/>
    <w:rsid w:val="00040C39"/>
    <w:rsid w:val="000411D1"/>
    <w:rsid w:val="00047504"/>
    <w:rsid w:val="00054710"/>
    <w:rsid w:val="00055B7A"/>
    <w:rsid w:val="00056377"/>
    <w:rsid w:val="0005660F"/>
    <w:rsid w:val="000579F6"/>
    <w:rsid w:val="00063C25"/>
    <w:rsid w:val="00067279"/>
    <w:rsid w:val="00070103"/>
    <w:rsid w:val="000702AD"/>
    <w:rsid w:val="0008039B"/>
    <w:rsid w:val="0008270B"/>
    <w:rsid w:val="00085057"/>
    <w:rsid w:val="000871F8"/>
    <w:rsid w:val="00087256"/>
    <w:rsid w:val="00090FDA"/>
    <w:rsid w:val="0009129F"/>
    <w:rsid w:val="00092DA4"/>
    <w:rsid w:val="000A0025"/>
    <w:rsid w:val="000A234D"/>
    <w:rsid w:val="000A327C"/>
    <w:rsid w:val="000A345A"/>
    <w:rsid w:val="000A7ACD"/>
    <w:rsid w:val="000B5610"/>
    <w:rsid w:val="000C05CC"/>
    <w:rsid w:val="000C3809"/>
    <w:rsid w:val="000C455D"/>
    <w:rsid w:val="000C5B2E"/>
    <w:rsid w:val="000C65A4"/>
    <w:rsid w:val="000D1D3C"/>
    <w:rsid w:val="000D2F97"/>
    <w:rsid w:val="000D3FCE"/>
    <w:rsid w:val="000E0493"/>
    <w:rsid w:val="000E0873"/>
    <w:rsid w:val="000E15AE"/>
    <w:rsid w:val="000E5920"/>
    <w:rsid w:val="000E72C7"/>
    <w:rsid w:val="000F02AB"/>
    <w:rsid w:val="000F091C"/>
    <w:rsid w:val="000F17DC"/>
    <w:rsid w:val="000F3C9A"/>
    <w:rsid w:val="001021E1"/>
    <w:rsid w:val="0010281D"/>
    <w:rsid w:val="001029A7"/>
    <w:rsid w:val="001031EE"/>
    <w:rsid w:val="00104B21"/>
    <w:rsid w:val="001065D8"/>
    <w:rsid w:val="00111E8C"/>
    <w:rsid w:val="00112B08"/>
    <w:rsid w:val="00114294"/>
    <w:rsid w:val="00114F5C"/>
    <w:rsid w:val="0011717C"/>
    <w:rsid w:val="00133C3B"/>
    <w:rsid w:val="00140F5A"/>
    <w:rsid w:val="0014138B"/>
    <w:rsid w:val="001428CB"/>
    <w:rsid w:val="001504B1"/>
    <w:rsid w:val="001654AF"/>
    <w:rsid w:val="00165596"/>
    <w:rsid w:val="001661B1"/>
    <w:rsid w:val="001720EC"/>
    <w:rsid w:val="001757C2"/>
    <w:rsid w:val="00181F73"/>
    <w:rsid w:val="00183F83"/>
    <w:rsid w:val="00186415"/>
    <w:rsid w:val="00191E05"/>
    <w:rsid w:val="001933CA"/>
    <w:rsid w:val="00194D62"/>
    <w:rsid w:val="00197C24"/>
    <w:rsid w:val="001A11CF"/>
    <w:rsid w:val="001A2F53"/>
    <w:rsid w:val="001A3633"/>
    <w:rsid w:val="001A41F4"/>
    <w:rsid w:val="001A7A90"/>
    <w:rsid w:val="001B7D13"/>
    <w:rsid w:val="001C09DB"/>
    <w:rsid w:val="001C1B38"/>
    <w:rsid w:val="001C2225"/>
    <w:rsid w:val="001C3005"/>
    <w:rsid w:val="001C3021"/>
    <w:rsid w:val="001E4EA8"/>
    <w:rsid w:val="001E5B61"/>
    <w:rsid w:val="001F2D76"/>
    <w:rsid w:val="001F3492"/>
    <w:rsid w:val="001F382F"/>
    <w:rsid w:val="001F443E"/>
    <w:rsid w:val="00203FDB"/>
    <w:rsid w:val="00205366"/>
    <w:rsid w:val="00206B5D"/>
    <w:rsid w:val="00206BD5"/>
    <w:rsid w:val="00206DB3"/>
    <w:rsid w:val="00212B1D"/>
    <w:rsid w:val="00213D8A"/>
    <w:rsid w:val="00220D2E"/>
    <w:rsid w:val="002211E9"/>
    <w:rsid w:val="002246C7"/>
    <w:rsid w:val="002309B9"/>
    <w:rsid w:val="00234E65"/>
    <w:rsid w:val="00236AF1"/>
    <w:rsid w:val="00246040"/>
    <w:rsid w:val="00246CF2"/>
    <w:rsid w:val="00251155"/>
    <w:rsid w:val="00252D3F"/>
    <w:rsid w:val="00254E0D"/>
    <w:rsid w:val="0025524F"/>
    <w:rsid w:val="00255424"/>
    <w:rsid w:val="00257AF1"/>
    <w:rsid w:val="00260101"/>
    <w:rsid w:val="002700DD"/>
    <w:rsid w:val="0027649D"/>
    <w:rsid w:val="00276B62"/>
    <w:rsid w:val="00277E3A"/>
    <w:rsid w:val="00285C63"/>
    <w:rsid w:val="00286D6E"/>
    <w:rsid w:val="002904F9"/>
    <w:rsid w:val="0029229F"/>
    <w:rsid w:val="00294164"/>
    <w:rsid w:val="002A1A15"/>
    <w:rsid w:val="002A1F9A"/>
    <w:rsid w:val="002A280F"/>
    <w:rsid w:val="002A414C"/>
    <w:rsid w:val="002A54F7"/>
    <w:rsid w:val="002A7493"/>
    <w:rsid w:val="002A7D66"/>
    <w:rsid w:val="002B4EFA"/>
    <w:rsid w:val="002B6385"/>
    <w:rsid w:val="002B7061"/>
    <w:rsid w:val="002C15D2"/>
    <w:rsid w:val="002C1F43"/>
    <w:rsid w:val="002C2CFE"/>
    <w:rsid w:val="002C3431"/>
    <w:rsid w:val="002D4FE3"/>
    <w:rsid w:val="002E0DEE"/>
    <w:rsid w:val="002E36DF"/>
    <w:rsid w:val="002E78F3"/>
    <w:rsid w:val="002F0409"/>
    <w:rsid w:val="002F05A4"/>
    <w:rsid w:val="002F1FC9"/>
    <w:rsid w:val="002F3C6B"/>
    <w:rsid w:val="002F4BE6"/>
    <w:rsid w:val="002F6709"/>
    <w:rsid w:val="002F73DD"/>
    <w:rsid w:val="00305E00"/>
    <w:rsid w:val="003074D1"/>
    <w:rsid w:val="00315C19"/>
    <w:rsid w:val="00326833"/>
    <w:rsid w:val="00327461"/>
    <w:rsid w:val="00340615"/>
    <w:rsid w:val="0034209A"/>
    <w:rsid w:val="00342588"/>
    <w:rsid w:val="00342A30"/>
    <w:rsid w:val="00344868"/>
    <w:rsid w:val="00350873"/>
    <w:rsid w:val="00351007"/>
    <w:rsid w:val="00352F1A"/>
    <w:rsid w:val="00356381"/>
    <w:rsid w:val="00356812"/>
    <w:rsid w:val="003664E9"/>
    <w:rsid w:val="003679A1"/>
    <w:rsid w:val="00367F21"/>
    <w:rsid w:val="0037148E"/>
    <w:rsid w:val="00373334"/>
    <w:rsid w:val="00374114"/>
    <w:rsid w:val="0037494A"/>
    <w:rsid w:val="00375D21"/>
    <w:rsid w:val="00376A37"/>
    <w:rsid w:val="00377214"/>
    <w:rsid w:val="003804E0"/>
    <w:rsid w:val="00381845"/>
    <w:rsid w:val="00382FCD"/>
    <w:rsid w:val="00384965"/>
    <w:rsid w:val="00386ECB"/>
    <w:rsid w:val="00396017"/>
    <w:rsid w:val="003A0210"/>
    <w:rsid w:val="003A2FB8"/>
    <w:rsid w:val="003B4AF3"/>
    <w:rsid w:val="003B6821"/>
    <w:rsid w:val="003B7825"/>
    <w:rsid w:val="003C1A2F"/>
    <w:rsid w:val="003C2C7E"/>
    <w:rsid w:val="003C7BFA"/>
    <w:rsid w:val="003D0D82"/>
    <w:rsid w:val="003D3FBF"/>
    <w:rsid w:val="003D63D4"/>
    <w:rsid w:val="003E223B"/>
    <w:rsid w:val="003E262D"/>
    <w:rsid w:val="003E44A8"/>
    <w:rsid w:val="003F0A26"/>
    <w:rsid w:val="003F1F69"/>
    <w:rsid w:val="003F3272"/>
    <w:rsid w:val="003F47AB"/>
    <w:rsid w:val="004044C8"/>
    <w:rsid w:val="00404AE3"/>
    <w:rsid w:val="00404C6F"/>
    <w:rsid w:val="00405224"/>
    <w:rsid w:val="0040583A"/>
    <w:rsid w:val="00413004"/>
    <w:rsid w:val="00417AEE"/>
    <w:rsid w:val="00421911"/>
    <w:rsid w:val="00423BFB"/>
    <w:rsid w:val="00425D37"/>
    <w:rsid w:val="00427524"/>
    <w:rsid w:val="00427C11"/>
    <w:rsid w:val="00430345"/>
    <w:rsid w:val="00430C40"/>
    <w:rsid w:val="00430FA0"/>
    <w:rsid w:val="00431BE1"/>
    <w:rsid w:val="00431E31"/>
    <w:rsid w:val="0043648A"/>
    <w:rsid w:val="00440085"/>
    <w:rsid w:val="0044208C"/>
    <w:rsid w:val="00460CD8"/>
    <w:rsid w:val="004621DD"/>
    <w:rsid w:val="004650AB"/>
    <w:rsid w:val="00470080"/>
    <w:rsid w:val="00470AC2"/>
    <w:rsid w:val="00473ACE"/>
    <w:rsid w:val="00474C9E"/>
    <w:rsid w:val="00475FD2"/>
    <w:rsid w:val="00476345"/>
    <w:rsid w:val="00481155"/>
    <w:rsid w:val="00481D13"/>
    <w:rsid w:val="004855AB"/>
    <w:rsid w:val="00487787"/>
    <w:rsid w:val="00496DCB"/>
    <w:rsid w:val="004A175E"/>
    <w:rsid w:val="004A264C"/>
    <w:rsid w:val="004A3C19"/>
    <w:rsid w:val="004B5C79"/>
    <w:rsid w:val="004C0406"/>
    <w:rsid w:val="004C104A"/>
    <w:rsid w:val="004C4828"/>
    <w:rsid w:val="004C5A91"/>
    <w:rsid w:val="004C63D4"/>
    <w:rsid w:val="004C73FD"/>
    <w:rsid w:val="004D0831"/>
    <w:rsid w:val="004D1736"/>
    <w:rsid w:val="004D18A2"/>
    <w:rsid w:val="004D2C52"/>
    <w:rsid w:val="004D372C"/>
    <w:rsid w:val="004D3EA9"/>
    <w:rsid w:val="004D6D28"/>
    <w:rsid w:val="004D795E"/>
    <w:rsid w:val="004D7A39"/>
    <w:rsid w:val="004E339F"/>
    <w:rsid w:val="004E58D0"/>
    <w:rsid w:val="004E5B3C"/>
    <w:rsid w:val="004E7185"/>
    <w:rsid w:val="004F2628"/>
    <w:rsid w:val="004F2B2B"/>
    <w:rsid w:val="004F2CCA"/>
    <w:rsid w:val="004F342A"/>
    <w:rsid w:val="004F4A94"/>
    <w:rsid w:val="004F4F0C"/>
    <w:rsid w:val="004F6D09"/>
    <w:rsid w:val="0050072A"/>
    <w:rsid w:val="0050158C"/>
    <w:rsid w:val="00501991"/>
    <w:rsid w:val="00502475"/>
    <w:rsid w:val="005024A3"/>
    <w:rsid w:val="00507E78"/>
    <w:rsid w:val="0051100C"/>
    <w:rsid w:val="00512759"/>
    <w:rsid w:val="00512F0B"/>
    <w:rsid w:val="00514D77"/>
    <w:rsid w:val="00515CC6"/>
    <w:rsid w:val="00516055"/>
    <w:rsid w:val="00522E7F"/>
    <w:rsid w:val="00523177"/>
    <w:rsid w:val="00524406"/>
    <w:rsid w:val="005265F2"/>
    <w:rsid w:val="0052781A"/>
    <w:rsid w:val="0052782A"/>
    <w:rsid w:val="00527C7E"/>
    <w:rsid w:val="005366BF"/>
    <w:rsid w:val="00546D84"/>
    <w:rsid w:val="00554F47"/>
    <w:rsid w:val="005608F9"/>
    <w:rsid w:val="00560FAF"/>
    <w:rsid w:val="00562EB9"/>
    <w:rsid w:val="0056370A"/>
    <w:rsid w:val="00564FF5"/>
    <w:rsid w:val="00566277"/>
    <w:rsid w:val="00570F4B"/>
    <w:rsid w:val="005712F6"/>
    <w:rsid w:val="00574DC4"/>
    <w:rsid w:val="005765E5"/>
    <w:rsid w:val="00585BF0"/>
    <w:rsid w:val="005870B9"/>
    <w:rsid w:val="0059081C"/>
    <w:rsid w:val="00591A57"/>
    <w:rsid w:val="005957C0"/>
    <w:rsid w:val="00597A59"/>
    <w:rsid w:val="005A2F49"/>
    <w:rsid w:val="005A3FE9"/>
    <w:rsid w:val="005B2120"/>
    <w:rsid w:val="005B399D"/>
    <w:rsid w:val="005B623F"/>
    <w:rsid w:val="005B6BD1"/>
    <w:rsid w:val="005C01EC"/>
    <w:rsid w:val="005C0911"/>
    <w:rsid w:val="005C3C90"/>
    <w:rsid w:val="005C4871"/>
    <w:rsid w:val="005C5BDF"/>
    <w:rsid w:val="005C5BE7"/>
    <w:rsid w:val="005D072D"/>
    <w:rsid w:val="005D0C10"/>
    <w:rsid w:val="005D152D"/>
    <w:rsid w:val="005D281D"/>
    <w:rsid w:val="005D431E"/>
    <w:rsid w:val="005E1F36"/>
    <w:rsid w:val="005E5BA2"/>
    <w:rsid w:val="005E65E8"/>
    <w:rsid w:val="005E6C0D"/>
    <w:rsid w:val="005E7EF1"/>
    <w:rsid w:val="005F4334"/>
    <w:rsid w:val="005F455B"/>
    <w:rsid w:val="005F71FC"/>
    <w:rsid w:val="00611AD6"/>
    <w:rsid w:val="0061377C"/>
    <w:rsid w:val="00614B68"/>
    <w:rsid w:val="0061713F"/>
    <w:rsid w:val="00617845"/>
    <w:rsid w:val="00620D9D"/>
    <w:rsid w:val="00621540"/>
    <w:rsid w:val="00624F90"/>
    <w:rsid w:val="0062765D"/>
    <w:rsid w:val="00633E5F"/>
    <w:rsid w:val="00634A94"/>
    <w:rsid w:val="00637F6F"/>
    <w:rsid w:val="006401A0"/>
    <w:rsid w:val="00644A1F"/>
    <w:rsid w:val="006455A5"/>
    <w:rsid w:val="00647847"/>
    <w:rsid w:val="00647DC8"/>
    <w:rsid w:val="00656CF3"/>
    <w:rsid w:val="00656D4C"/>
    <w:rsid w:val="00661968"/>
    <w:rsid w:val="00661D06"/>
    <w:rsid w:val="0066209F"/>
    <w:rsid w:val="00663279"/>
    <w:rsid w:val="006636C7"/>
    <w:rsid w:val="00666ACE"/>
    <w:rsid w:val="006738A6"/>
    <w:rsid w:val="00673CD4"/>
    <w:rsid w:val="006757BB"/>
    <w:rsid w:val="00675B34"/>
    <w:rsid w:val="00680C28"/>
    <w:rsid w:val="00680F14"/>
    <w:rsid w:val="00685B24"/>
    <w:rsid w:val="006866BB"/>
    <w:rsid w:val="00694687"/>
    <w:rsid w:val="00696013"/>
    <w:rsid w:val="006A0D60"/>
    <w:rsid w:val="006A11AB"/>
    <w:rsid w:val="006A46A8"/>
    <w:rsid w:val="006A65BE"/>
    <w:rsid w:val="006B0275"/>
    <w:rsid w:val="006B0452"/>
    <w:rsid w:val="006B2581"/>
    <w:rsid w:val="006B3627"/>
    <w:rsid w:val="006B492B"/>
    <w:rsid w:val="006B6659"/>
    <w:rsid w:val="006D5FA2"/>
    <w:rsid w:val="006D7354"/>
    <w:rsid w:val="006E201E"/>
    <w:rsid w:val="006E202C"/>
    <w:rsid w:val="006E3BAB"/>
    <w:rsid w:val="006E3BDA"/>
    <w:rsid w:val="006E52E5"/>
    <w:rsid w:val="006F41A4"/>
    <w:rsid w:val="006F4337"/>
    <w:rsid w:val="00700199"/>
    <w:rsid w:val="007028BA"/>
    <w:rsid w:val="00703C94"/>
    <w:rsid w:val="00703F9D"/>
    <w:rsid w:val="0071030F"/>
    <w:rsid w:val="00710829"/>
    <w:rsid w:val="00714078"/>
    <w:rsid w:val="0072550C"/>
    <w:rsid w:val="007258F4"/>
    <w:rsid w:val="00731A46"/>
    <w:rsid w:val="00736D03"/>
    <w:rsid w:val="00740BA8"/>
    <w:rsid w:val="00742D85"/>
    <w:rsid w:val="007431A5"/>
    <w:rsid w:val="00747A06"/>
    <w:rsid w:val="00753A9D"/>
    <w:rsid w:val="00754ECF"/>
    <w:rsid w:val="0075502D"/>
    <w:rsid w:val="0075748B"/>
    <w:rsid w:val="00757C93"/>
    <w:rsid w:val="007608A7"/>
    <w:rsid w:val="007629D3"/>
    <w:rsid w:val="007720C2"/>
    <w:rsid w:val="00774162"/>
    <w:rsid w:val="00777634"/>
    <w:rsid w:val="00790693"/>
    <w:rsid w:val="007924DD"/>
    <w:rsid w:val="0079345C"/>
    <w:rsid w:val="0079403E"/>
    <w:rsid w:val="00795583"/>
    <w:rsid w:val="007977EE"/>
    <w:rsid w:val="007A31ED"/>
    <w:rsid w:val="007B256F"/>
    <w:rsid w:val="007B6CFB"/>
    <w:rsid w:val="007C48E7"/>
    <w:rsid w:val="007C50BE"/>
    <w:rsid w:val="007C6A35"/>
    <w:rsid w:val="007D0823"/>
    <w:rsid w:val="007D09A2"/>
    <w:rsid w:val="007D7D79"/>
    <w:rsid w:val="007D7DC5"/>
    <w:rsid w:val="007E1859"/>
    <w:rsid w:val="007E5DCA"/>
    <w:rsid w:val="007F752C"/>
    <w:rsid w:val="00800C2C"/>
    <w:rsid w:val="008047DE"/>
    <w:rsid w:val="008120C4"/>
    <w:rsid w:val="008129F1"/>
    <w:rsid w:val="00812CB6"/>
    <w:rsid w:val="00814A56"/>
    <w:rsid w:val="00815D2D"/>
    <w:rsid w:val="00815DCB"/>
    <w:rsid w:val="00816213"/>
    <w:rsid w:val="00817D8F"/>
    <w:rsid w:val="008204F9"/>
    <w:rsid w:val="00825928"/>
    <w:rsid w:val="008302BB"/>
    <w:rsid w:val="00832824"/>
    <w:rsid w:val="00835644"/>
    <w:rsid w:val="00852167"/>
    <w:rsid w:val="008555C2"/>
    <w:rsid w:val="00857CBD"/>
    <w:rsid w:val="00857CE8"/>
    <w:rsid w:val="0086123E"/>
    <w:rsid w:val="00862545"/>
    <w:rsid w:val="00862997"/>
    <w:rsid w:val="00863342"/>
    <w:rsid w:val="008655C0"/>
    <w:rsid w:val="00867832"/>
    <w:rsid w:val="0087387A"/>
    <w:rsid w:val="008759A1"/>
    <w:rsid w:val="00876980"/>
    <w:rsid w:val="00877643"/>
    <w:rsid w:val="00880AD2"/>
    <w:rsid w:val="00881610"/>
    <w:rsid w:val="008828B5"/>
    <w:rsid w:val="00884052"/>
    <w:rsid w:val="00886A69"/>
    <w:rsid w:val="00895B48"/>
    <w:rsid w:val="00896169"/>
    <w:rsid w:val="00896577"/>
    <w:rsid w:val="008B051F"/>
    <w:rsid w:val="008C19F1"/>
    <w:rsid w:val="008C5371"/>
    <w:rsid w:val="008C7EC8"/>
    <w:rsid w:val="008D1B4F"/>
    <w:rsid w:val="008D2DE2"/>
    <w:rsid w:val="008D4442"/>
    <w:rsid w:val="008D44A5"/>
    <w:rsid w:val="008E2414"/>
    <w:rsid w:val="008E4FFF"/>
    <w:rsid w:val="008E5522"/>
    <w:rsid w:val="008E6DEB"/>
    <w:rsid w:val="008E772E"/>
    <w:rsid w:val="008F4E00"/>
    <w:rsid w:val="009057CA"/>
    <w:rsid w:val="009065BE"/>
    <w:rsid w:val="00906648"/>
    <w:rsid w:val="00912169"/>
    <w:rsid w:val="00916E17"/>
    <w:rsid w:val="009170BF"/>
    <w:rsid w:val="009175EE"/>
    <w:rsid w:val="00917B7A"/>
    <w:rsid w:val="0092037A"/>
    <w:rsid w:val="00920611"/>
    <w:rsid w:val="009246AD"/>
    <w:rsid w:val="00924D9B"/>
    <w:rsid w:val="0092652F"/>
    <w:rsid w:val="00932B85"/>
    <w:rsid w:val="00934089"/>
    <w:rsid w:val="00935769"/>
    <w:rsid w:val="009360DE"/>
    <w:rsid w:val="009405EC"/>
    <w:rsid w:val="009409ED"/>
    <w:rsid w:val="00952426"/>
    <w:rsid w:val="00954B28"/>
    <w:rsid w:val="00960BA2"/>
    <w:rsid w:val="009615F4"/>
    <w:rsid w:val="00961B11"/>
    <w:rsid w:val="00980A6D"/>
    <w:rsid w:val="0098287D"/>
    <w:rsid w:val="00985B78"/>
    <w:rsid w:val="00991A5B"/>
    <w:rsid w:val="009A243B"/>
    <w:rsid w:val="009A63BF"/>
    <w:rsid w:val="009A7B6F"/>
    <w:rsid w:val="009B3096"/>
    <w:rsid w:val="009B3A7C"/>
    <w:rsid w:val="009B4061"/>
    <w:rsid w:val="009C4D8F"/>
    <w:rsid w:val="009C66F9"/>
    <w:rsid w:val="009C769A"/>
    <w:rsid w:val="009C772D"/>
    <w:rsid w:val="009D2775"/>
    <w:rsid w:val="009E110C"/>
    <w:rsid w:val="009E4542"/>
    <w:rsid w:val="009E6827"/>
    <w:rsid w:val="009E7E52"/>
    <w:rsid w:val="009E7F90"/>
    <w:rsid w:val="009F0C8A"/>
    <w:rsid w:val="009F1472"/>
    <w:rsid w:val="009F2E7E"/>
    <w:rsid w:val="009F6564"/>
    <w:rsid w:val="00A02D62"/>
    <w:rsid w:val="00A06CD4"/>
    <w:rsid w:val="00A0746F"/>
    <w:rsid w:val="00A20EB5"/>
    <w:rsid w:val="00A2257C"/>
    <w:rsid w:val="00A248D5"/>
    <w:rsid w:val="00A26571"/>
    <w:rsid w:val="00A2683C"/>
    <w:rsid w:val="00A31035"/>
    <w:rsid w:val="00A41931"/>
    <w:rsid w:val="00A42515"/>
    <w:rsid w:val="00A45285"/>
    <w:rsid w:val="00A47F31"/>
    <w:rsid w:val="00A524AE"/>
    <w:rsid w:val="00A5491F"/>
    <w:rsid w:val="00A56874"/>
    <w:rsid w:val="00A61668"/>
    <w:rsid w:val="00A64313"/>
    <w:rsid w:val="00A66CB2"/>
    <w:rsid w:val="00A72AE6"/>
    <w:rsid w:val="00A74A0E"/>
    <w:rsid w:val="00A764EF"/>
    <w:rsid w:val="00A934AF"/>
    <w:rsid w:val="00A94932"/>
    <w:rsid w:val="00AA0B3E"/>
    <w:rsid w:val="00AA6AD3"/>
    <w:rsid w:val="00AB0245"/>
    <w:rsid w:val="00AB34C5"/>
    <w:rsid w:val="00AB3D6C"/>
    <w:rsid w:val="00AB4C97"/>
    <w:rsid w:val="00AC14D9"/>
    <w:rsid w:val="00AC208E"/>
    <w:rsid w:val="00AC3E3C"/>
    <w:rsid w:val="00AC4AA7"/>
    <w:rsid w:val="00AC51C2"/>
    <w:rsid w:val="00AC7F35"/>
    <w:rsid w:val="00AD77B3"/>
    <w:rsid w:val="00AE172E"/>
    <w:rsid w:val="00AE2664"/>
    <w:rsid w:val="00AE4DF3"/>
    <w:rsid w:val="00AF0556"/>
    <w:rsid w:val="00AF1E5B"/>
    <w:rsid w:val="00AF3233"/>
    <w:rsid w:val="00AF516B"/>
    <w:rsid w:val="00AF684F"/>
    <w:rsid w:val="00B04E07"/>
    <w:rsid w:val="00B0645D"/>
    <w:rsid w:val="00B13A47"/>
    <w:rsid w:val="00B13BCE"/>
    <w:rsid w:val="00B1505C"/>
    <w:rsid w:val="00B153EA"/>
    <w:rsid w:val="00B15E19"/>
    <w:rsid w:val="00B20ADD"/>
    <w:rsid w:val="00B21881"/>
    <w:rsid w:val="00B2446E"/>
    <w:rsid w:val="00B2575C"/>
    <w:rsid w:val="00B25B24"/>
    <w:rsid w:val="00B35B12"/>
    <w:rsid w:val="00B3646B"/>
    <w:rsid w:val="00B3649D"/>
    <w:rsid w:val="00B431C0"/>
    <w:rsid w:val="00B44ACF"/>
    <w:rsid w:val="00B52F9A"/>
    <w:rsid w:val="00B53972"/>
    <w:rsid w:val="00B55AC6"/>
    <w:rsid w:val="00B600AE"/>
    <w:rsid w:val="00B66902"/>
    <w:rsid w:val="00B726D2"/>
    <w:rsid w:val="00B73053"/>
    <w:rsid w:val="00B73527"/>
    <w:rsid w:val="00B74055"/>
    <w:rsid w:val="00B7618D"/>
    <w:rsid w:val="00B76757"/>
    <w:rsid w:val="00B822FA"/>
    <w:rsid w:val="00B83442"/>
    <w:rsid w:val="00B83506"/>
    <w:rsid w:val="00B87FF1"/>
    <w:rsid w:val="00B9356C"/>
    <w:rsid w:val="00B94D1D"/>
    <w:rsid w:val="00BA3D21"/>
    <w:rsid w:val="00BA4C97"/>
    <w:rsid w:val="00BA5DE2"/>
    <w:rsid w:val="00BB077E"/>
    <w:rsid w:val="00BB2AE7"/>
    <w:rsid w:val="00BC0EB3"/>
    <w:rsid w:val="00BC16E8"/>
    <w:rsid w:val="00BC5048"/>
    <w:rsid w:val="00BC6032"/>
    <w:rsid w:val="00BC77C5"/>
    <w:rsid w:val="00BD0613"/>
    <w:rsid w:val="00BD2C44"/>
    <w:rsid w:val="00BD4378"/>
    <w:rsid w:val="00BE07ED"/>
    <w:rsid w:val="00BE1729"/>
    <w:rsid w:val="00BE58C8"/>
    <w:rsid w:val="00BE6730"/>
    <w:rsid w:val="00BE6828"/>
    <w:rsid w:val="00BE6B00"/>
    <w:rsid w:val="00BF2E3F"/>
    <w:rsid w:val="00BF426B"/>
    <w:rsid w:val="00BF54DB"/>
    <w:rsid w:val="00BF6042"/>
    <w:rsid w:val="00BF69D9"/>
    <w:rsid w:val="00C00105"/>
    <w:rsid w:val="00C00E0A"/>
    <w:rsid w:val="00C065E4"/>
    <w:rsid w:val="00C10E82"/>
    <w:rsid w:val="00C10EE0"/>
    <w:rsid w:val="00C12556"/>
    <w:rsid w:val="00C14371"/>
    <w:rsid w:val="00C153B6"/>
    <w:rsid w:val="00C24530"/>
    <w:rsid w:val="00C260C3"/>
    <w:rsid w:val="00C27E91"/>
    <w:rsid w:val="00C3261F"/>
    <w:rsid w:val="00C338F8"/>
    <w:rsid w:val="00C35C87"/>
    <w:rsid w:val="00C36F8D"/>
    <w:rsid w:val="00C432D7"/>
    <w:rsid w:val="00C50098"/>
    <w:rsid w:val="00C51D97"/>
    <w:rsid w:val="00C52E92"/>
    <w:rsid w:val="00C541AA"/>
    <w:rsid w:val="00C57915"/>
    <w:rsid w:val="00C71DF6"/>
    <w:rsid w:val="00C77779"/>
    <w:rsid w:val="00C80264"/>
    <w:rsid w:val="00C8303D"/>
    <w:rsid w:val="00C90E42"/>
    <w:rsid w:val="00C97173"/>
    <w:rsid w:val="00CA0F78"/>
    <w:rsid w:val="00CA7827"/>
    <w:rsid w:val="00CB10DF"/>
    <w:rsid w:val="00CB514A"/>
    <w:rsid w:val="00CC3A1D"/>
    <w:rsid w:val="00CC4F52"/>
    <w:rsid w:val="00CC50FA"/>
    <w:rsid w:val="00CC513F"/>
    <w:rsid w:val="00CC573D"/>
    <w:rsid w:val="00CC7503"/>
    <w:rsid w:val="00CD1C54"/>
    <w:rsid w:val="00CF2A25"/>
    <w:rsid w:val="00CF5192"/>
    <w:rsid w:val="00CF662B"/>
    <w:rsid w:val="00CF7835"/>
    <w:rsid w:val="00CF7A45"/>
    <w:rsid w:val="00D011FB"/>
    <w:rsid w:val="00D043B3"/>
    <w:rsid w:val="00D04DE2"/>
    <w:rsid w:val="00D04FDC"/>
    <w:rsid w:val="00D057A0"/>
    <w:rsid w:val="00D117D8"/>
    <w:rsid w:val="00D17416"/>
    <w:rsid w:val="00D214D4"/>
    <w:rsid w:val="00D2279C"/>
    <w:rsid w:val="00D26840"/>
    <w:rsid w:val="00D272CE"/>
    <w:rsid w:val="00D30340"/>
    <w:rsid w:val="00D32E24"/>
    <w:rsid w:val="00D335F5"/>
    <w:rsid w:val="00D406E5"/>
    <w:rsid w:val="00D4365B"/>
    <w:rsid w:val="00D54B0B"/>
    <w:rsid w:val="00D57DA4"/>
    <w:rsid w:val="00D61FC6"/>
    <w:rsid w:val="00D64D0B"/>
    <w:rsid w:val="00D65D45"/>
    <w:rsid w:val="00D66FB1"/>
    <w:rsid w:val="00D7002D"/>
    <w:rsid w:val="00D713E8"/>
    <w:rsid w:val="00D725CA"/>
    <w:rsid w:val="00D828AB"/>
    <w:rsid w:val="00D84EB4"/>
    <w:rsid w:val="00D85814"/>
    <w:rsid w:val="00D858D4"/>
    <w:rsid w:val="00D858FC"/>
    <w:rsid w:val="00D87DF9"/>
    <w:rsid w:val="00D9307C"/>
    <w:rsid w:val="00D93480"/>
    <w:rsid w:val="00DA7570"/>
    <w:rsid w:val="00DA7896"/>
    <w:rsid w:val="00DB5AFA"/>
    <w:rsid w:val="00DC5F75"/>
    <w:rsid w:val="00DD661F"/>
    <w:rsid w:val="00DD6DBB"/>
    <w:rsid w:val="00DE2F3D"/>
    <w:rsid w:val="00DF263D"/>
    <w:rsid w:val="00DF5544"/>
    <w:rsid w:val="00DF59FF"/>
    <w:rsid w:val="00E03783"/>
    <w:rsid w:val="00E06184"/>
    <w:rsid w:val="00E06BEB"/>
    <w:rsid w:val="00E074F2"/>
    <w:rsid w:val="00E12D12"/>
    <w:rsid w:val="00E13225"/>
    <w:rsid w:val="00E15254"/>
    <w:rsid w:val="00E21B19"/>
    <w:rsid w:val="00E2706E"/>
    <w:rsid w:val="00E36783"/>
    <w:rsid w:val="00E4034B"/>
    <w:rsid w:val="00E536A9"/>
    <w:rsid w:val="00E56639"/>
    <w:rsid w:val="00E57170"/>
    <w:rsid w:val="00E57995"/>
    <w:rsid w:val="00E579BB"/>
    <w:rsid w:val="00E60A10"/>
    <w:rsid w:val="00E61C66"/>
    <w:rsid w:val="00E62062"/>
    <w:rsid w:val="00E71EE9"/>
    <w:rsid w:val="00E73BFF"/>
    <w:rsid w:val="00E778BD"/>
    <w:rsid w:val="00E77DC2"/>
    <w:rsid w:val="00E83A8E"/>
    <w:rsid w:val="00E91482"/>
    <w:rsid w:val="00E91BA0"/>
    <w:rsid w:val="00E9208B"/>
    <w:rsid w:val="00E94C7D"/>
    <w:rsid w:val="00E962D8"/>
    <w:rsid w:val="00E96302"/>
    <w:rsid w:val="00E97534"/>
    <w:rsid w:val="00EA4A5F"/>
    <w:rsid w:val="00EA5413"/>
    <w:rsid w:val="00EA6F74"/>
    <w:rsid w:val="00EA767B"/>
    <w:rsid w:val="00EB1E55"/>
    <w:rsid w:val="00EC017D"/>
    <w:rsid w:val="00EC15DB"/>
    <w:rsid w:val="00EC17B4"/>
    <w:rsid w:val="00EC5C8B"/>
    <w:rsid w:val="00EC674F"/>
    <w:rsid w:val="00EC6E1A"/>
    <w:rsid w:val="00EC7262"/>
    <w:rsid w:val="00ED19F5"/>
    <w:rsid w:val="00ED3F68"/>
    <w:rsid w:val="00EE0C05"/>
    <w:rsid w:val="00EE2680"/>
    <w:rsid w:val="00EE4B6F"/>
    <w:rsid w:val="00EE5C80"/>
    <w:rsid w:val="00EE65E3"/>
    <w:rsid w:val="00EF376C"/>
    <w:rsid w:val="00EF469A"/>
    <w:rsid w:val="00EF4F88"/>
    <w:rsid w:val="00EF6796"/>
    <w:rsid w:val="00EF7D39"/>
    <w:rsid w:val="00F0053C"/>
    <w:rsid w:val="00F008C7"/>
    <w:rsid w:val="00F058A1"/>
    <w:rsid w:val="00F12A75"/>
    <w:rsid w:val="00F134F5"/>
    <w:rsid w:val="00F17894"/>
    <w:rsid w:val="00F2476E"/>
    <w:rsid w:val="00F33543"/>
    <w:rsid w:val="00F35205"/>
    <w:rsid w:val="00F35B3F"/>
    <w:rsid w:val="00F404DC"/>
    <w:rsid w:val="00F47B85"/>
    <w:rsid w:val="00F560FE"/>
    <w:rsid w:val="00F5645C"/>
    <w:rsid w:val="00F63D66"/>
    <w:rsid w:val="00F660C4"/>
    <w:rsid w:val="00F7286C"/>
    <w:rsid w:val="00F729B3"/>
    <w:rsid w:val="00F742E7"/>
    <w:rsid w:val="00F81CCB"/>
    <w:rsid w:val="00F83D85"/>
    <w:rsid w:val="00F84814"/>
    <w:rsid w:val="00F908AA"/>
    <w:rsid w:val="00F94AD2"/>
    <w:rsid w:val="00F964D2"/>
    <w:rsid w:val="00F97D84"/>
    <w:rsid w:val="00FA108F"/>
    <w:rsid w:val="00FA47F3"/>
    <w:rsid w:val="00FA57B7"/>
    <w:rsid w:val="00FA75C5"/>
    <w:rsid w:val="00FB16F6"/>
    <w:rsid w:val="00FB64B7"/>
    <w:rsid w:val="00FB76D1"/>
    <w:rsid w:val="00FC2D66"/>
    <w:rsid w:val="00FC4BAA"/>
    <w:rsid w:val="00FC4EDA"/>
    <w:rsid w:val="00FD2B2B"/>
    <w:rsid w:val="00FD2F04"/>
    <w:rsid w:val="00FD5FBD"/>
    <w:rsid w:val="00FD7EA2"/>
    <w:rsid w:val="00FE055C"/>
    <w:rsid w:val="00FE1437"/>
    <w:rsid w:val="00FE23D9"/>
    <w:rsid w:val="00FE5D2A"/>
    <w:rsid w:val="00FE6219"/>
    <w:rsid w:val="00FF11CD"/>
    <w:rsid w:val="00FF3F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B6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caption" w:qFormat="1"/>
    <w:lsdException w:name="List Bullet 3" w:semiHidden="0" w:unhideWhenUsed="0"/>
    <w:lsdException w:name="List Number 2" w:semiHidden="0" w:unhideWhenUsed="0"/>
    <w:lsdException w:name="List Number 3" w:semiHidden="0" w:unhideWhenUsed="0"/>
    <w:lsdException w:name="Title" w:semiHidden="0" w:unhideWhenUsed="0" w:qFormat="1"/>
    <w:lsdException w:name="Subtitle" w:semiHidden="0" w:unhideWhenUsed="0" w:qFormat="1"/>
    <w:lsdException w:name="Body Text 2" w:semiHidden="0" w:unhideWhenUsed="0"/>
    <w:lsdException w:name="Body Text 3" w:semiHidden="0" w:unhideWhenUsed="0"/>
    <w:lsdException w:name="Body Text Indent 2" w:semiHidden="0" w:unhideWhenUsed="0"/>
    <w:lsdException w:name="Body Text Indent 3"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EndNoteBibliographyTitle">
    <w:name w:val="EndNote Bibliography Title"/>
    <w:basedOn w:val="Normal"/>
    <w:rsid w:val="00085057"/>
    <w:pPr>
      <w:spacing w:after="0"/>
      <w:jc w:val="center"/>
    </w:pPr>
  </w:style>
  <w:style w:type="paragraph" w:customStyle="1" w:styleId="EndNoteBibliography">
    <w:name w:val="EndNote Bibliography"/>
    <w:basedOn w:val="Normal"/>
    <w:rsid w:val="00085057"/>
    <w:pPr>
      <w:jc w:val="left"/>
    </w:pPr>
  </w:style>
  <w:style w:type="table" w:styleId="TableGrid">
    <w:name w:val="Table Grid"/>
    <w:basedOn w:val="TableNormal"/>
    <w:uiPriority w:val="59"/>
    <w:rsid w:val="004A175E"/>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perimentalSection">
    <w:name w:val="ExperimentalSection"/>
    <w:basedOn w:val="Normal"/>
    <w:autoRedefine/>
    <w:uiPriority w:val="99"/>
    <w:rsid w:val="007D09A2"/>
    <w:pPr>
      <w:spacing w:after="240" w:line="480" w:lineRule="auto"/>
    </w:pPr>
    <w:rPr>
      <w:rFonts w:ascii="Times New Roman" w:eastAsia="MS Mincho" w:hAnsi="Times New Roman"/>
      <w:b/>
      <w:szCs w:val="24"/>
      <w:lang w:val="en-AU" w:eastAsia="ja-JP"/>
    </w:rPr>
  </w:style>
  <w:style w:type="paragraph" w:styleId="NoSpacing">
    <w:name w:val="No Spacing"/>
    <w:link w:val="NoSpacingChar"/>
    <w:uiPriority w:val="1"/>
    <w:qFormat/>
    <w:rsid w:val="007D09A2"/>
    <w:rPr>
      <w:rFonts w:ascii="Times New Roman" w:eastAsiaTheme="minorHAnsi" w:hAnsi="Times New Roman" w:cstheme="minorBidi"/>
      <w:sz w:val="24"/>
      <w:szCs w:val="22"/>
      <w:lang w:val="en-AU"/>
    </w:rPr>
  </w:style>
  <w:style w:type="character" w:customStyle="1" w:styleId="NoSpacingChar">
    <w:name w:val="No Spacing Char"/>
    <w:basedOn w:val="DefaultParagraphFont"/>
    <w:link w:val="NoSpacing"/>
    <w:uiPriority w:val="1"/>
    <w:rsid w:val="007D09A2"/>
    <w:rPr>
      <w:rFonts w:ascii="Times New Roman" w:eastAsiaTheme="minorHAnsi" w:hAnsi="Times New Roman" w:cstheme="minorBidi"/>
      <w:sz w:val="24"/>
      <w:szCs w:val="22"/>
      <w:lang w:val="en-AU"/>
    </w:rPr>
  </w:style>
  <w:style w:type="paragraph" w:styleId="NormalWeb">
    <w:name w:val="Normal (Web)"/>
    <w:basedOn w:val="Normal"/>
    <w:uiPriority w:val="99"/>
    <w:semiHidden/>
    <w:unhideWhenUsed/>
    <w:rsid w:val="00E2706E"/>
    <w:pPr>
      <w:spacing w:before="100" w:beforeAutospacing="1" w:after="100" w:afterAutospacing="1"/>
      <w:jc w:val="left"/>
    </w:pPr>
    <w:rPr>
      <w:rFonts w:ascii="Times New Roman" w:hAnsi="Times New Roman"/>
      <w:szCs w:val="24"/>
      <w:lang w:val="en-AU" w:eastAsia="en-AU"/>
    </w:rPr>
  </w:style>
  <w:style w:type="character" w:styleId="CommentReference">
    <w:name w:val="annotation reference"/>
    <w:basedOn w:val="DefaultParagraphFont"/>
    <w:semiHidden/>
    <w:unhideWhenUsed/>
    <w:rsid w:val="00E2706E"/>
    <w:rPr>
      <w:sz w:val="16"/>
      <w:szCs w:val="16"/>
    </w:rPr>
  </w:style>
  <w:style w:type="paragraph" w:styleId="CommentText">
    <w:name w:val="annotation text"/>
    <w:basedOn w:val="Normal"/>
    <w:link w:val="CommentTextChar"/>
    <w:semiHidden/>
    <w:unhideWhenUsed/>
    <w:rsid w:val="00E2706E"/>
    <w:rPr>
      <w:sz w:val="20"/>
    </w:rPr>
  </w:style>
  <w:style w:type="character" w:customStyle="1" w:styleId="CommentTextChar">
    <w:name w:val="Comment Text Char"/>
    <w:basedOn w:val="DefaultParagraphFont"/>
    <w:link w:val="CommentText"/>
    <w:semiHidden/>
    <w:rsid w:val="00E2706E"/>
    <w:rPr>
      <w:rFonts w:ascii="Times" w:hAnsi="Times"/>
    </w:rPr>
  </w:style>
  <w:style w:type="paragraph" w:styleId="CommentSubject">
    <w:name w:val="annotation subject"/>
    <w:basedOn w:val="CommentText"/>
    <w:next w:val="CommentText"/>
    <w:link w:val="CommentSubjectChar"/>
    <w:semiHidden/>
    <w:unhideWhenUsed/>
    <w:rsid w:val="00E2706E"/>
    <w:rPr>
      <w:b/>
      <w:bCs/>
    </w:rPr>
  </w:style>
  <w:style w:type="character" w:customStyle="1" w:styleId="CommentSubjectChar">
    <w:name w:val="Comment Subject Char"/>
    <w:basedOn w:val="CommentTextChar"/>
    <w:link w:val="CommentSubject"/>
    <w:semiHidden/>
    <w:rsid w:val="00E2706E"/>
    <w:rPr>
      <w:rFonts w:ascii="Times" w:hAnsi="Times"/>
      <w:b/>
      <w:bCs/>
    </w:rPr>
  </w:style>
  <w:style w:type="character" w:customStyle="1" w:styleId="value">
    <w:name w:val="value"/>
    <w:rsid w:val="000C455D"/>
  </w:style>
  <w:style w:type="table" w:customStyle="1" w:styleId="GridTable1Light1">
    <w:name w:val="Grid Table 1 Light1"/>
    <w:basedOn w:val="TableNormal"/>
    <w:rsid w:val="007258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rsid w:val="007258F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caption" w:qFormat="1"/>
    <w:lsdException w:name="List Bullet 3" w:semiHidden="0" w:unhideWhenUsed="0"/>
    <w:lsdException w:name="List Number 2" w:semiHidden="0" w:unhideWhenUsed="0"/>
    <w:lsdException w:name="List Number 3" w:semiHidden="0" w:unhideWhenUsed="0"/>
    <w:lsdException w:name="Title" w:semiHidden="0" w:unhideWhenUsed="0" w:qFormat="1"/>
    <w:lsdException w:name="Subtitle" w:semiHidden="0" w:unhideWhenUsed="0" w:qFormat="1"/>
    <w:lsdException w:name="Body Text 2" w:semiHidden="0" w:unhideWhenUsed="0"/>
    <w:lsdException w:name="Body Text 3" w:semiHidden="0" w:unhideWhenUsed="0"/>
    <w:lsdException w:name="Body Text Indent 2" w:semiHidden="0" w:unhideWhenUsed="0"/>
    <w:lsdException w:name="Body Text Indent 3"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EndNoteBibliographyTitle">
    <w:name w:val="EndNote Bibliography Title"/>
    <w:basedOn w:val="Normal"/>
    <w:rsid w:val="00085057"/>
    <w:pPr>
      <w:spacing w:after="0"/>
      <w:jc w:val="center"/>
    </w:pPr>
  </w:style>
  <w:style w:type="paragraph" w:customStyle="1" w:styleId="EndNoteBibliography">
    <w:name w:val="EndNote Bibliography"/>
    <w:basedOn w:val="Normal"/>
    <w:rsid w:val="00085057"/>
    <w:pPr>
      <w:jc w:val="left"/>
    </w:pPr>
  </w:style>
  <w:style w:type="table" w:styleId="TableGrid">
    <w:name w:val="Table Grid"/>
    <w:basedOn w:val="TableNormal"/>
    <w:uiPriority w:val="59"/>
    <w:rsid w:val="004A175E"/>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perimentalSection">
    <w:name w:val="ExperimentalSection"/>
    <w:basedOn w:val="Normal"/>
    <w:autoRedefine/>
    <w:uiPriority w:val="99"/>
    <w:rsid w:val="007D09A2"/>
    <w:pPr>
      <w:spacing w:after="240" w:line="480" w:lineRule="auto"/>
    </w:pPr>
    <w:rPr>
      <w:rFonts w:ascii="Times New Roman" w:eastAsia="MS Mincho" w:hAnsi="Times New Roman"/>
      <w:b/>
      <w:szCs w:val="24"/>
      <w:lang w:val="en-AU" w:eastAsia="ja-JP"/>
    </w:rPr>
  </w:style>
  <w:style w:type="paragraph" w:styleId="NoSpacing">
    <w:name w:val="No Spacing"/>
    <w:link w:val="NoSpacingChar"/>
    <w:uiPriority w:val="1"/>
    <w:qFormat/>
    <w:rsid w:val="007D09A2"/>
    <w:rPr>
      <w:rFonts w:ascii="Times New Roman" w:eastAsiaTheme="minorHAnsi" w:hAnsi="Times New Roman" w:cstheme="minorBidi"/>
      <w:sz w:val="24"/>
      <w:szCs w:val="22"/>
      <w:lang w:val="en-AU"/>
    </w:rPr>
  </w:style>
  <w:style w:type="character" w:customStyle="1" w:styleId="NoSpacingChar">
    <w:name w:val="No Spacing Char"/>
    <w:basedOn w:val="DefaultParagraphFont"/>
    <w:link w:val="NoSpacing"/>
    <w:uiPriority w:val="1"/>
    <w:rsid w:val="007D09A2"/>
    <w:rPr>
      <w:rFonts w:ascii="Times New Roman" w:eastAsiaTheme="minorHAnsi" w:hAnsi="Times New Roman" w:cstheme="minorBidi"/>
      <w:sz w:val="24"/>
      <w:szCs w:val="22"/>
      <w:lang w:val="en-AU"/>
    </w:rPr>
  </w:style>
  <w:style w:type="paragraph" w:styleId="NormalWeb">
    <w:name w:val="Normal (Web)"/>
    <w:basedOn w:val="Normal"/>
    <w:uiPriority w:val="99"/>
    <w:semiHidden/>
    <w:unhideWhenUsed/>
    <w:rsid w:val="00E2706E"/>
    <w:pPr>
      <w:spacing w:before="100" w:beforeAutospacing="1" w:after="100" w:afterAutospacing="1"/>
      <w:jc w:val="left"/>
    </w:pPr>
    <w:rPr>
      <w:rFonts w:ascii="Times New Roman" w:hAnsi="Times New Roman"/>
      <w:szCs w:val="24"/>
      <w:lang w:val="en-AU" w:eastAsia="en-AU"/>
    </w:rPr>
  </w:style>
  <w:style w:type="character" w:styleId="CommentReference">
    <w:name w:val="annotation reference"/>
    <w:basedOn w:val="DefaultParagraphFont"/>
    <w:semiHidden/>
    <w:unhideWhenUsed/>
    <w:rsid w:val="00E2706E"/>
    <w:rPr>
      <w:sz w:val="16"/>
      <w:szCs w:val="16"/>
    </w:rPr>
  </w:style>
  <w:style w:type="paragraph" w:styleId="CommentText">
    <w:name w:val="annotation text"/>
    <w:basedOn w:val="Normal"/>
    <w:link w:val="CommentTextChar"/>
    <w:semiHidden/>
    <w:unhideWhenUsed/>
    <w:rsid w:val="00E2706E"/>
    <w:rPr>
      <w:sz w:val="20"/>
    </w:rPr>
  </w:style>
  <w:style w:type="character" w:customStyle="1" w:styleId="CommentTextChar">
    <w:name w:val="Comment Text Char"/>
    <w:basedOn w:val="DefaultParagraphFont"/>
    <w:link w:val="CommentText"/>
    <w:semiHidden/>
    <w:rsid w:val="00E2706E"/>
    <w:rPr>
      <w:rFonts w:ascii="Times" w:hAnsi="Times"/>
    </w:rPr>
  </w:style>
  <w:style w:type="paragraph" w:styleId="CommentSubject">
    <w:name w:val="annotation subject"/>
    <w:basedOn w:val="CommentText"/>
    <w:next w:val="CommentText"/>
    <w:link w:val="CommentSubjectChar"/>
    <w:semiHidden/>
    <w:unhideWhenUsed/>
    <w:rsid w:val="00E2706E"/>
    <w:rPr>
      <w:b/>
      <w:bCs/>
    </w:rPr>
  </w:style>
  <w:style w:type="character" w:customStyle="1" w:styleId="CommentSubjectChar">
    <w:name w:val="Comment Subject Char"/>
    <w:basedOn w:val="CommentTextChar"/>
    <w:link w:val="CommentSubject"/>
    <w:semiHidden/>
    <w:rsid w:val="00E2706E"/>
    <w:rPr>
      <w:rFonts w:ascii="Times" w:hAnsi="Times"/>
      <w:b/>
      <w:bCs/>
    </w:rPr>
  </w:style>
  <w:style w:type="character" w:customStyle="1" w:styleId="value">
    <w:name w:val="value"/>
    <w:rsid w:val="000C455D"/>
  </w:style>
  <w:style w:type="table" w:customStyle="1" w:styleId="GridTable1Light1">
    <w:name w:val="Grid Table 1 Light1"/>
    <w:basedOn w:val="TableNormal"/>
    <w:rsid w:val="007258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rsid w:val="007258F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384075">
      <w:bodyDiv w:val="1"/>
      <w:marLeft w:val="0"/>
      <w:marRight w:val="0"/>
      <w:marTop w:val="0"/>
      <w:marBottom w:val="0"/>
      <w:divBdr>
        <w:top w:val="none" w:sz="0" w:space="0" w:color="auto"/>
        <w:left w:val="none" w:sz="0" w:space="0" w:color="auto"/>
        <w:bottom w:val="none" w:sz="0" w:space="0" w:color="auto"/>
        <w:right w:val="none" w:sz="0" w:space="0" w:color="auto"/>
      </w:divBdr>
    </w:div>
    <w:div w:id="618611120">
      <w:bodyDiv w:val="1"/>
      <w:marLeft w:val="0"/>
      <w:marRight w:val="0"/>
      <w:marTop w:val="0"/>
      <w:marBottom w:val="0"/>
      <w:divBdr>
        <w:top w:val="none" w:sz="0" w:space="0" w:color="auto"/>
        <w:left w:val="none" w:sz="0" w:space="0" w:color="auto"/>
        <w:bottom w:val="none" w:sz="0" w:space="0" w:color="auto"/>
        <w:right w:val="none" w:sz="0" w:space="0" w:color="auto"/>
      </w:divBdr>
    </w:div>
    <w:div w:id="1302615520">
      <w:bodyDiv w:val="1"/>
      <w:marLeft w:val="0"/>
      <w:marRight w:val="0"/>
      <w:marTop w:val="0"/>
      <w:marBottom w:val="0"/>
      <w:divBdr>
        <w:top w:val="none" w:sz="0" w:space="0" w:color="auto"/>
        <w:left w:val="none" w:sz="0" w:space="0" w:color="auto"/>
        <w:bottom w:val="none" w:sz="0" w:space="0" w:color="auto"/>
        <w:right w:val="none" w:sz="0" w:space="0" w:color="auto"/>
      </w:divBdr>
    </w:div>
    <w:div w:id="132501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1.png"/><Relationship Id="rId21" Type="http://schemas.openxmlformats.org/officeDocument/2006/relationships/image" Target="media/image12.em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chart" Target="charts/chart1.xm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Field [G]</a:t>
            </a:r>
          </a:p>
        </c:rich>
      </c:tx>
      <c:layout>
        <c:manualLayout>
          <c:xMode val="edge"/>
          <c:yMode val="edge"/>
          <c:x val="0.492616150442478"/>
          <c:y val="0.0190688066105196"/>
        </c:manualLayout>
      </c:layout>
      <c:overlay val="0"/>
      <c:spPr>
        <a:noFill/>
        <a:ln>
          <a:noFill/>
        </a:ln>
        <a:effectLst/>
      </c:spPr>
    </c:title>
    <c:autoTitleDeleted val="0"/>
    <c:plotArea>
      <c:layout/>
      <c:scatterChart>
        <c:scatterStyle val="lineMarker"/>
        <c:varyColors val="0"/>
        <c:ser>
          <c:idx val="0"/>
          <c:order val="0"/>
          <c:tx>
            <c:strRef>
              <c:f>Stephen_1!$C$1</c:f>
              <c:strCache>
                <c:ptCount val="1"/>
                <c:pt idx="0">
                  <c:v>Intensity []</c:v>
                </c:pt>
              </c:strCache>
            </c:strRef>
          </c:tx>
          <c:spPr>
            <a:ln w="19050" cap="rnd">
              <a:solidFill>
                <a:schemeClr val="tx1"/>
              </a:solidFill>
              <a:round/>
            </a:ln>
            <a:effectLst/>
          </c:spPr>
          <c:marker>
            <c:symbol val="none"/>
          </c:marker>
          <c:xVal>
            <c:numRef>
              <c:f>Stephen_1!$B$2:$B$1026</c:f>
              <c:numCache>
                <c:formatCode>General</c:formatCode>
                <c:ptCount val="1025"/>
                <c:pt idx="0">
                  <c:v>3420.0</c:v>
                </c:pt>
                <c:pt idx="1">
                  <c:v>3420.19531250049</c:v>
                </c:pt>
                <c:pt idx="2">
                  <c:v>3420.39062500098</c:v>
                </c:pt>
                <c:pt idx="3">
                  <c:v>3420.58593750147</c:v>
                </c:pt>
                <c:pt idx="4">
                  <c:v>3420.78125000195</c:v>
                </c:pt>
                <c:pt idx="5">
                  <c:v>3420.97656250244</c:v>
                </c:pt>
                <c:pt idx="6">
                  <c:v>3421.17187500293</c:v>
                </c:pt>
                <c:pt idx="7">
                  <c:v>3421.36718750342</c:v>
                </c:pt>
                <c:pt idx="8">
                  <c:v>3421.56250000391</c:v>
                </c:pt>
                <c:pt idx="9">
                  <c:v>3421.7578125044</c:v>
                </c:pt>
                <c:pt idx="10">
                  <c:v>3421.95312500489</c:v>
                </c:pt>
                <c:pt idx="11">
                  <c:v>3422.14843750538</c:v>
                </c:pt>
                <c:pt idx="12">
                  <c:v>3422.34375000586</c:v>
                </c:pt>
                <c:pt idx="13">
                  <c:v>3422.53906250635</c:v>
                </c:pt>
                <c:pt idx="14">
                  <c:v>3422.73437500684</c:v>
                </c:pt>
                <c:pt idx="15">
                  <c:v>3422.92968750733</c:v>
                </c:pt>
                <c:pt idx="16">
                  <c:v>3423.12500000782</c:v>
                </c:pt>
                <c:pt idx="17">
                  <c:v>3423.32031250831</c:v>
                </c:pt>
                <c:pt idx="18">
                  <c:v>3423.5156250088</c:v>
                </c:pt>
                <c:pt idx="19">
                  <c:v>3423.71093750929</c:v>
                </c:pt>
                <c:pt idx="20">
                  <c:v>3423.90625000978</c:v>
                </c:pt>
                <c:pt idx="21">
                  <c:v>3424.10156251026</c:v>
                </c:pt>
                <c:pt idx="22">
                  <c:v>3424.296875010739</c:v>
                </c:pt>
                <c:pt idx="23">
                  <c:v>3424.49218751124</c:v>
                </c:pt>
                <c:pt idx="24">
                  <c:v>3424.68750001173</c:v>
                </c:pt>
                <c:pt idx="25">
                  <c:v>3424.88281251222</c:v>
                </c:pt>
                <c:pt idx="26">
                  <c:v>3425.07812501271</c:v>
                </c:pt>
                <c:pt idx="27">
                  <c:v>3425.2734375132</c:v>
                </c:pt>
                <c:pt idx="28">
                  <c:v>3425.46875001369</c:v>
                </c:pt>
                <c:pt idx="29">
                  <c:v>3425.66406251417</c:v>
                </c:pt>
                <c:pt idx="30">
                  <c:v>3425.85937501466</c:v>
                </c:pt>
                <c:pt idx="31">
                  <c:v>3426.05468751515</c:v>
                </c:pt>
                <c:pt idx="32">
                  <c:v>3426.25000001564</c:v>
                </c:pt>
                <c:pt idx="33">
                  <c:v>3426.44531251613</c:v>
                </c:pt>
                <c:pt idx="34">
                  <c:v>3426.640625016609</c:v>
                </c:pt>
                <c:pt idx="35">
                  <c:v>3426.83593751711</c:v>
                </c:pt>
                <c:pt idx="36">
                  <c:v>3427.0312500176</c:v>
                </c:pt>
                <c:pt idx="37">
                  <c:v>3427.22656251808</c:v>
                </c:pt>
                <c:pt idx="38">
                  <c:v>3427.42187501857</c:v>
                </c:pt>
                <c:pt idx="39">
                  <c:v>3427.61718751906</c:v>
                </c:pt>
                <c:pt idx="40">
                  <c:v>3427.81250001955</c:v>
                </c:pt>
                <c:pt idx="41">
                  <c:v>3428.00781252004</c:v>
                </c:pt>
                <c:pt idx="42">
                  <c:v>3428.20312502053</c:v>
                </c:pt>
                <c:pt idx="43">
                  <c:v>3428.39843752102</c:v>
                </c:pt>
                <c:pt idx="44">
                  <c:v>3428.59375002151</c:v>
                </c:pt>
                <c:pt idx="45">
                  <c:v>3428.78906252199</c:v>
                </c:pt>
                <c:pt idx="46">
                  <c:v>3428.98437502248</c:v>
                </c:pt>
                <c:pt idx="47">
                  <c:v>3429.17968752297</c:v>
                </c:pt>
                <c:pt idx="48">
                  <c:v>3429.37500002346</c:v>
                </c:pt>
                <c:pt idx="49">
                  <c:v>3429.57031252395</c:v>
                </c:pt>
                <c:pt idx="50">
                  <c:v>3429.765625024439</c:v>
                </c:pt>
                <c:pt idx="51">
                  <c:v>3429.96093752493</c:v>
                </c:pt>
                <c:pt idx="52">
                  <c:v>3430.15625002542</c:v>
                </c:pt>
                <c:pt idx="53">
                  <c:v>3430.3515625259</c:v>
                </c:pt>
                <c:pt idx="54">
                  <c:v>3430.546875026389</c:v>
                </c:pt>
                <c:pt idx="55">
                  <c:v>3430.74218752688</c:v>
                </c:pt>
                <c:pt idx="56">
                  <c:v>3430.93750002737</c:v>
                </c:pt>
                <c:pt idx="57">
                  <c:v>3431.13281252786</c:v>
                </c:pt>
                <c:pt idx="58">
                  <c:v>3431.32812502835</c:v>
                </c:pt>
                <c:pt idx="59">
                  <c:v>3431.52343752884</c:v>
                </c:pt>
                <c:pt idx="60">
                  <c:v>3431.71875002933</c:v>
                </c:pt>
                <c:pt idx="61">
                  <c:v>3431.91406252981</c:v>
                </c:pt>
                <c:pt idx="62">
                  <c:v>3432.1093750303</c:v>
                </c:pt>
                <c:pt idx="63">
                  <c:v>3432.30468753079</c:v>
                </c:pt>
                <c:pt idx="64">
                  <c:v>3432.50000003128</c:v>
                </c:pt>
                <c:pt idx="65">
                  <c:v>3432.69531253177</c:v>
                </c:pt>
                <c:pt idx="66">
                  <c:v>3432.89062503226</c:v>
                </c:pt>
                <c:pt idx="67">
                  <c:v>3433.08593753275</c:v>
                </c:pt>
                <c:pt idx="68">
                  <c:v>3433.28125003324</c:v>
                </c:pt>
                <c:pt idx="69">
                  <c:v>3433.47656253372</c:v>
                </c:pt>
                <c:pt idx="70">
                  <c:v>3433.67187503421</c:v>
                </c:pt>
                <c:pt idx="71">
                  <c:v>3433.8671875347</c:v>
                </c:pt>
                <c:pt idx="72">
                  <c:v>3434.06250003519</c:v>
                </c:pt>
                <c:pt idx="73">
                  <c:v>3434.25781253568</c:v>
                </c:pt>
                <c:pt idx="74">
                  <c:v>3434.45312503617</c:v>
                </c:pt>
                <c:pt idx="75">
                  <c:v>3434.64843753666</c:v>
                </c:pt>
                <c:pt idx="76">
                  <c:v>3434.84375003715</c:v>
                </c:pt>
                <c:pt idx="77">
                  <c:v>3435.03906253763</c:v>
                </c:pt>
                <c:pt idx="78">
                  <c:v>3435.23437503812</c:v>
                </c:pt>
                <c:pt idx="79">
                  <c:v>3435.42968753861</c:v>
                </c:pt>
                <c:pt idx="80">
                  <c:v>3435.6250000391</c:v>
                </c:pt>
                <c:pt idx="81">
                  <c:v>3435.82031253959</c:v>
                </c:pt>
                <c:pt idx="82">
                  <c:v>3436.01562504008</c:v>
                </c:pt>
                <c:pt idx="83">
                  <c:v>3436.21093754057</c:v>
                </c:pt>
                <c:pt idx="84">
                  <c:v>3436.40625004106</c:v>
                </c:pt>
                <c:pt idx="85">
                  <c:v>3436.60156254154</c:v>
                </c:pt>
                <c:pt idx="86">
                  <c:v>3436.79687504203</c:v>
                </c:pt>
                <c:pt idx="87">
                  <c:v>3436.99218754252</c:v>
                </c:pt>
                <c:pt idx="88">
                  <c:v>3437.18750004301</c:v>
                </c:pt>
                <c:pt idx="89">
                  <c:v>3437.3828125435</c:v>
                </c:pt>
                <c:pt idx="90">
                  <c:v>3437.57812504399</c:v>
                </c:pt>
                <c:pt idx="91">
                  <c:v>3437.77343754448</c:v>
                </c:pt>
                <c:pt idx="92">
                  <c:v>3437.96875004497</c:v>
                </c:pt>
                <c:pt idx="93">
                  <c:v>3438.16406254545</c:v>
                </c:pt>
                <c:pt idx="94">
                  <c:v>3438.35937504594</c:v>
                </c:pt>
                <c:pt idx="95">
                  <c:v>3438.55468754643</c:v>
                </c:pt>
                <c:pt idx="96">
                  <c:v>3438.75000004692</c:v>
                </c:pt>
                <c:pt idx="97">
                  <c:v>3438.94531254741</c:v>
                </c:pt>
                <c:pt idx="98">
                  <c:v>3439.140625047899</c:v>
                </c:pt>
                <c:pt idx="99">
                  <c:v>3439.33593754839</c:v>
                </c:pt>
                <c:pt idx="100">
                  <c:v>3439.53125004888</c:v>
                </c:pt>
                <c:pt idx="101">
                  <c:v>3439.72656254936</c:v>
                </c:pt>
                <c:pt idx="102">
                  <c:v>3439.92187504985</c:v>
                </c:pt>
                <c:pt idx="103">
                  <c:v>3440.11718755034</c:v>
                </c:pt>
                <c:pt idx="104">
                  <c:v>3440.31250005083</c:v>
                </c:pt>
                <c:pt idx="105">
                  <c:v>3440.50781255132</c:v>
                </c:pt>
                <c:pt idx="106">
                  <c:v>3440.70312505181</c:v>
                </c:pt>
                <c:pt idx="107">
                  <c:v>3440.8984375523</c:v>
                </c:pt>
                <c:pt idx="108">
                  <c:v>3441.09375005279</c:v>
                </c:pt>
                <c:pt idx="109">
                  <c:v>3441.28906255327</c:v>
                </c:pt>
                <c:pt idx="110">
                  <c:v>3441.48437505376</c:v>
                </c:pt>
                <c:pt idx="111">
                  <c:v>3441.67968755425</c:v>
                </c:pt>
                <c:pt idx="112">
                  <c:v>3441.87500005474</c:v>
                </c:pt>
                <c:pt idx="113">
                  <c:v>3442.07031255523</c:v>
                </c:pt>
                <c:pt idx="114">
                  <c:v>3442.265625055709</c:v>
                </c:pt>
                <c:pt idx="115">
                  <c:v>3442.46093755621</c:v>
                </c:pt>
                <c:pt idx="116">
                  <c:v>3442.6562500567</c:v>
                </c:pt>
                <c:pt idx="117">
                  <c:v>3442.85156255718</c:v>
                </c:pt>
                <c:pt idx="118">
                  <c:v>3443.046875057659</c:v>
                </c:pt>
                <c:pt idx="119">
                  <c:v>3443.24218755816</c:v>
                </c:pt>
                <c:pt idx="120">
                  <c:v>3443.43750005865</c:v>
                </c:pt>
                <c:pt idx="121">
                  <c:v>3443.63281255914</c:v>
                </c:pt>
                <c:pt idx="122">
                  <c:v>3443.82812505963</c:v>
                </c:pt>
                <c:pt idx="123">
                  <c:v>3444.02343756012</c:v>
                </c:pt>
                <c:pt idx="124">
                  <c:v>3444.21875006061</c:v>
                </c:pt>
                <c:pt idx="125">
                  <c:v>3444.41406256109</c:v>
                </c:pt>
                <c:pt idx="126">
                  <c:v>3444.60937506158</c:v>
                </c:pt>
                <c:pt idx="127">
                  <c:v>3444.80468756207</c:v>
                </c:pt>
                <c:pt idx="128">
                  <c:v>3445.00000006256</c:v>
                </c:pt>
                <c:pt idx="129">
                  <c:v>3445.19531256305</c:v>
                </c:pt>
                <c:pt idx="130">
                  <c:v>3445.39062506354</c:v>
                </c:pt>
                <c:pt idx="131">
                  <c:v>3445.58593756403</c:v>
                </c:pt>
                <c:pt idx="132">
                  <c:v>3445.78125006452</c:v>
                </c:pt>
                <c:pt idx="133">
                  <c:v>3445.976562565</c:v>
                </c:pt>
                <c:pt idx="134">
                  <c:v>3446.17187506549</c:v>
                </c:pt>
                <c:pt idx="135">
                  <c:v>3446.36718756598</c:v>
                </c:pt>
                <c:pt idx="136">
                  <c:v>3446.56250006647</c:v>
                </c:pt>
                <c:pt idx="137">
                  <c:v>3446.75781256696</c:v>
                </c:pt>
                <c:pt idx="138">
                  <c:v>3446.95312506745</c:v>
                </c:pt>
                <c:pt idx="139">
                  <c:v>3447.14843756794</c:v>
                </c:pt>
                <c:pt idx="140">
                  <c:v>3447.34375006843</c:v>
                </c:pt>
                <c:pt idx="141">
                  <c:v>3447.53906256892</c:v>
                </c:pt>
                <c:pt idx="142">
                  <c:v>3447.7343750694</c:v>
                </c:pt>
                <c:pt idx="143">
                  <c:v>3447.92968756989</c:v>
                </c:pt>
                <c:pt idx="144">
                  <c:v>3448.12500007038</c:v>
                </c:pt>
                <c:pt idx="145">
                  <c:v>3448.32031257087</c:v>
                </c:pt>
                <c:pt idx="146">
                  <c:v>3448.51562507136</c:v>
                </c:pt>
                <c:pt idx="147">
                  <c:v>3448.71093757185</c:v>
                </c:pt>
                <c:pt idx="148">
                  <c:v>3448.90625007234</c:v>
                </c:pt>
                <c:pt idx="149">
                  <c:v>3449.10156257283</c:v>
                </c:pt>
                <c:pt idx="150">
                  <c:v>3449.29687507331</c:v>
                </c:pt>
                <c:pt idx="151">
                  <c:v>3449.4921875738</c:v>
                </c:pt>
                <c:pt idx="152">
                  <c:v>3449.68750007429</c:v>
                </c:pt>
                <c:pt idx="153">
                  <c:v>3449.88281257478</c:v>
                </c:pt>
                <c:pt idx="154">
                  <c:v>3450.07812507527</c:v>
                </c:pt>
                <c:pt idx="155">
                  <c:v>3450.27343757576</c:v>
                </c:pt>
                <c:pt idx="156">
                  <c:v>3450.46875007625</c:v>
                </c:pt>
                <c:pt idx="157">
                  <c:v>3450.66406257673</c:v>
                </c:pt>
                <c:pt idx="158">
                  <c:v>3450.85937507722</c:v>
                </c:pt>
                <c:pt idx="159">
                  <c:v>3451.05468757771</c:v>
                </c:pt>
                <c:pt idx="160">
                  <c:v>3451.2500000782</c:v>
                </c:pt>
                <c:pt idx="161">
                  <c:v>3451.44531257869</c:v>
                </c:pt>
                <c:pt idx="162">
                  <c:v>3451.64062507918</c:v>
                </c:pt>
                <c:pt idx="163">
                  <c:v>3451.83593757967</c:v>
                </c:pt>
                <c:pt idx="164">
                  <c:v>3452.03125008016</c:v>
                </c:pt>
                <c:pt idx="165">
                  <c:v>3452.22656258065</c:v>
                </c:pt>
                <c:pt idx="166">
                  <c:v>3452.42187508113</c:v>
                </c:pt>
                <c:pt idx="167">
                  <c:v>3452.61718758162</c:v>
                </c:pt>
                <c:pt idx="168">
                  <c:v>3452.81250008211</c:v>
                </c:pt>
                <c:pt idx="169">
                  <c:v>3453.007812582601</c:v>
                </c:pt>
                <c:pt idx="170">
                  <c:v>3453.20312508309</c:v>
                </c:pt>
                <c:pt idx="171">
                  <c:v>3453.39843758358</c:v>
                </c:pt>
                <c:pt idx="172">
                  <c:v>3453.59375008407</c:v>
                </c:pt>
                <c:pt idx="173">
                  <c:v>3453.78906258456</c:v>
                </c:pt>
                <c:pt idx="174">
                  <c:v>3453.98437508504</c:v>
                </c:pt>
                <c:pt idx="175">
                  <c:v>3454.17968758553</c:v>
                </c:pt>
                <c:pt idx="176">
                  <c:v>3454.37500008602</c:v>
                </c:pt>
                <c:pt idx="177">
                  <c:v>3454.57031258651</c:v>
                </c:pt>
                <c:pt idx="178">
                  <c:v>3454.765625087</c:v>
                </c:pt>
                <c:pt idx="179">
                  <c:v>3454.96093758749</c:v>
                </c:pt>
                <c:pt idx="180">
                  <c:v>3455.15625008798</c:v>
                </c:pt>
                <c:pt idx="181">
                  <c:v>3455.35156258847</c:v>
                </c:pt>
                <c:pt idx="182">
                  <c:v>3455.546875088949</c:v>
                </c:pt>
                <c:pt idx="183">
                  <c:v>3455.74218758944</c:v>
                </c:pt>
                <c:pt idx="184">
                  <c:v>3455.93750008993</c:v>
                </c:pt>
                <c:pt idx="185">
                  <c:v>3456.13281259042</c:v>
                </c:pt>
                <c:pt idx="186">
                  <c:v>3456.32812509091</c:v>
                </c:pt>
                <c:pt idx="187">
                  <c:v>3456.5234375914</c:v>
                </c:pt>
                <c:pt idx="188">
                  <c:v>3456.71875009189</c:v>
                </c:pt>
                <c:pt idx="189">
                  <c:v>3456.91406259238</c:v>
                </c:pt>
                <c:pt idx="190">
                  <c:v>3457.10937509286</c:v>
                </c:pt>
                <c:pt idx="191">
                  <c:v>3457.30468759335</c:v>
                </c:pt>
                <c:pt idx="192">
                  <c:v>3457.50000009384</c:v>
                </c:pt>
                <c:pt idx="193">
                  <c:v>3457.69531259433</c:v>
                </c:pt>
                <c:pt idx="194">
                  <c:v>3457.89062509482</c:v>
                </c:pt>
                <c:pt idx="195">
                  <c:v>3458.08593759531</c:v>
                </c:pt>
                <c:pt idx="196">
                  <c:v>3458.2812500958</c:v>
                </c:pt>
                <c:pt idx="197">
                  <c:v>3458.47656259629</c:v>
                </c:pt>
                <c:pt idx="198">
                  <c:v>3458.67187509677</c:v>
                </c:pt>
                <c:pt idx="199">
                  <c:v>3458.86718759726</c:v>
                </c:pt>
                <c:pt idx="200">
                  <c:v>3459.06250009775</c:v>
                </c:pt>
                <c:pt idx="201">
                  <c:v>3459.25781259824</c:v>
                </c:pt>
                <c:pt idx="202">
                  <c:v>3459.45312509873</c:v>
                </c:pt>
                <c:pt idx="203">
                  <c:v>3459.64843759922</c:v>
                </c:pt>
                <c:pt idx="204">
                  <c:v>3459.84375009971</c:v>
                </c:pt>
                <c:pt idx="205">
                  <c:v>3460.0390626002</c:v>
                </c:pt>
                <c:pt idx="206">
                  <c:v>3460.23437510068</c:v>
                </c:pt>
                <c:pt idx="207">
                  <c:v>3460.42968760117</c:v>
                </c:pt>
                <c:pt idx="208">
                  <c:v>3460.62500010166</c:v>
                </c:pt>
                <c:pt idx="209">
                  <c:v>3460.82031260215</c:v>
                </c:pt>
                <c:pt idx="210">
                  <c:v>3461.01562510264</c:v>
                </c:pt>
                <c:pt idx="211">
                  <c:v>3461.21093760313</c:v>
                </c:pt>
                <c:pt idx="212">
                  <c:v>3461.40625010362</c:v>
                </c:pt>
                <c:pt idx="213">
                  <c:v>3461.60156260411</c:v>
                </c:pt>
                <c:pt idx="214">
                  <c:v>3461.79687510459</c:v>
                </c:pt>
                <c:pt idx="215">
                  <c:v>3461.99218760508</c:v>
                </c:pt>
                <c:pt idx="216">
                  <c:v>3462.18750010557</c:v>
                </c:pt>
                <c:pt idx="217">
                  <c:v>3462.38281260606</c:v>
                </c:pt>
                <c:pt idx="218">
                  <c:v>3462.57812510655</c:v>
                </c:pt>
                <c:pt idx="219">
                  <c:v>3462.77343760704</c:v>
                </c:pt>
                <c:pt idx="220">
                  <c:v>3462.96875010753</c:v>
                </c:pt>
                <c:pt idx="221">
                  <c:v>3463.16406260802</c:v>
                </c:pt>
                <c:pt idx="222">
                  <c:v>3463.3593751085</c:v>
                </c:pt>
                <c:pt idx="223">
                  <c:v>3463.55468760899</c:v>
                </c:pt>
                <c:pt idx="224">
                  <c:v>3463.75000010948</c:v>
                </c:pt>
                <c:pt idx="225">
                  <c:v>3463.94531260997</c:v>
                </c:pt>
                <c:pt idx="226">
                  <c:v>3464.140625110459</c:v>
                </c:pt>
                <c:pt idx="227">
                  <c:v>3464.33593761095</c:v>
                </c:pt>
                <c:pt idx="228">
                  <c:v>3464.53125011144</c:v>
                </c:pt>
                <c:pt idx="229">
                  <c:v>3464.72656261193</c:v>
                </c:pt>
                <c:pt idx="230">
                  <c:v>3464.92187511241</c:v>
                </c:pt>
                <c:pt idx="231">
                  <c:v>3465.1171876129</c:v>
                </c:pt>
                <c:pt idx="232">
                  <c:v>3465.31250011339</c:v>
                </c:pt>
                <c:pt idx="233">
                  <c:v>3465.50781261388</c:v>
                </c:pt>
                <c:pt idx="234">
                  <c:v>3465.70312511437</c:v>
                </c:pt>
                <c:pt idx="235">
                  <c:v>3465.89843761486</c:v>
                </c:pt>
                <c:pt idx="236">
                  <c:v>3466.09375011535</c:v>
                </c:pt>
                <c:pt idx="237">
                  <c:v>3466.28906261584</c:v>
                </c:pt>
                <c:pt idx="238">
                  <c:v>3466.48437511632</c:v>
                </c:pt>
                <c:pt idx="239">
                  <c:v>3466.67968761681</c:v>
                </c:pt>
                <c:pt idx="240">
                  <c:v>3466.8750001173</c:v>
                </c:pt>
                <c:pt idx="241">
                  <c:v>3467.07031261779</c:v>
                </c:pt>
                <c:pt idx="242">
                  <c:v>3467.265625118278</c:v>
                </c:pt>
                <c:pt idx="243">
                  <c:v>3467.46093761877</c:v>
                </c:pt>
                <c:pt idx="244">
                  <c:v>3467.65625011926</c:v>
                </c:pt>
                <c:pt idx="245">
                  <c:v>3467.85156261975</c:v>
                </c:pt>
                <c:pt idx="246">
                  <c:v>3468.046875120219</c:v>
                </c:pt>
                <c:pt idx="247">
                  <c:v>3468.24218762072</c:v>
                </c:pt>
                <c:pt idx="248">
                  <c:v>3468.43750012121</c:v>
                </c:pt>
                <c:pt idx="249">
                  <c:v>3468.6328126217</c:v>
                </c:pt>
                <c:pt idx="250">
                  <c:v>3468.82812512219</c:v>
                </c:pt>
                <c:pt idx="251">
                  <c:v>3469.02343762268</c:v>
                </c:pt>
                <c:pt idx="252">
                  <c:v>3469.21875012317</c:v>
                </c:pt>
                <c:pt idx="253">
                  <c:v>3469.41406262366</c:v>
                </c:pt>
                <c:pt idx="254">
                  <c:v>3469.60937512414</c:v>
                </c:pt>
                <c:pt idx="255">
                  <c:v>3469.804687624629</c:v>
                </c:pt>
                <c:pt idx="256">
                  <c:v>3470.00000012512</c:v>
                </c:pt>
                <c:pt idx="257">
                  <c:v>3470.19531262561</c:v>
                </c:pt>
                <c:pt idx="258">
                  <c:v>3470.3906251261</c:v>
                </c:pt>
                <c:pt idx="259">
                  <c:v>3470.58593762659</c:v>
                </c:pt>
                <c:pt idx="260">
                  <c:v>3470.78125012708</c:v>
                </c:pt>
                <c:pt idx="261">
                  <c:v>3470.97656262757</c:v>
                </c:pt>
                <c:pt idx="262">
                  <c:v>3471.17187512805</c:v>
                </c:pt>
                <c:pt idx="263">
                  <c:v>3471.36718762854</c:v>
                </c:pt>
                <c:pt idx="264">
                  <c:v>3471.56250012903</c:v>
                </c:pt>
                <c:pt idx="265">
                  <c:v>3471.75781262952</c:v>
                </c:pt>
                <c:pt idx="266">
                  <c:v>3471.95312513001</c:v>
                </c:pt>
                <c:pt idx="267">
                  <c:v>3472.1484376305</c:v>
                </c:pt>
                <c:pt idx="268">
                  <c:v>3472.34375013099</c:v>
                </c:pt>
                <c:pt idx="269">
                  <c:v>3472.53906263148</c:v>
                </c:pt>
                <c:pt idx="270">
                  <c:v>3472.73437513196</c:v>
                </c:pt>
                <c:pt idx="271">
                  <c:v>3472.92968763245</c:v>
                </c:pt>
                <c:pt idx="272">
                  <c:v>3473.12500013294</c:v>
                </c:pt>
                <c:pt idx="273">
                  <c:v>3473.32031263343</c:v>
                </c:pt>
                <c:pt idx="274">
                  <c:v>3473.51562513392</c:v>
                </c:pt>
                <c:pt idx="275">
                  <c:v>3473.71093763441</c:v>
                </c:pt>
                <c:pt idx="276">
                  <c:v>3473.9062501349</c:v>
                </c:pt>
                <c:pt idx="277">
                  <c:v>3474.10156263539</c:v>
                </c:pt>
                <c:pt idx="278">
                  <c:v>3474.296875135869</c:v>
                </c:pt>
                <c:pt idx="279">
                  <c:v>3474.49218763636</c:v>
                </c:pt>
                <c:pt idx="280">
                  <c:v>3474.68750013685</c:v>
                </c:pt>
                <c:pt idx="281">
                  <c:v>3474.88281263734</c:v>
                </c:pt>
                <c:pt idx="282">
                  <c:v>3475.07812513783</c:v>
                </c:pt>
                <c:pt idx="283">
                  <c:v>3475.27343763832</c:v>
                </c:pt>
                <c:pt idx="284">
                  <c:v>3475.46875013881</c:v>
                </c:pt>
                <c:pt idx="285">
                  <c:v>3475.6640626393</c:v>
                </c:pt>
                <c:pt idx="286">
                  <c:v>3475.85937513978</c:v>
                </c:pt>
                <c:pt idx="287">
                  <c:v>3476.05468764027</c:v>
                </c:pt>
                <c:pt idx="288">
                  <c:v>3476.25000014076</c:v>
                </c:pt>
                <c:pt idx="289">
                  <c:v>3476.44531264125</c:v>
                </c:pt>
                <c:pt idx="290">
                  <c:v>3476.640625141729</c:v>
                </c:pt>
                <c:pt idx="291">
                  <c:v>3476.83593764223</c:v>
                </c:pt>
                <c:pt idx="292">
                  <c:v>3477.03125014272</c:v>
                </c:pt>
                <c:pt idx="293">
                  <c:v>3477.22656264321</c:v>
                </c:pt>
                <c:pt idx="294">
                  <c:v>3477.4218751437</c:v>
                </c:pt>
                <c:pt idx="295">
                  <c:v>3477.61718764418</c:v>
                </c:pt>
                <c:pt idx="296">
                  <c:v>3477.81250014467</c:v>
                </c:pt>
                <c:pt idx="297">
                  <c:v>3478.00781264516</c:v>
                </c:pt>
                <c:pt idx="298">
                  <c:v>3478.20312514565</c:v>
                </c:pt>
                <c:pt idx="299">
                  <c:v>3478.39843764614</c:v>
                </c:pt>
                <c:pt idx="300">
                  <c:v>3478.59375014663</c:v>
                </c:pt>
                <c:pt idx="301">
                  <c:v>3478.78906264712</c:v>
                </c:pt>
                <c:pt idx="302">
                  <c:v>3478.98437514761</c:v>
                </c:pt>
                <c:pt idx="303">
                  <c:v>3479.17968764809</c:v>
                </c:pt>
                <c:pt idx="304">
                  <c:v>3479.37500014858</c:v>
                </c:pt>
                <c:pt idx="305">
                  <c:v>3479.57031264907</c:v>
                </c:pt>
                <c:pt idx="306">
                  <c:v>3479.76562514956</c:v>
                </c:pt>
                <c:pt idx="307">
                  <c:v>3479.96093765005</c:v>
                </c:pt>
                <c:pt idx="308">
                  <c:v>3480.15625015054</c:v>
                </c:pt>
                <c:pt idx="309">
                  <c:v>3480.35156265103</c:v>
                </c:pt>
                <c:pt idx="310">
                  <c:v>3480.54687515151</c:v>
                </c:pt>
                <c:pt idx="311">
                  <c:v>3480.742187652</c:v>
                </c:pt>
                <c:pt idx="312">
                  <c:v>3480.93750015249</c:v>
                </c:pt>
                <c:pt idx="313">
                  <c:v>3481.13281265298</c:v>
                </c:pt>
                <c:pt idx="314">
                  <c:v>3481.32812515347</c:v>
                </c:pt>
                <c:pt idx="315">
                  <c:v>3481.52343765396</c:v>
                </c:pt>
                <c:pt idx="316">
                  <c:v>3481.71875015445</c:v>
                </c:pt>
                <c:pt idx="317">
                  <c:v>3481.91406265494</c:v>
                </c:pt>
                <c:pt idx="318">
                  <c:v>3482.10937515543</c:v>
                </c:pt>
                <c:pt idx="319">
                  <c:v>3482.30468765591</c:v>
                </c:pt>
                <c:pt idx="320">
                  <c:v>3482.5000001564</c:v>
                </c:pt>
                <c:pt idx="321">
                  <c:v>3482.69531265689</c:v>
                </c:pt>
                <c:pt idx="322">
                  <c:v>3482.89062515738</c:v>
                </c:pt>
                <c:pt idx="323">
                  <c:v>3483.08593765787</c:v>
                </c:pt>
                <c:pt idx="324">
                  <c:v>3483.28125015836</c:v>
                </c:pt>
                <c:pt idx="325">
                  <c:v>3483.47656265885</c:v>
                </c:pt>
                <c:pt idx="326">
                  <c:v>3483.67187515934</c:v>
                </c:pt>
                <c:pt idx="327">
                  <c:v>3483.86718765982</c:v>
                </c:pt>
                <c:pt idx="328">
                  <c:v>3484.06250016031</c:v>
                </c:pt>
                <c:pt idx="329">
                  <c:v>3484.2578126608</c:v>
                </c:pt>
                <c:pt idx="330">
                  <c:v>3484.45312516129</c:v>
                </c:pt>
                <c:pt idx="331">
                  <c:v>3484.64843766178</c:v>
                </c:pt>
                <c:pt idx="332">
                  <c:v>3484.84375016227</c:v>
                </c:pt>
                <c:pt idx="333">
                  <c:v>3485.03906266276</c:v>
                </c:pt>
                <c:pt idx="334">
                  <c:v>3485.23437516325</c:v>
                </c:pt>
                <c:pt idx="335">
                  <c:v>3485.42968766373</c:v>
                </c:pt>
                <c:pt idx="336">
                  <c:v>3485.62500016422</c:v>
                </c:pt>
                <c:pt idx="337">
                  <c:v>3485.82031266471</c:v>
                </c:pt>
                <c:pt idx="338">
                  <c:v>3486.0156251652</c:v>
                </c:pt>
                <c:pt idx="339">
                  <c:v>3486.21093766569</c:v>
                </c:pt>
                <c:pt idx="340">
                  <c:v>3486.40625016618</c:v>
                </c:pt>
                <c:pt idx="341">
                  <c:v>3486.60156266667</c:v>
                </c:pt>
                <c:pt idx="342">
                  <c:v>3486.796875167149</c:v>
                </c:pt>
                <c:pt idx="343">
                  <c:v>3486.99218766764</c:v>
                </c:pt>
                <c:pt idx="344">
                  <c:v>3487.18750016813</c:v>
                </c:pt>
                <c:pt idx="345">
                  <c:v>3487.38281266862</c:v>
                </c:pt>
                <c:pt idx="346">
                  <c:v>3487.57812516911</c:v>
                </c:pt>
                <c:pt idx="347">
                  <c:v>3487.7734376696</c:v>
                </c:pt>
                <c:pt idx="348">
                  <c:v>3487.96875017009</c:v>
                </c:pt>
                <c:pt idx="349">
                  <c:v>3488.16406267058</c:v>
                </c:pt>
                <c:pt idx="350">
                  <c:v>3488.35937517107</c:v>
                </c:pt>
                <c:pt idx="351">
                  <c:v>3488.55468767155</c:v>
                </c:pt>
                <c:pt idx="352">
                  <c:v>3488.75000017204</c:v>
                </c:pt>
                <c:pt idx="353">
                  <c:v>3488.94531267253</c:v>
                </c:pt>
                <c:pt idx="354">
                  <c:v>3489.14062517302</c:v>
                </c:pt>
                <c:pt idx="355">
                  <c:v>3489.33593767351</c:v>
                </c:pt>
                <c:pt idx="356">
                  <c:v>3489.531250174</c:v>
                </c:pt>
                <c:pt idx="357">
                  <c:v>3489.72656267449</c:v>
                </c:pt>
                <c:pt idx="358">
                  <c:v>3489.92187517498</c:v>
                </c:pt>
                <c:pt idx="359">
                  <c:v>3490.11718767546</c:v>
                </c:pt>
                <c:pt idx="360">
                  <c:v>3490.31250017595</c:v>
                </c:pt>
                <c:pt idx="361">
                  <c:v>3490.50781267644</c:v>
                </c:pt>
                <c:pt idx="362">
                  <c:v>3490.70312517693</c:v>
                </c:pt>
                <c:pt idx="363">
                  <c:v>3490.89843767742</c:v>
                </c:pt>
                <c:pt idx="364">
                  <c:v>3491.09375017791</c:v>
                </c:pt>
                <c:pt idx="365">
                  <c:v>3491.2890626784</c:v>
                </c:pt>
                <c:pt idx="366">
                  <c:v>3491.48437517889</c:v>
                </c:pt>
                <c:pt idx="367">
                  <c:v>3491.67968767937</c:v>
                </c:pt>
                <c:pt idx="368">
                  <c:v>3491.87500017986</c:v>
                </c:pt>
                <c:pt idx="369">
                  <c:v>3492.07031268035</c:v>
                </c:pt>
                <c:pt idx="370">
                  <c:v>3492.265625180838</c:v>
                </c:pt>
                <c:pt idx="371">
                  <c:v>3492.46093768133</c:v>
                </c:pt>
                <c:pt idx="372">
                  <c:v>3492.65625018182</c:v>
                </c:pt>
                <c:pt idx="373">
                  <c:v>3492.85156268231</c:v>
                </c:pt>
                <c:pt idx="374">
                  <c:v>3493.046875182798</c:v>
                </c:pt>
                <c:pt idx="375">
                  <c:v>3493.24218768328</c:v>
                </c:pt>
                <c:pt idx="376">
                  <c:v>3493.43750018377</c:v>
                </c:pt>
                <c:pt idx="377">
                  <c:v>3493.63281268426</c:v>
                </c:pt>
                <c:pt idx="378">
                  <c:v>3493.82812518475</c:v>
                </c:pt>
                <c:pt idx="379">
                  <c:v>3494.02343768524</c:v>
                </c:pt>
                <c:pt idx="380">
                  <c:v>3494.21875018573</c:v>
                </c:pt>
                <c:pt idx="381">
                  <c:v>3494.41406268622</c:v>
                </c:pt>
                <c:pt idx="382">
                  <c:v>3494.60937518671</c:v>
                </c:pt>
                <c:pt idx="383">
                  <c:v>3494.80468768719</c:v>
                </c:pt>
                <c:pt idx="384">
                  <c:v>3495.00000018768</c:v>
                </c:pt>
                <c:pt idx="385">
                  <c:v>3495.19531268817</c:v>
                </c:pt>
                <c:pt idx="386">
                  <c:v>3495.39062518866</c:v>
                </c:pt>
                <c:pt idx="387">
                  <c:v>3495.58593768915</c:v>
                </c:pt>
                <c:pt idx="388">
                  <c:v>3495.78125018964</c:v>
                </c:pt>
                <c:pt idx="389">
                  <c:v>3495.97656269013</c:v>
                </c:pt>
                <c:pt idx="390">
                  <c:v>3496.17187519062</c:v>
                </c:pt>
                <c:pt idx="391">
                  <c:v>3496.3671876911</c:v>
                </c:pt>
                <c:pt idx="392">
                  <c:v>3496.56250019159</c:v>
                </c:pt>
                <c:pt idx="393">
                  <c:v>3496.75781269208</c:v>
                </c:pt>
                <c:pt idx="394">
                  <c:v>3496.95312519257</c:v>
                </c:pt>
                <c:pt idx="395">
                  <c:v>3497.14843769306</c:v>
                </c:pt>
                <c:pt idx="396">
                  <c:v>3497.34375019355</c:v>
                </c:pt>
                <c:pt idx="397">
                  <c:v>3497.53906269404</c:v>
                </c:pt>
                <c:pt idx="398">
                  <c:v>3497.73437519453</c:v>
                </c:pt>
                <c:pt idx="399">
                  <c:v>3497.92968769501</c:v>
                </c:pt>
                <c:pt idx="400">
                  <c:v>3498.1250001955</c:v>
                </c:pt>
                <c:pt idx="401">
                  <c:v>3498.32031269599</c:v>
                </c:pt>
                <c:pt idx="402">
                  <c:v>3498.51562519648</c:v>
                </c:pt>
                <c:pt idx="403">
                  <c:v>3498.71093769697</c:v>
                </c:pt>
                <c:pt idx="404">
                  <c:v>3498.90625019746</c:v>
                </c:pt>
                <c:pt idx="405">
                  <c:v>3499.10156269795</c:v>
                </c:pt>
                <c:pt idx="406">
                  <c:v>3499.296875198439</c:v>
                </c:pt>
                <c:pt idx="407">
                  <c:v>3499.49218769892</c:v>
                </c:pt>
                <c:pt idx="408">
                  <c:v>3499.68750019941</c:v>
                </c:pt>
                <c:pt idx="409">
                  <c:v>3499.8828126999</c:v>
                </c:pt>
                <c:pt idx="410">
                  <c:v>3500.07812520039</c:v>
                </c:pt>
                <c:pt idx="411">
                  <c:v>3500.27343770088</c:v>
                </c:pt>
                <c:pt idx="412">
                  <c:v>3500.46875020137</c:v>
                </c:pt>
                <c:pt idx="413">
                  <c:v>3500.66406270186</c:v>
                </c:pt>
                <c:pt idx="414">
                  <c:v>3500.85937520235</c:v>
                </c:pt>
                <c:pt idx="415">
                  <c:v>3501.05468770283</c:v>
                </c:pt>
                <c:pt idx="416">
                  <c:v>3501.25000020332</c:v>
                </c:pt>
                <c:pt idx="417">
                  <c:v>3501.44531270381</c:v>
                </c:pt>
                <c:pt idx="418">
                  <c:v>3501.6406252043</c:v>
                </c:pt>
                <c:pt idx="419">
                  <c:v>3501.83593770479</c:v>
                </c:pt>
                <c:pt idx="420">
                  <c:v>3502.03125020528</c:v>
                </c:pt>
                <c:pt idx="421">
                  <c:v>3502.22656270577</c:v>
                </c:pt>
                <c:pt idx="422">
                  <c:v>3502.42187520626</c:v>
                </c:pt>
                <c:pt idx="423">
                  <c:v>3502.61718770674</c:v>
                </c:pt>
                <c:pt idx="424">
                  <c:v>3502.81250020723</c:v>
                </c:pt>
                <c:pt idx="425">
                  <c:v>3503.00781270772</c:v>
                </c:pt>
                <c:pt idx="426">
                  <c:v>3503.20312520821</c:v>
                </c:pt>
                <c:pt idx="427">
                  <c:v>3503.3984377087</c:v>
                </c:pt>
                <c:pt idx="428">
                  <c:v>3503.59375020919</c:v>
                </c:pt>
                <c:pt idx="429">
                  <c:v>3503.789062709679</c:v>
                </c:pt>
                <c:pt idx="430">
                  <c:v>3503.98437521017</c:v>
                </c:pt>
                <c:pt idx="431">
                  <c:v>3504.179687710649</c:v>
                </c:pt>
                <c:pt idx="432">
                  <c:v>3504.37500021114</c:v>
                </c:pt>
                <c:pt idx="433">
                  <c:v>3504.57031271163</c:v>
                </c:pt>
                <c:pt idx="434">
                  <c:v>3504.76562521212</c:v>
                </c:pt>
                <c:pt idx="435">
                  <c:v>3504.96093771261</c:v>
                </c:pt>
                <c:pt idx="436">
                  <c:v>3505.1562502131</c:v>
                </c:pt>
                <c:pt idx="437">
                  <c:v>3505.35156271359</c:v>
                </c:pt>
                <c:pt idx="438">
                  <c:v>3505.54687521408</c:v>
                </c:pt>
                <c:pt idx="439">
                  <c:v>3505.74218771456</c:v>
                </c:pt>
                <c:pt idx="440">
                  <c:v>3505.93750021505</c:v>
                </c:pt>
                <c:pt idx="441">
                  <c:v>3506.13281271554</c:v>
                </c:pt>
                <c:pt idx="442">
                  <c:v>3506.32812521603</c:v>
                </c:pt>
                <c:pt idx="443">
                  <c:v>3506.52343771652</c:v>
                </c:pt>
                <c:pt idx="444">
                  <c:v>3506.71875021701</c:v>
                </c:pt>
                <c:pt idx="445">
                  <c:v>3506.9140627175</c:v>
                </c:pt>
                <c:pt idx="446">
                  <c:v>3507.10937521799</c:v>
                </c:pt>
                <c:pt idx="447">
                  <c:v>3507.30468771848</c:v>
                </c:pt>
                <c:pt idx="448">
                  <c:v>3507.50000021896</c:v>
                </c:pt>
                <c:pt idx="449">
                  <c:v>3507.69531271945</c:v>
                </c:pt>
                <c:pt idx="450">
                  <c:v>3507.89062521994</c:v>
                </c:pt>
                <c:pt idx="451">
                  <c:v>3508.08593772043</c:v>
                </c:pt>
                <c:pt idx="452">
                  <c:v>3508.28125022092</c:v>
                </c:pt>
                <c:pt idx="453">
                  <c:v>3508.47656272141</c:v>
                </c:pt>
                <c:pt idx="454">
                  <c:v>3508.6718752219</c:v>
                </c:pt>
                <c:pt idx="455">
                  <c:v>3508.86718772239</c:v>
                </c:pt>
                <c:pt idx="456">
                  <c:v>3509.06250022287</c:v>
                </c:pt>
                <c:pt idx="457">
                  <c:v>3509.25781272336</c:v>
                </c:pt>
                <c:pt idx="458">
                  <c:v>3509.45312522385</c:v>
                </c:pt>
                <c:pt idx="459">
                  <c:v>3509.64843772434</c:v>
                </c:pt>
                <c:pt idx="460">
                  <c:v>3509.84375022483</c:v>
                </c:pt>
                <c:pt idx="461">
                  <c:v>3510.03906272532</c:v>
                </c:pt>
                <c:pt idx="462">
                  <c:v>3510.23437522581</c:v>
                </c:pt>
                <c:pt idx="463">
                  <c:v>3510.4296877263</c:v>
                </c:pt>
                <c:pt idx="464">
                  <c:v>3510.62500022678</c:v>
                </c:pt>
                <c:pt idx="465">
                  <c:v>3510.82031272727</c:v>
                </c:pt>
                <c:pt idx="466">
                  <c:v>3511.01562522776</c:v>
                </c:pt>
                <c:pt idx="467">
                  <c:v>3511.21093772825</c:v>
                </c:pt>
                <c:pt idx="468">
                  <c:v>3511.40625022874</c:v>
                </c:pt>
                <c:pt idx="469">
                  <c:v>3511.60156272923</c:v>
                </c:pt>
                <c:pt idx="470">
                  <c:v>3511.796875229709</c:v>
                </c:pt>
                <c:pt idx="471">
                  <c:v>3511.99218773021</c:v>
                </c:pt>
                <c:pt idx="472">
                  <c:v>3512.18750023069</c:v>
                </c:pt>
                <c:pt idx="473">
                  <c:v>3512.38281273118</c:v>
                </c:pt>
                <c:pt idx="474">
                  <c:v>3512.57812523167</c:v>
                </c:pt>
                <c:pt idx="475">
                  <c:v>3512.77343773216</c:v>
                </c:pt>
                <c:pt idx="476">
                  <c:v>3512.96875023265</c:v>
                </c:pt>
                <c:pt idx="477">
                  <c:v>3513.16406273314</c:v>
                </c:pt>
                <c:pt idx="478">
                  <c:v>3513.35937523363</c:v>
                </c:pt>
                <c:pt idx="479">
                  <c:v>3513.55468773412</c:v>
                </c:pt>
                <c:pt idx="480">
                  <c:v>3513.7500002346</c:v>
                </c:pt>
                <c:pt idx="481">
                  <c:v>3513.94531273509</c:v>
                </c:pt>
                <c:pt idx="482">
                  <c:v>3514.14062523558</c:v>
                </c:pt>
                <c:pt idx="483">
                  <c:v>3514.33593773607</c:v>
                </c:pt>
                <c:pt idx="484">
                  <c:v>3514.53125023656</c:v>
                </c:pt>
                <c:pt idx="485">
                  <c:v>3514.72656273705</c:v>
                </c:pt>
                <c:pt idx="486">
                  <c:v>3514.92187523754</c:v>
                </c:pt>
                <c:pt idx="487">
                  <c:v>3515.11718773803</c:v>
                </c:pt>
                <c:pt idx="488">
                  <c:v>3515.31250023851</c:v>
                </c:pt>
                <c:pt idx="489">
                  <c:v>3515.507812739</c:v>
                </c:pt>
                <c:pt idx="490">
                  <c:v>3515.70312523949</c:v>
                </c:pt>
                <c:pt idx="491">
                  <c:v>3515.89843773998</c:v>
                </c:pt>
                <c:pt idx="492">
                  <c:v>3516.09375024047</c:v>
                </c:pt>
                <c:pt idx="493">
                  <c:v>3516.28906274096</c:v>
                </c:pt>
                <c:pt idx="494">
                  <c:v>3516.48437524145</c:v>
                </c:pt>
                <c:pt idx="495">
                  <c:v>3516.67968774194</c:v>
                </c:pt>
                <c:pt idx="496">
                  <c:v>3516.87500024242</c:v>
                </c:pt>
                <c:pt idx="497">
                  <c:v>3517.07031274291</c:v>
                </c:pt>
                <c:pt idx="498">
                  <c:v>3517.2656252434</c:v>
                </c:pt>
                <c:pt idx="499">
                  <c:v>3517.46093774389</c:v>
                </c:pt>
                <c:pt idx="500">
                  <c:v>3517.65625024438</c:v>
                </c:pt>
                <c:pt idx="501">
                  <c:v>3517.85156274487</c:v>
                </c:pt>
                <c:pt idx="502">
                  <c:v>3518.04687524536</c:v>
                </c:pt>
                <c:pt idx="503">
                  <c:v>3518.24218774585</c:v>
                </c:pt>
                <c:pt idx="504">
                  <c:v>3518.43750024633</c:v>
                </c:pt>
                <c:pt idx="505">
                  <c:v>3518.63281274682</c:v>
                </c:pt>
                <c:pt idx="506">
                  <c:v>3518.82812524731</c:v>
                </c:pt>
                <c:pt idx="507">
                  <c:v>3519.0234377478</c:v>
                </c:pt>
                <c:pt idx="508">
                  <c:v>3519.21875024829</c:v>
                </c:pt>
                <c:pt idx="509">
                  <c:v>3519.41406274878</c:v>
                </c:pt>
                <c:pt idx="510">
                  <c:v>3519.60937524927</c:v>
                </c:pt>
                <c:pt idx="511">
                  <c:v>3519.80468774976</c:v>
                </c:pt>
                <c:pt idx="512">
                  <c:v>3520.00000025024</c:v>
                </c:pt>
                <c:pt idx="513">
                  <c:v>3520.19531275073</c:v>
                </c:pt>
                <c:pt idx="514">
                  <c:v>3520.39062525122</c:v>
                </c:pt>
                <c:pt idx="515">
                  <c:v>3520.58593775171</c:v>
                </c:pt>
                <c:pt idx="516">
                  <c:v>3520.7812502522</c:v>
                </c:pt>
                <c:pt idx="517">
                  <c:v>3520.97656275269</c:v>
                </c:pt>
                <c:pt idx="518">
                  <c:v>3521.17187525318</c:v>
                </c:pt>
                <c:pt idx="519">
                  <c:v>3521.36718775367</c:v>
                </c:pt>
                <c:pt idx="520">
                  <c:v>3521.56250025415</c:v>
                </c:pt>
                <c:pt idx="521">
                  <c:v>3521.75781275464</c:v>
                </c:pt>
                <c:pt idx="522">
                  <c:v>3521.95312525513</c:v>
                </c:pt>
                <c:pt idx="523">
                  <c:v>3522.148437755618</c:v>
                </c:pt>
                <c:pt idx="524">
                  <c:v>3522.34375025611</c:v>
                </c:pt>
                <c:pt idx="525">
                  <c:v>3522.5390627566</c:v>
                </c:pt>
                <c:pt idx="526">
                  <c:v>3522.73437525709</c:v>
                </c:pt>
                <c:pt idx="527">
                  <c:v>3522.92968775758</c:v>
                </c:pt>
                <c:pt idx="528">
                  <c:v>3523.12500025806</c:v>
                </c:pt>
                <c:pt idx="529">
                  <c:v>3523.32031275855</c:v>
                </c:pt>
                <c:pt idx="530">
                  <c:v>3523.51562525904</c:v>
                </c:pt>
                <c:pt idx="531">
                  <c:v>3523.71093775953</c:v>
                </c:pt>
                <c:pt idx="532">
                  <c:v>3523.90625026002</c:v>
                </c:pt>
                <c:pt idx="533">
                  <c:v>3524.10156276051</c:v>
                </c:pt>
                <c:pt idx="534">
                  <c:v>3524.296875261</c:v>
                </c:pt>
                <c:pt idx="535">
                  <c:v>3524.49218776149</c:v>
                </c:pt>
                <c:pt idx="536">
                  <c:v>3524.68750026197</c:v>
                </c:pt>
                <c:pt idx="537">
                  <c:v>3524.88281276246</c:v>
                </c:pt>
                <c:pt idx="538">
                  <c:v>3525.07812526295</c:v>
                </c:pt>
                <c:pt idx="539">
                  <c:v>3525.27343776344</c:v>
                </c:pt>
                <c:pt idx="540">
                  <c:v>3525.46875026393</c:v>
                </c:pt>
                <c:pt idx="541">
                  <c:v>3525.66406276442</c:v>
                </c:pt>
                <c:pt idx="542">
                  <c:v>3525.85937526491</c:v>
                </c:pt>
                <c:pt idx="543">
                  <c:v>3526.0546877654</c:v>
                </c:pt>
                <c:pt idx="544">
                  <c:v>3526.25000026588</c:v>
                </c:pt>
                <c:pt idx="545">
                  <c:v>3526.44531276637</c:v>
                </c:pt>
                <c:pt idx="546">
                  <c:v>3526.640625266858</c:v>
                </c:pt>
                <c:pt idx="547">
                  <c:v>3526.83593776735</c:v>
                </c:pt>
                <c:pt idx="548">
                  <c:v>3527.03125026784</c:v>
                </c:pt>
                <c:pt idx="549">
                  <c:v>3527.22656276833</c:v>
                </c:pt>
                <c:pt idx="550">
                  <c:v>3527.42187526882</c:v>
                </c:pt>
                <c:pt idx="551">
                  <c:v>3527.61718776931</c:v>
                </c:pt>
                <c:pt idx="552">
                  <c:v>3527.81250026979</c:v>
                </c:pt>
                <c:pt idx="553">
                  <c:v>3528.00781277028</c:v>
                </c:pt>
                <c:pt idx="554">
                  <c:v>3528.20312527077</c:v>
                </c:pt>
                <c:pt idx="555">
                  <c:v>3528.39843777126</c:v>
                </c:pt>
                <c:pt idx="556">
                  <c:v>3528.59375027175</c:v>
                </c:pt>
                <c:pt idx="557">
                  <c:v>3528.78906277224</c:v>
                </c:pt>
                <c:pt idx="558">
                  <c:v>3528.98437527273</c:v>
                </c:pt>
                <c:pt idx="559">
                  <c:v>3529.17968777322</c:v>
                </c:pt>
                <c:pt idx="560">
                  <c:v>3529.3750002737</c:v>
                </c:pt>
                <c:pt idx="561">
                  <c:v>3529.57031277419</c:v>
                </c:pt>
                <c:pt idx="562">
                  <c:v>3529.76562527468</c:v>
                </c:pt>
                <c:pt idx="563">
                  <c:v>3529.96093777517</c:v>
                </c:pt>
                <c:pt idx="564">
                  <c:v>3530.15625027566</c:v>
                </c:pt>
                <c:pt idx="565">
                  <c:v>3530.35156277615</c:v>
                </c:pt>
                <c:pt idx="566">
                  <c:v>3530.54687527664</c:v>
                </c:pt>
                <c:pt idx="567">
                  <c:v>3530.74218777713</c:v>
                </c:pt>
                <c:pt idx="568">
                  <c:v>3530.93750027762</c:v>
                </c:pt>
                <c:pt idx="569">
                  <c:v>3531.1328127781</c:v>
                </c:pt>
                <c:pt idx="570">
                  <c:v>3531.32812527859</c:v>
                </c:pt>
                <c:pt idx="571">
                  <c:v>3531.52343777908</c:v>
                </c:pt>
                <c:pt idx="572">
                  <c:v>3531.71875027957</c:v>
                </c:pt>
                <c:pt idx="573">
                  <c:v>3531.91406278006</c:v>
                </c:pt>
                <c:pt idx="574">
                  <c:v>3532.10937528055</c:v>
                </c:pt>
                <c:pt idx="575">
                  <c:v>3532.30468778104</c:v>
                </c:pt>
                <c:pt idx="576">
                  <c:v>3532.50000028152</c:v>
                </c:pt>
                <c:pt idx="577">
                  <c:v>3532.69531278201</c:v>
                </c:pt>
                <c:pt idx="578">
                  <c:v>3532.8906252825</c:v>
                </c:pt>
                <c:pt idx="579">
                  <c:v>3533.08593778299</c:v>
                </c:pt>
                <c:pt idx="580">
                  <c:v>3533.28125028348</c:v>
                </c:pt>
                <c:pt idx="581">
                  <c:v>3533.47656278397</c:v>
                </c:pt>
                <c:pt idx="582">
                  <c:v>3533.67187528446</c:v>
                </c:pt>
                <c:pt idx="583">
                  <c:v>3533.86718778495</c:v>
                </c:pt>
                <c:pt idx="584">
                  <c:v>3534.06250028543</c:v>
                </c:pt>
                <c:pt idx="585">
                  <c:v>3534.25781278592</c:v>
                </c:pt>
                <c:pt idx="586">
                  <c:v>3534.45312528641</c:v>
                </c:pt>
                <c:pt idx="587">
                  <c:v>3534.6484377869</c:v>
                </c:pt>
                <c:pt idx="588">
                  <c:v>3534.84375028739</c:v>
                </c:pt>
                <c:pt idx="589">
                  <c:v>3535.03906278788</c:v>
                </c:pt>
                <c:pt idx="590">
                  <c:v>3535.23437528837</c:v>
                </c:pt>
                <c:pt idx="591">
                  <c:v>3535.42968778886</c:v>
                </c:pt>
                <c:pt idx="592">
                  <c:v>3535.62500028935</c:v>
                </c:pt>
                <c:pt idx="593">
                  <c:v>3535.82031278983</c:v>
                </c:pt>
                <c:pt idx="594">
                  <c:v>3536.01562529032</c:v>
                </c:pt>
                <c:pt idx="595">
                  <c:v>3536.21093779081</c:v>
                </c:pt>
                <c:pt idx="596">
                  <c:v>3536.4062502913</c:v>
                </c:pt>
                <c:pt idx="597">
                  <c:v>3536.60156279179</c:v>
                </c:pt>
                <c:pt idx="598">
                  <c:v>3536.79687529228</c:v>
                </c:pt>
                <c:pt idx="599">
                  <c:v>3536.99218779277</c:v>
                </c:pt>
                <c:pt idx="600">
                  <c:v>3537.18750029326</c:v>
                </c:pt>
                <c:pt idx="601">
                  <c:v>3537.38281279374</c:v>
                </c:pt>
                <c:pt idx="602">
                  <c:v>3537.57812529423</c:v>
                </c:pt>
                <c:pt idx="603">
                  <c:v>3537.77343779472</c:v>
                </c:pt>
                <c:pt idx="604">
                  <c:v>3537.96875029521</c:v>
                </c:pt>
                <c:pt idx="605">
                  <c:v>3538.164062795699</c:v>
                </c:pt>
                <c:pt idx="606">
                  <c:v>3538.35937529619</c:v>
                </c:pt>
                <c:pt idx="607">
                  <c:v>3538.554687796679</c:v>
                </c:pt>
                <c:pt idx="608">
                  <c:v>3538.75000029717</c:v>
                </c:pt>
                <c:pt idx="609">
                  <c:v>3538.94531279765</c:v>
                </c:pt>
                <c:pt idx="610">
                  <c:v>3539.14062529814</c:v>
                </c:pt>
                <c:pt idx="611">
                  <c:v>3539.33593779863</c:v>
                </c:pt>
                <c:pt idx="612">
                  <c:v>3539.53125029912</c:v>
                </c:pt>
                <c:pt idx="613">
                  <c:v>3539.726562799608</c:v>
                </c:pt>
                <c:pt idx="614">
                  <c:v>3539.9218753001</c:v>
                </c:pt>
                <c:pt idx="615">
                  <c:v>3540.11718780059</c:v>
                </c:pt>
                <c:pt idx="616">
                  <c:v>3540.31250030108</c:v>
                </c:pt>
                <c:pt idx="617">
                  <c:v>3540.50781280156</c:v>
                </c:pt>
                <c:pt idx="618">
                  <c:v>3540.70312530205</c:v>
                </c:pt>
                <c:pt idx="619">
                  <c:v>3540.89843780254</c:v>
                </c:pt>
                <c:pt idx="620">
                  <c:v>3541.09375030303</c:v>
                </c:pt>
                <c:pt idx="621">
                  <c:v>3541.28906280352</c:v>
                </c:pt>
                <c:pt idx="622">
                  <c:v>3541.48437530401</c:v>
                </c:pt>
                <c:pt idx="623">
                  <c:v>3541.6796878045</c:v>
                </c:pt>
                <c:pt idx="624">
                  <c:v>3541.87500030499</c:v>
                </c:pt>
                <c:pt idx="625">
                  <c:v>3542.07031280547</c:v>
                </c:pt>
                <c:pt idx="626">
                  <c:v>3542.265625305959</c:v>
                </c:pt>
                <c:pt idx="627">
                  <c:v>3542.46093780645</c:v>
                </c:pt>
                <c:pt idx="628">
                  <c:v>3542.65625030694</c:v>
                </c:pt>
                <c:pt idx="629">
                  <c:v>3542.85156280743</c:v>
                </c:pt>
                <c:pt idx="630">
                  <c:v>3543.046875307919</c:v>
                </c:pt>
                <c:pt idx="631">
                  <c:v>3543.24218780841</c:v>
                </c:pt>
                <c:pt idx="632">
                  <c:v>3543.4375003089</c:v>
                </c:pt>
                <c:pt idx="633">
                  <c:v>3543.63281280938</c:v>
                </c:pt>
                <c:pt idx="634">
                  <c:v>3543.82812530987</c:v>
                </c:pt>
                <c:pt idx="635">
                  <c:v>3544.02343781036</c:v>
                </c:pt>
                <c:pt idx="636">
                  <c:v>3544.21875031085</c:v>
                </c:pt>
                <c:pt idx="637">
                  <c:v>3544.41406281134</c:v>
                </c:pt>
                <c:pt idx="638">
                  <c:v>3544.60937531183</c:v>
                </c:pt>
                <c:pt idx="639">
                  <c:v>3544.80468781232</c:v>
                </c:pt>
                <c:pt idx="640">
                  <c:v>3545.00000031281</c:v>
                </c:pt>
                <c:pt idx="641">
                  <c:v>3545.19531281329</c:v>
                </c:pt>
                <c:pt idx="642">
                  <c:v>3545.39062531378</c:v>
                </c:pt>
                <c:pt idx="643">
                  <c:v>3545.58593781427</c:v>
                </c:pt>
                <c:pt idx="644">
                  <c:v>3545.78125031476</c:v>
                </c:pt>
                <c:pt idx="645">
                  <c:v>3545.97656281525</c:v>
                </c:pt>
                <c:pt idx="646">
                  <c:v>3546.17187531574</c:v>
                </c:pt>
                <c:pt idx="647">
                  <c:v>3546.36718781623</c:v>
                </c:pt>
                <c:pt idx="648">
                  <c:v>3546.56250031672</c:v>
                </c:pt>
                <c:pt idx="649">
                  <c:v>3546.7578128172</c:v>
                </c:pt>
                <c:pt idx="650">
                  <c:v>3546.95312531769</c:v>
                </c:pt>
                <c:pt idx="651">
                  <c:v>3547.14843781818</c:v>
                </c:pt>
                <c:pt idx="652">
                  <c:v>3547.34375031867</c:v>
                </c:pt>
                <c:pt idx="653">
                  <c:v>3547.53906281916</c:v>
                </c:pt>
                <c:pt idx="654">
                  <c:v>3547.73437531965</c:v>
                </c:pt>
                <c:pt idx="655">
                  <c:v>3547.92968782014</c:v>
                </c:pt>
                <c:pt idx="656">
                  <c:v>3548.12500032063</c:v>
                </c:pt>
                <c:pt idx="657">
                  <c:v>3548.32031282111</c:v>
                </c:pt>
                <c:pt idx="658">
                  <c:v>3548.5156253216</c:v>
                </c:pt>
                <c:pt idx="659">
                  <c:v>3548.71093782209</c:v>
                </c:pt>
                <c:pt idx="660">
                  <c:v>3548.90625032258</c:v>
                </c:pt>
                <c:pt idx="661">
                  <c:v>3549.10156282307</c:v>
                </c:pt>
                <c:pt idx="662">
                  <c:v>3549.29687532356</c:v>
                </c:pt>
                <c:pt idx="663">
                  <c:v>3549.49218782405</c:v>
                </c:pt>
                <c:pt idx="664">
                  <c:v>3549.68750032454</c:v>
                </c:pt>
                <c:pt idx="665">
                  <c:v>3549.88281282502</c:v>
                </c:pt>
                <c:pt idx="666">
                  <c:v>3550.07812532551</c:v>
                </c:pt>
                <c:pt idx="667">
                  <c:v>3550.273437826</c:v>
                </c:pt>
                <c:pt idx="668">
                  <c:v>3550.46875032649</c:v>
                </c:pt>
                <c:pt idx="669">
                  <c:v>3550.66406282698</c:v>
                </c:pt>
                <c:pt idx="670">
                  <c:v>3550.85937532747</c:v>
                </c:pt>
                <c:pt idx="671">
                  <c:v>3551.05468782796</c:v>
                </c:pt>
                <c:pt idx="672">
                  <c:v>3551.25000032845</c:v>
                </c:pt>
                <c:pt idx="673">
                  <c:v>3551.44531282893</c:v>
                </c:pt>
                <c:pt idx="674">
                  <c:v>3551.640625329419</c:v>
                </c:pt>
                <c:pt idx="675">
                  <c:v>3551.83593782991</c:v>
                </c:pt>
                <c:pt idx="676">
                  <c:v>3552.0312503304</c:v>
                </c:pt>
                <c:pt idx="677">
                  <c:v>3552.22656283089</c:v>
                </c:pt>
                <c:pt idx="678">
                  <c:v>3552.42187533138</c:v>
                </c:pt>
                <c:pt idx="679">
                  <c:v>3552.61718783187</c:v>
                </c:pt>
                <c:pt idx="680">
                  <c:v>3552.81250033236</c:v>
                </c:pt>
                <c:pt idx="681">
                  <c:v>3553.00781283284</c:v>
                </c:pt>
                <c:pt idx="682">
                  <c:v>3553.20312533333</c:v>
                </c:pt>
                <c:pt idx="683">
                  <c:v>3553.39843783382</c:v>
                </c:pt>
                <c:pt idx="684">
                  <c:v>3553.59375033431</c:v>
                </c:pt>
                <c:pt idx="685">
                  <c:v>3553.7890628348</c:v>
                </c:pt>
                <c:pt idx="686">
                  <c:v>3553.98437533529</c:v>
                </c:pt>
                <c:pt idx="687">
                  <c:v>3554.17968783578</c:v>
                </c:pt>
                <c:pt idx="688">
                  <c:v>3554.37500033627</c:v>
                </c:pt>
                <c:pt idx="689">
                  <c:v>3554.57031283675</c:v>
                </c:pt>
                <c:pt idx="690">
                  <c:v>3554.76562533724</c:v>
                </c:pt>
                <c:pt idx="691">
                  <c:v>3554.96093783773</c:v>
                </c:pt>
                <c:pt idx="692">
                  <c:v>3555.15625033822</c:v>
                </c:pt>
                <c:pt idx="693">
                  <c:v>3555.35156283871</c:v>
                </c:pt>
                <c:pt idx="694">
                  <c:v>3555.5468753392</c:v>
                </c:pt>
                <c:pt idx="695">
                  <c:v>3555.74218783969</c:v>
                </c:pt>
                <c:pt idx="696">
                  <c:v>3555.93750034018</c:v>
                </c:pt>
                <c:pt idx="697">
                  <c:v>3556.13281284066</c:v>
                </c:pt>
                <c:pt idx="698">
                  <c:v>3556.32812534115</c:v>
                </c:pt>
                <c:pt idx="699">
                  <c:v>3556.52343784164</c:v>
                </c:pt>
                <c:pt idx="700">
                  <c:v>3556.71875034213</c:v>
                </c:pt>
                <c:pt idx="701">
                  <c:v>3556.91406284262</c:v>
                </c:pt>
                <c:pt idx="702">
                  <c:v>3557.10937534311</c:v>
                </c:pt>
                <c:pt idx="703">
                  <c:v>3557.3046878436</c:v>
                </c:pt>
                <c:pt idx="704">
                  <c:v>3557.50000034409</c:v>
                </c:pt>
                <c:pt idx="705">
                  <c:v>3557.69531284457</c:v>
                </c:pt>
                <c:pt idx="706">
                  <c:v>3557.89062534506</c:v>
                </c:pt>
                <c:pt idx="707">
                  <c:v>3558.08593784555</c:v>
                </c:pt>
                <c:pt idx="708">
                  <c:v>3558.28125034604</c:v>
                </c:pt>
                <c:pt idx="709">
                  <c:v>3558.47656284653</c:v>
                </c:pt>
                <c:pt idx="710">
                  <c:v>3558.67187534702</c:v>
                </c:pt>
                <c:pt idx="711">
                  <c:v>3558.86718784751</c:v>
                </c:pt>
                <c:pt idx="712">
                  <c:v>3559.062500348</c:v>
                </c:pt>
                <c:pt idx="713">
                  <c:v>3559.25781284848</c:v>
                </c:pt>
                <c:pt idx="714">
                  <c:v>3559.45312534897</c:v>
                </c:pt>
                <c:pt idx="715">
                  <c:v>3559.64843784946</c:v>
                </c:pt>
                <c:pt idx="716">
                  <c:v>3559.84375034995</c:v>
                </c:pt>
                <c:pt idx="717">
                  <c:v>3560.03906285044</c:v>
                </c:pt>
                <c:pt idx="718">
                  <c:v>3560.23437535093</c:v>
                </c:pt>
                <c:pt idx="719">
                  <c:v>3560.42968785142</c:v>
                </c:pt>
                <c:pt idx="720">
                  <c:v>3560.62500035191</c:v>
                </c:pt>
                <c:pt idx="721">
                  <c:v>3560.8203128524</c:v>
                </c:pt>
                <c:pt idx="722">
                  <c:v>3561.01562535288</c:v>
                </c:pt>
                <c:pt idx="723">
                  <c:v>3561.21093785337</c:v>
                </c:pt>
                <c:pt idx="724">
                  <c:v>3561.40625035386</c:v>
                </c:pt>
                <c:pt idx="725">
                  <c:v>3561.60156285435</c:v>
                </c:pt>
                <c:pt idx="726">
                  <c:v>3561.796875354838</c:v>
                </c:pt>
                <c:pt idx="727">
                  <c:v>3561.99218785533</c:v>
                </c:pt>
                <c:pt idx="728">
                  <c:v>3562.18750035582</c:v>
                </c:pt>
                <c:pt idx="729">
                  <c:v>3562.38281285631</c:v>
                </c:pt>
                <c:pt idx="730">
                  <c:v>3562.57812535679</c:v>
                </c:pt>
                <c:pt idx="731">
                  <c:v>3562.77343785728</c:v>
                </c:pt>
                <c:pt idx="732">
                  <c:v>3562.96875035777</c:v>
                </c:pt>
                <c:pt idx="733">
                  <c:v>3563.16406285826</c:v>
                </c:pt>
                <c:pt idx="734">
                  <c:v>3563.35937535875</c:v>
                </c:pt>
                <c:pt idx="735">
                  <c:v>3563.55468785924</c:v>
                </c:pt>
                <c:pt idx="736">
                  <c:v>3563.75000035973</c:v>
                </c:pt>
                <c:pt idx="737">
                  <c:v>3563.94531286021</c:v>
                </c:pt>
                <c:pt idx="738">
                  <c:v>3564.140625360689</c:v>
                </c:pt>
                <c:pt idx="739">
                  <c:v>3564.33593786119</c:v>
                </c:pt>
                <c:pt idx="740">
                  <c:v>3564.53125036168</c:v>
                </c:pt>
                <c:pt idx="741">
                  <c:v>3564.72656286217</c:v>
                </c:pt>
                <c:pt idx="742">
                  <c:v>3564.92187536266</c:v>
                </c:pt>
                <c:pt idx="743">
                  <c:v>3565.11718786315</c:v>
                </c:pt>
                <c:pt idx="744">
                  <c:v>3565.31250036364</c:v>
                </c:pt>
                <c:pt idx="745">
                  <c:v>3565.50781286413</c:v>
                </c:pt>
                <c:pt idx="746">
                  <c:v>3565.70312536461</c:v>
                </c:pt>
                <c:pt idx="747">
                  <c:v>3565.8984378651</c:v>
                </c:pt>
                <c:pt idx="748">
                  <c:v>3566.09375036559</c:v>
                </c:pt>
                <c:pt idx="749">
                  <c:v>3566.28906286608</c:v>
                </c:pt>
                <c:pt idx="750">
                  <c:v>3566.48437536657</c:v>
                </c:pt>
                <c:pt idx="751">
                  <c:v>3566.67968786706</c:v>
                </c:pt>
                <c:pt idx="752">
                  <c:v>3566.87500036755</c:v>
                </c:pt>
                <c:pt idx="753">
                  <c:v>3567.07031286804</c:v>
                </c:pt>
                <c:pt idx="754">
                  <c:v>3567.26562536852</c:v>
                </c:pt>
                <c:pt idx="755">
                  <c:v>3567.46093786901</c:v>
                </c:pt>
                <c:pt idx="756">
                  <c:v>3567.6562503695</c:v>
                </c:pt>
                <c:pt idx="757">
                  <c:v>3567.85156286999</c:v>
                </c:pt>
                <c:pt idx="758">
                  <c:v>3568.04687537048</c:v>
                </c:pt>
                <c:pt idx="759">
                  <c:v>3568.24218787097</c:v>
                </c:pt>
                <c:pt idx="760">
                  <c:v>3568.43750037146</c:v>
                </c:pt>
                <c:pt idx="761">
                  <c:v>3568.63281287195</c:v>
                </c:pt>
                <c:pt idx="762">
                  <c:v>3568.82812537243</c:v>
                </c:pt>
                <c:pt idx="763">
                  <c:v>3569.02343787292</c:v>
                </c:pt>
                <c:pt idx="764">
                  <c:v>3569.21875037341</c:v>
                </c:pt>
                <c:pt idx="765">
                  <c:v>3569.4140628739</c:v>
                </c:pt>
                <c:pt idx="766">
                  <c:v>3569.60937537439</c:v>
                </c:pt>
                <c:pt idx="767">
                  <c:v>3569.80468787488</c:v>
                </c:pt>
                <c:pt idx="768">
                  <c:v>3570.00000037537</c:v>
                </c:pt>
                <c:pt idx="769">
                  <c:v>3570.19531287586</c:v>
                </c:pt>
                <c:pt idx="770">
                  <c:v>3570.39062537634</c:v>
                </c:pt>
                <c:pt idx="771">
                  <c:v>3570.58593787683</c:v>
                </c:pt>
                <c:pt idx="772">
                  <c:v>3570.78125037732</c:v>
                </c:pt>
                <c:pt idx="773">
                  <c:v>3570.97656287781</c:v>
                </c:pt>
                <c:pt idx="774">
                  <c:v>3571.1718753783</c:v>
                </c:pt>
                <c:pt idx="775">
                  <c:v>3571.36718787879</c:v>
                </c:pt>
                <c:pt idx="776">
                  <c:v>3571.56250037928</c:v>
                </c:pt>
                <c:pt idx="777">
                  <c:v>3571.75781287977</c:v>
                </c:pt>
                <c:pt idx="778">
                  <c:v>3571.95312538025</c:v>
                </c:pt>
                <c:pt idx="779">
                  <c:v>3572.14843788074</c:v>
                </c:pt>
                <c:pt idx="780">
                  <c:v>3572.34375038123</c:v>
                </c:pt>
                <c:pt idx="781">
                  <c:v>3572.53906288172</c:v>
                </c:pt>
                <c:pt idx="782">
                  <c:v>3572.73437538221</c:v>
                </c:pt>
                <c:pt idx="783">
                  <c:v>3572.9296878827</c:v>
                </c:pt>
                <c:pt idx="784">
                  <c:v>3573.12500038319</c:v>
                </c:pt>
                <c:pt idx="785">
                  <c:v>3573.32031288368</c:v>
                </c:pt>
                <c:pt idx="786">
                  <c:v>3573.51562538416</c:v>
                </c:pt>
                <c:pt idx="787">
                  <c:v>3573.71093788465</c:v>
                </c:pt>
                <c:pt idx="788">
                  <c:v>3573.90625038514</c:v>
                </c:pt>
                <c:pt idx="789">
                  <c:v>3574.10156288563</c:v>
                </c:pt>
                <c:pt idx="790">
                  <c:v>3574.29687538612</c:v>
                </c:pt>
                <c:pt idx="791">
                  <c:v>3574.49218788661</c:v>
                </c:pt>
                <c:pt idx="792">
                  <c:v>3574.6875003871</c:v>
                </c:pt>
                <c:pt idx="793">
                  <c:v>3574.88281288759</c:v>
                </c:pt>
                <c:pt idx="794">
                  <c:v>3575.07812538807</c:v>
                </c:pt>
                <c:pt idx="795">
                  <c:v>3575.27343788856</c:v>
                </c:pt>
                <c:pt idx="796">
                  <c:v>3575.46875038905</c:v>
                </c:pt>
                <c:pt idx="797">
                  <c:v>3575.66406288954</c:v>
                </c:pt>
                <c:pt idx="798">
                  <c:v>3575.85937539003</c:v>
                </c:pt>
                <c:pt idx="799">
                  <c:v>3576.05468789052</c:v>
                </c:pt>
                <c:pt idx="800">
                  <c:v>3576.25000039101</c:v>
                </c:pt>
                <c:pt idx="801">
                  <c:v>3576.4453128915</c:v>
                </c:pt>
                <c:pt idx="802">
                  <c:v>3576.640625391979</c:v>
                </c:pt>
                <c:pt idx="803">
                  <c:v>3576.83593789247</c:v>
                </c:pt>
                <c:pt idx="804">
                  <c:v>3577.03125039296</c:v>
                </c:pt>
                <c:pt idx="805">
                  <c:v>3577.22656289345</c:v>
                </c:pt>
                <c:pt idx="806">
                  <c:v>3577.42187539394</c:v>
                </c:pt>
                <c:pt idx="807">
                  <c:v>3577.61718789443</c:v>
                </c:pt>
                <c:pt idx="808">
                  <c:v>3577.81250039492</c:v>
                </c:pt>
                <c:pt idx="809">
                  <c:v>3578.00781289541</c:v>
                </c:pt>
                <c:pt idx="810">
                  <c:v>3578.20312539589</c:v>
                </c:pt>
                <c:pt idx="811">
                  <c:v>3578.39843789638</c:v>
                </c:pt>
                <c:pt idx="812">
                  <c:v>3578.59375039687</c:v>
                </c:pt>
                <c:pt idx="813">
                  <c:v>3578.78906289736</c:v>
                </c:pt>
                <c:pt idx="814">
                  <c:v>3578.98437539785</c:v>
                </c:pt>
                <c:pt idx="815">
                  <c:v>3579.17968789834</c:v>
                </c:pt>
                <c:pt idx="816">
                  <c:v>3579.37500039883</c:v>
                </c:pt>
                <c:pt idx="817">
                  <c:v>3579.57031289932</c:v>
                </c:pt>
                <c:pt idx="818">
                  <c:v>3579.765625399789</c:v>
                </c:pt>
                <c:pt idx="819">
                  <c:v>3579.96093790029</c:v>
                </c:pt>
                <c:pt idx="820">
                  <c:v>3580.15625040078</c:v>
                </c:pt>
                <c:pt idx="821">
                  <c:v>3580.35156290127</c:v>
                </c:pt>
                <c:pt idx="822">
                  <c:v>3580.546875401749</c:v>
                </c:pt>
                <c:pt idx="823">
                  <c:v>3580.74218790225</c:v>
                </c:pt>
                <c:pt idx="824">
                  <c:v>3580.93750040274</c:v>
                </c:pt>
                <c:pt idx="825">
                  <c:v>3581.13281290323</c:v>
                </c:pt>
                <c:pt idx="826">
                  <c:v>3581.32812540371</c:v>
                </c:pt>
                <c:pt idx="827">
                  <c:v>3581.5234379042</c:v>
                </c:pt>
                <c:pt idx="828">
                  <c:v>3581.71875040469</c:v>
                </c:pt>
                <c:pt idx="829">
                  <c:v>3581.91406290518</c:v>
                </c:pt>
                <c:pt idx="830">
                  <c:v>3582.10937540567</c:v>
                </c:pt>
                <c:pt idx="831">
                  <c:v>3582.30468790616</c:v>
                </c:pt>
                <c:pt idx="832">
                  <c:v>3582.50000040665</c:v>
                </c:pt>
                <c:pt idx="833">
                  <c:v>3582.69531290714</c:v>
                </c:pt>
                <c:pt idx="834">
                  <c:v>3582.89062540762</c:v>
                </c:pt>
                <c:pt idx="835">
                  <c:v>3583.08593790811</c:v>
                </c:pt>
                <c:pt idx="836">
                  <c:v>3583.2812504086</c:v>
                </c:pt>
                <c:pt idx="837">
                  <c:v>3583.47656290909</c:v>
                </c:pt>
                <c:pt idx="838">
                  <c:v>3583.67187540958</c:v>
                </c:pt>
                <c:pt idx="839">
                  <c:v>3583.86718791007</c:v>
                </c:pt>
                <c:pt idx="840">
                  <c:v>3584.06250041056</c:v>
                </c:pt>
                <c:pt idx="841">
                  <c:v>3584.25781291105</c:v>
                </c:pt>
                <c:pt idx="842">
                  <c:v>3584.45312541153</c:v>
                </c:pt>
                <c:pt idx="843">
                  <c:v>3584.64843791202</c:v>
                </c:pt>
                <c:pt idx="844">
                  <c:v>3584.84375041251</c:v>
                </c:pt>
                <c:pt idx="845">
                  <c:v>3585.039062913</c:v>
                </c:pt>
                <c:pt idx="846">
                  <c:v>3585.23437541349</c:v>
                </c:pt>
                <c:pt idx="847">
                  <c:v>3585.42968791398</c:v>
                </c:pt>
                <c:pt idx="848">
                  <c:v>3585.62500041447</c:v>
                </c:pt>
                <c:pt idx="849">
                  <c:v>3585.82031291496</c:v>
                </c:pt>
                <c:pt idx="850">
                  <c:v>3586.01562541544</c:v>
                </c:pt>
                <c:pt idx="851">
                  <c:v>3586.21093791593</c:v>
                </c:pt>
                <c:pt idx="852">
                  <c:v>3586.40625041642</c:v>
                </c:pt>
                <c:pt idx="853">
                  <c:v>3586.60156291691</c:v>
                </c:pt>
                <c:pt idx="854">
                  <c:v>3586.796875417398</c:v>
                </c:pt>
                <c:pt idx="855">
                  <c:v>3586.99218791789</c:v>
                </c:pt>
                <c:pt idx="856">
                  <c:v>3587.18750041838</c:v>
                </c:pt>
                <c:pt idx="857">
                  <c:v>3587.38281291887</c:v>
                </c:pt>
                <c:pt idx="858">
                  <c:v>3587.57812541935</c:v>
                </c:pt>
                <c:pt idx="859">
                  <c:v>3587.77343791984</c:v>
                </c:pt>
                <c:pt idx="860">
                  <c:v>3587.96875042033</c:v>
                </c:pt>
                <c:pt idx="861">
                  <c:v>3588.16406292082</c:v>
                </c:pt>
                <c:pt idx="862">
                  <c:v>3588.35937542131</c:v>
                </c:pt>
                <c:pt idx="863">
                  <c:v>3588.5546879218</c:v>
                </c:pt>
                <c:pt idx="864">
                  <c:v>3588.75000042229</c:v>
                </c:pt>
                <c:pt idx="865">
                  <c:v>3588.94531292278</c:v>
                </c:pt>
                <c:pt idx="866">
                  <c:v>3589.140625423249</c:v>
                </c:pt>
                <c:pt idx="867">
                  <c:v>3589.33593792375</c:v>
                </c:pt>
                <c:pt idx="868">
                  <c:v>3589.53125042424</c:v>
                </c:pt>
                <c:pt idx="869">
                  <c:v>3589.726562924729</c:v>
                </c:pt>
                <c:pt idx="870">
                  <c:v>3589.92187542522</c:v>
                </c:pt>
                <c:pt idx="871">
                  <c:v>3590.11718792571</c:v>
                </c:pt>
                <c:pt idx="872">
                  <c:v>3590.3125004262</c:v>
                </c:pt>
                <c:pt idx="873">
                  <c:v>3590.50781292669</c:v>
                </c:pt>
                <c:pt idx="874">
                  <c:v>3590.70312542718</c:v>
                </c:pt>
                <c:pt idx="875">
                  <c:v>3590.89843792766</c:v>
                </c:pt>
                <c:pt idx="876">
                  <c:v>3591.09375042815</c:v>
                </c:pt>
                <c:pt idx="877">
                  <c:v>3591.289062928638</c:v>
                </c:pt>
                <c:pt idx="878">
                  <c:v>3591.48437542913</c:v>
                </c:pt>
                <c:pt idx="879">
                  <c:v>3591.679687929618</c:v>
                </c:pt>
                <c:pt idx="880">
                  <c:v>3591.87500043011</c:v>
                </c:pt>
                <c:pt idx="881">
                  <c:v>3592.070312930601</c:v>
                </c:pt>
                <c:pt idx="882">
                  <c:v>3592.26562543109</c:v>
                </c:pt>
                <c:pt idx="883">
                  <c:v>3592.46093793157</c:v>
                </c:pt>
                <c:pt idx="884">
                  <c:v>3592.65625043206</c:v>
                </c:pt>
                <c:pt idx="885">
                  <c:v>3592.85156293255</c:v>
                </c:pt>
                <c:pt idx="886">
                  <c:v>3593.04687543304</c:v>
                </c:pt>
                <c:pt idx="887">
                  <c:v>3593.24218793353</c:v>
                </c:pt>
                <c:pt idx="888">
                  <c:v>3593.43750043402</c:v>
                </c:pt>
                <c:pt idx="889">
                  <c:v>3593.63281293451</c:v>
                </c:pt>
                <c:pt idx="890">
                  <c:v>3593.82812543499</c:v>
                </c:pt>
                <c:pt idx="891">
                  <c:v>3594.02343793548</c:v>
                </c:pt>
                <c:pt idx="892">
                  <c:v>3594.21875043597</c:v>
                </c:pt>
                <c:pt idx="893">
                  <c:v>3594.41406293646</c:v>
                </c:pt>
                <c:pt idx="894">
                  <c:v>3594.60937543695</c:v>
                </c:pt>
                <c:pt idx="895">
                  <c:v>3594.80468793744</c:v>
                </c:pt>
                <c:pt idx="896">
                  <c:v>3595.00000043793</c:v>
                </c:pt>
                <c:pt idx="897">
                  <c:v>3595.19531293842</c:v>
                </c:pt>
                <c:pt idx="898">
                  <c:v>3595.39062543891</c:v>
                </c:pt>
                <c:pt idx="899">
                  <c:v>3595.58593793939</c:v>
                </c:pt>
                <c:pt idx="900">
                  <c:v>3595.78125043988</c:v>
                </c:pt>
                <c:pt idx="901">
                  <c:v>3595.97656294037</c:v>
                </c:pt>
                <c:pt idx="902">
                  <c:v>3596.17187544086</c:v>
                </c:pt>
                <c:pt idx="903">
                  <c:v>3596.36718794135</c:v>
                </c:pt>
                <c:pt idx="904">
                  <c:v>3596.56250044184</c:v>
                </c:pt>
                <c:pt idx="905">
                  <c:v>3596.75781294233</c:v>
                </c:pt>
                <c:pt idx="906">
                  <c:v>3596.95312544282</c:v>
                </c:pt>
                <c:pt idx="907">
                  <c:v>3597.1484379433</c:v>
                </c:pt>
                <c:pt idx="908">
                  <c:v>3597.34375044379</c:v>
                </c:pt>
                <c:pt idx="909">
                  <c:v>3597.53906294428</c:v>
                </c:pt>
                <c:pt idx="910">
                  <c:v>3597.73437544477</c:v>
                </c:pt>
                <c:pt idx="911">
                  <c:v>3597.92968794526</c:v>
                </c:pt>
                <c:pt idx="912">
                  <c:v>3598.12500044575</c:v>
                </c:pt>
                <c:pt idx="913">
                  <c:v>3598.32031294624</c:v>
                </c:pt>
                <c:pt idx="914">
                  <c:v>3598.51562544673</c:v>
                </c:pt>
                <c:pt idx="915">
                  <c:v>3598.71093794721</c:v>
                </c:pt>
                <c:pt idx="916">
                  <c:v>3598.9062504477</c:v>
                </c:pt>
                <c:pt idx="917">
                  <c:v>3599.10156294819</c:v>
                </c:pt>
                <c:pt idx="918">
                  <c:v>3599.296875448669</c:v>
                </c:pt>
                <c:pt idx="919">
                  <c:v>3599.49218794917</c:v>
                </c:pt>
                <c:pt idx="920">
                  <c:v>3599.68750044966</c:v>
                </c:pt>
                <c:pt idx="921">
                  <c:v>3599.88281295015</c:v>
                </c:pt>
                <c:pt idx="922">
                  <c:v>3600.07812545064</c:v>
                </c:pt>
                <c:pt idx="923">
                  <c:v>3600.27343795112</c:v>
                </c:pt>
                <c:pt idx="924">
                  <c:v>3600.46875045161</c:v>
                </c:pt>
                <c:pt idx="925">
                  <c:v>3600.6640629521</c:v>
                </c:pt>
                <c:pt idx="926">
                  <c:v>3600.85937545259</c:v>
                </c:pt>
                <c:pt idx="927">
                  <c:v>3601.05468795308</c:v>
                </c:pt>
                <c:pt idx="928">
                  <c:v>3601.25000045357</c:v>
                </c:pt>
                <c:pt idx="929">
                  <c:v>3601.44531295406</c:v>
                </c:pt>
                <c:pt idx="930">
                  <c:v>3601.64062545455</c:v>
                </c:pt>
                <c:pt idx="931">
                  <c:v>3601.83593795503</c:v>
                </c:pt>
                <c:pt idx="932">
                  <c:v>3602.03125045552</c:v>
                </c:pt>
                <c:pt idx="933">
                  <c:v>3602.22656295601</c:v>
                </c:pt>
                <c:pt idx="934">
                  <c:v>3602.4218754565</c:v>
                </c:pt>
                <c:pt idx="935">
                  <c:v>3602.61718795699</c:v>
                </c:pt>
                <c:pt idx="936">
                  <c:v>3602.81250045748</c:v>
                </c:pt>
                <c:pt idx="937">
                  <c:v>3603.00781295797</c:v>
                </c:pt>
                <c:pt idx="938">
                  <c:v>3603.20312545846</c:v>
                </c:pt>
                <c:pt idx="939">
                  <c:v>3603.39843795894</c:v>
                </c:pt>
                <c:pt idx="940">
                  <c:v>3603.59375045943</c:v>
                </c:pt>
                <c:pt idx="941">
                  <c:v>3603.78906295992</c:v>
                </c:pt>
                <c:pt idx="942">
                  <c:v>3603.98437546041</c:v>
                </c:pt>
                <c:pt idx="943">
                  <c:v>3604.1796879609</c:v>
                </c:pt>
                <c:pt idx="944">
                  <c:v>3604.37500046139</c:v>
                </c:pt>
                <c:pt idx="945">
                  <c:v>3604.57031296188</c:v>
                </c:pt>
                <c:pt idx="946">
                  <c:v>3604.765625462368</c:v>
                </c:pt>
                <c:pt idx="947">
                  <c:v>3604.96093796285</c:v>
                </c:pt>
                <c:pt idx="948">
                  <c:v>3605.15625046334</c:v>
                </c:pt>
                <c:pt idx="949">
                  <c:v>3605.35156296383</c:v>
                </c:pt>
                <c:pt idx="950">
                  <c:v>3605.546875464318</c:v>
                </c:pt>
                <c:pt idx="951">
                  <c:v>3605.74218796481</c:v>
                </c:pt>
                <c:pt idx="952">
                  <c:v>3605.9375004653</c:v>
                </c:pt>
                <c:pt idx="953">
                  <c:v>3606.13281296579</c:v>
                </c:pt>
                <c:pt idx="954">
                  <c:v>3606.32812546628</c:v>
                </c:pt>
                <c:pt idx="955">
                  <c:v>3606.52343796676</c:v>
                </c:pt>
                <c:pt idx="956">
                  <c:v>3606.71875046725</c:v>
                </c:pt>
                <c:pt idx="957">
                  <c:v>3606.91406296774</c:v>
                </c:pt>
                <c:pt idx="958">
                  <c:v>3607.10937546823</c:v>
                </c:pt>
                <c:pt idx="959">
                  <c:v>3607.304687968719</c:v>
                </c:pt>
                <c:pt idx="960">
                  <c:v>3607.50000046921</c:v>
                </c:pt>
                <c:pt idx="961">
                  <c:v>3607.6953129697</c:v>
                </c:pt>
                <c:pt idx="962">
                  <c:v>3607.89062547019</c:v>
                </c:pt>
                <c:pt idx="963">
                  <c:v>3608.08593797067</c:v>
                </c:pt>
                <c:pt idx="964">
                  <c:v>3608.28125047116</c:v>
                </c:pt>
                <c:pt idx="965">
                  <c:v>3608.47656297165</c:v>
                </c:pt>
                <c:pt idx="966">
                  <c:v>3608.67187547214</c:v>
                </c:pt>
                <c:pt idx="967">
                  <c:v>3608.86718797263</c:v>
                </c:pt>
                <c:pt idx="968">
                  <c:v>3609.06250047312</c:v>
                </c:pt>
                <c:pt idx="969">
                  <c:v>3609.25781297361</c:v>
                </c:pt>
                <c:pt idx="970">
                  <c:v>3609.4531254741</c:v>
                </c:pt>
                <c:pt idx="971">
                  <c:v>3609.64843797458</c:v>
                </c:pt>
                <c:pt idx="972">
                  <c:v>3609.84375047507</c:v>
                </c:pt>
                <c:pt idx="973">
                  <c:v>3610.03906297556</c:v>
                </c:pt>
                <c:pt idx="974">
                  <c:v>3610.23437547605</c:v>
                </c:pt>
                <c:pt idx="975">
                  <c:v>3610.42968797654</c:v>
                </c:pt>
                <c:pt idx="976">
                  <c:v>3610.62500047703</c:v>
                </c:pt>
                <c:pt idx="977">
                  <c:v>3610.82031297752</c:v>
                </c:pt>
                <c:pt idx="978">
                  <c:v>3611.01562547801</c:v>
                </c:pt>
                <c:pt idx="979">
                  <c:v>3611.21093797849</c:v>
                </c:pt>
                <c:pt idx="980">
                  <c:v>3611.40625047898</c:v>
                </c:pt>
                <c:pt idx="981">
                  <c:v>3611.60156297947</c:v>
                </c:pt>
                <c:pt idx="982">
                  <c:v>3611.796875479959</c:v>
                </c:pt>
                <c:pt idx="983">
                  <c:v>3611.99218798045</c:v>
                </c:pt>
                <c:pt idx="984">
                  <c:v>3612.18750048094</c:v>
                </c:pt>
                <c:pt idx="985">
                  <c:v>3612.38281298143</c:v>
                </c:pt>
                <c:pt idx="986">
                  <c:v>3612.57812548192</c:v>
                </c:pt>
                <c:pt idx="987">
                  <c:v>3612.7734379824</c:v>
                </c:pt>
                <c:pt idx="988">
                  <c:v>3612.96875048289</c:v>
                </c:pt>
                <c:pt idx="989">
                  <c:v>3613.16406298338</c:v>
                </c:pt>
                <c:pt idx="990">
                  <c:v>3613.35937548387</c:v>
                </c:pt>
                <c:pt idx="991">
                  <c:v>3613.55468798436</c:v>
                </c:pt>
                <c:pt idx="992">
                  <c:v>3613.75000048485</c:v>
                </c:pt>
                <c:pt idx="993">
                  <c:v>3613.94531298534</c:v>
                </c:pt>
                <c:pt idx="994">
                  <c:v>3614.140625485828</c:v>
                </c:pt>
                <c:pt idx="995">
                  <c:v>3614.33593798631</c:v>
                </c:pt>
                <c:pt idx="996">
                  <c:v>3614.5312504868</c:v>
                </c:pt>
                <c:pt idx="997">
                  <c:v>3614.72656298729</c:v>
                </c:pt>
                <c:pt idx="998">
                  <c:v>3614.92187548778</c:v>
                </c:pt>
                <c:pt idx="999">
                  <c:v>3615.11718798827</c:v>
                </c:pt>
                <c:pt idx="1000">
                  <c:v>3615.31250048876</c:v>
                </c:pt>
                <c:pt idx="1001">
                  <c:v>3615.50781298925</c:v>
                </c:pt>
                <c:pt idx="1002">
                  <c:v>3615.70312548974</c:v>
                </c:pt>
                <c:pt idx="1003">
                  <c:v>3615.89843799022</c:v>
                </c:pt>
                <c:pt idx="1004">
                  <c:v>3616.09375049071</c:v>
                </c:pt>
                <c:pt idx="1005">
                  <c:v>3616.2890629912</c:v>
                </c:pt>
                <c:pt idx="1006">
                  <c:v>3616.48437549169</c:v>
                </c:pt>
                <c:pt idx="1007">
                  <c:v>3616.67968799218</c:v>
                </c:pt>
                <c:pt idx="1008">
                  <c:v>3616.87500049267</c:v>
                </c:pt>
                <c:pt idx="1009">
                  <c:v>3617.07031299316</c:v>
                </c:pt>
                <c:pt idx="1010">
                  <c:v>3617.265625493639</c:v>
                </c:pt>
                <c:pt idx="1011">
                  <c:v>3617.46093799413</c:v>
                </c:pt>
                <c:pt idx="1012">
                  <c:v>3617.65625049462</c:v>
                </c:pt>
                <c:pt idx="1013">
                  <c:v>3617.85156299511</c:v>
                </c:pt>
                <c:pt idx="1014">
                  <c:v>3618.046875495599</c:v>
                </c:pt>
                <c:pt idx="1015">
                  <c:v>3618.24218799609</c:v>
                </c:pt>
                <c:pt idx="1016">
                  <c:v>3618.43750049658</c:v>
                </c:pt>
                <c:pt idx="1017">
                  <c:v>3618.63281299707</c:v>
                </c:pt>
                <c:pt idx="1018">
                  <c:v>3618.82812549756</c:v>
                </c:pt>
                <c:pt idx="1019">
                  <c:v>3619.02343799804</c:v>
                </c:pt>
                <c:pt idx="1020">
                  <c:v>3619.21875049853</c:v>
                </c:pt>
                <c:pt idx="1021">
                  <c:v>3619.41406299902</c:v>
                </c:pt>
                <c:pt idx="1022">
                  <c:v>3619.60937549951</c:v>
                </c:pt>
                <c:pt idx="1023">
                  <c:v>3619.804688</c:v>
                </c:pt>
              </c:numCache>
            </c:numRef>
          </c:xVal>
          <c:yVal>
            <c:numRef>
              <c:f>Stephen_1!$C$2:$C$1026</c:f>
              <c:numCache>
                <c:formatCode>General</c:formatCode>
                <c:ptCount val="1025"/>
                <c:pt idx="0">
                  <c:v>-735092.0</c:v>
                </c:pt>
                <c:pt idx="1">
                  <c:v>-735820.0</c:v>
                </c:pt>
                <c:pt idx="2">
                  <c:v>-732569.0</c:v>
                </c:pt>
                <c:pt idx="3">
                  <c:v>-734783.0</c:v>
                </c:pt>
                <c:pt idx="4">
                  <c:v>-734602.0</c:v>
                </c:pt>
                <c:pt idx="5">
                  <c:v>-735219.0</c:v>
                </c:pt>
                <c:pt idx="6">
                  <c:v>-735242.0</c:v>
                </c:pt>
                <c:pt idx="7">
                  <c:v>-734043.0</c:v>
                </c:pt>
                <c:pt idx="8">
                  <c:v>-734529.0</c:v>
                </c:pt>
                <c:pt idx="9">
                  <c:v>-735485.0</c:v>
                </c:pt>
                <c:pt idx="10">
                  <c:v>-734304.0</c:v>
                </c:pt>
                <c:pt idx="11">
                  <c:v>-736445.0</c:v>
                </c:pt>
                <c:pt idx="12">
                  <c:v>-734069.0</c:v>
                </c:pt>
                <c:pt idx="13">
                  <c:v>-736081.0</c:v>
                </c:pt>
                <c:pt idx="14">
                  <c:v>-735767.0</c:v>
                </c:pt>
                <c:pt idx="15">
                  <c:v>-732919.0</c:v>
                </c:pt>
                <c:pt idx="16">
                  <c:v>-734398.0</c:v>
                </c:pt>
                <c:pt idx="17">
                  <c:v>-734882.0</c:v>
                </c:pt>
                <c:pt idx="18">
                  <c:v>-733834.0</c:v>
                </c:pt>
                <c:pt idx="19">
                  <c:v>-735223.0</c:v>
                </c:pt>
                <c:pt idx="20">
                  <c:v>-736903.0</c:v>
                </c:pt>
                <c:pt idx="21">
                  <c:v>-735411.0</c:v>
                </c:pt>
                <c:pt idx="22">
                  <c:v>-735528.0</c:v>
                </c:pt>
                <c:pt idx="23">
                  <c:v>-735184.0</c:v>
                </c:pt>
                <c:pt idx="24">
                  <c:v>-735320.0</c:v>
                </c:pt>
                <c:pt idx="25">
                  <c:v>-736032.0</c:v>
                </c:pt>
                <c:pt idx="26">
                  <c:v>-735929.0</c:v>
                </c:pt>
                <c:pt idx="27">
                  <c:v>-734411.0</c:v>
                </c:pt>
                <c:pt idx="28">
                  <c:v>-733954.0</c:v>
                </c:pt>
                <c:pt idx="29">
                  <c:v>-736120.0</c:v>
                </c:pt>
                <c:pt idx="30">
                  <c:v>-736679.0</c:v>
                </c:pt>
                <c:pt idx="31">
                  <c:v>-735180.0</c:v>
                </c:pt>
                <c:pt idx="32">
                  <c:v>-734846.0</c:v>
                </c:pt>
                <c:pt idx="33">
                  <c:v>-735467.0</c:v>
                </c:pt>
                <c:pt idx="34">
                  <c:v>-735638.0</c:v>
                </c:pt>
                <c:pt idx="35">
                  <c:v>-735159.0</c:v>
                </c:pt>
                <c:pt idx="36">
                  <c:v>-735513.0</c:v>
                </c:pt>
                <c:pt idx="37">
                  <c:v>-735091.0</c:v>
                </c:pt>
                <c:pt idx="38">
                  <c:v>-735941.0</c:v>
                </c:pt>
                <c:pt idx="39">
                  <c:v>-734843.0</c:v>
                </c:pt>
                <c:pt idx="40">
                  <c:v>-735857.0</c:v>
                </c:pt>
                <c:pt idx="41">
                  <c:v>-734797.0</c:v>
                </c:pt>
                <c:pt idx="42">
                  <c:v>-734186.0</c:v>
                </c:pt>
                <c:pt idx="43">
                  <c:v>-735346.0</c:v>
                </c:pt>
                <c:pt idx="44">
                  <c:v>-734660.0</c:v>
                </c:pt>
                <c:pt idx="45">
                  <c:v>-735731.0</c:v>
                </c:pt>
                <c:pt idx="46">
                  <c:v>-734915.0</c:v>
                </c:pt>
                <c:pt idx="47">
                  <c:v>-735011.0</c:v>
                </c:pt>
                <c:pt idx="48">
                  <c:v>-733970.0</c:v>
                </c:pt>
                <c:pt idx="49">
                  <c:v>-735236.0</c:v>
                </c:pt>
                <c:pt idx="50">
                  <c:v>-735970.0</c:v>
                </c:pt>
                <c:pt idx="51">
                  <c:v>-735346.0</c:v>
                </c:pt>
                <c:pt idx="52">
                  <c:v>-735643.0</c:v>
                </c:pt>
                <c:pt idx="53">
                  <c:v>-735519.0</c:v>
                </c:pt>
                <c:pt idx="54">
                  <c:v>-736364.0</c:v>
                </c:pt>
                <c:pt idx="55">
                  <c:v>-736991.0</c:v>
                </c:pt>
                <c:pt idx="56">
                  <c:v>-737355.0</c:v>
                </c:pt>
                <c:pt idx="57">
                  <c:v>-734818.0</c:v>
                </c:pt>
                <c:pt idx="58">
                  <c:v>-736495.0</c:v>
                </c:pt>
                <c:pt idx="59">
                  <c:v>-737618.0</c:v>
                </c:pt>
                <c:pt idx="60">
                  <c:v>-736413.0</c:v>
                </c:pt>
                <c:pt idx="61">
                  <c:v>-735479.0</c:v>
                </c:pt>
                <c:pt idx="62">
                  <c:v>-736872.0</c:v>
                </c:pt>
                <c:pt idx="63">
                  <c:v>-734664.0</c:v>
                </c:pt>
                <c:pt idx="64">
                  <c:v>-735283.0</c:v>
                </c:pt>
                <c:pt idx="65">
                  <c:v>-734928.0</c:v>
                </c:pt>
                <c:pt idx="66">
                  <c:v>-735340.0</c:v>
                </c:pt>
                <c:pt idx="67">
                  <c:v>-736861.0</c:v>
                </c:pt>
                <c:pt idx="68">
                  <c:v>-736559.0</c:v>
                </c:pt>
                <c:pt idx="69">
                  <c:v>-736223.0</c:v>
                </c:pt>
                <c:pt idx="70">
                  <c:v>-735063.0</c:v>
                </c:pt>
                <c:pt idx="71">
                  <c:v>-735647.0</c:v>
                </c:pt>
                <c:pt idx="72">
                  <c:v>-735329.0</c:v>
                </c:pt>
                <c:pt idx="73">
                  <c:v>-736509.0</c:v>
                </c:pt>
                <c:pt idx="74">
                  <c:v>-737086.0</c:v>
                </c:pt>
                <c:pt idx="75">
                  <c:v>-734223.0</c:v>
                </c:pt>
                <c:pt idx="76">
                  <c:v>-735803.0</c:v>
                </c:pt>
                <c:pt idx="77">
                  <c:v>-736776.0</c:v>
                </c:pt>
                <c:pt idx="78">
                  <c:v>-735941.0</c:v>
                </c:pt>
                <c:pt idx="79">
                  <c:v>-734642.0</c:v>
                </c:pt>
                <c:pt idx="80">
                  <c:v>-735477.0</c:v>
                </c:pt>
                <c:pt idx="81">
                  <c:v>-736056.0</c:v>
                </c:pt>
                <c:pt idx="82">
                  <c:v>-737029.0</c:v>
                </c:pt>
                <c:pt idx="83">
                  <c:v>-737433.0</c:v>
                </c:pt>
                <c:pt idx="84">
                  <c:v>-736350.0</c:v>
                </c:pt>
                <c:pt idx="85">
                  <c:v>-736247.0</c:v>
                </c:pt>
                <c:pt idx="86">
                  <c:v>-734459.0</c:v>
                </c:pt>
                <c:pt idx="87">
                  <c:v>-736833.0</c:v>
                </c:pt>
                <c:pt idx="88">
                  <c:v>-736082.0</c:v>
                </c:pt>
                <c:pt idx="89">
                  <c:v>-734379.0</c:v>
                </c:pt>
                <c:pt idx="90">
                  <c:v>-734452.0</c:v>
                </c:pt>
                <c:pt idx="91">
                  <c:v>-733882.0</c:v>
                </c:pt>
                <c:pt idx="92">
                  <c:v>-735254.0</c:v>
                </c:pt>
                <c:pt idx="93">
                  <c:v>-734806.0</c:v>
                </c:pt>
                <c:pt idx="94">
                  <c:v>-734758.0</c:v>
                </c:pt>
                <c:pt idx="95">
                  <c:v>-734623.0</c:v>
                </c:pt>
                <c:pt idx="96">
                  <c:v>-735307.0</c:v>
                </c:pt>
                <c:pt idx="97">
                  <c:v>-734840.0</c:v>
                </c:pt>
                <c:pt idx="98">
                  <c:v>-734656.0</c:v>
                </c:pt>
                <c:pt idx="99">
                  <c:v>-734920.0</c:v>
                </c:pt>
                <c:pt idx="100">
                  <c:v>-734551.0</c:v>
                </c:pt>
                <c:pt idx="101">
                  <c:v>-735765.0</c:v>
                </c:pt>
                <c:pt idx="102">
                  <c:v>-734694.0</c:v>
                </c:pt>
                <c:pt idx="103">
                  <c:v>-734569.0</c:v>
                </c:pt>
                <c:pt idx="104">
                  <c:v>-734622.0</c:v>
                </c:pt>
                <c:pt idx="105">
                  <c:v>-736349.0</c:v>
                </c:pt>
                <c:pt idx="106">
                  <c:v>-736085.0</c:v>
                </c:pt>
                <c:pt idx="107">
                  <c:v>-735961.0</c:v>
                </c:pt>
                <c:pt idx="108">
                  <c:v>-735654.0</c:v>
                </c:pt>
                <c:pt idx="109">
                  <c:v>-734375.0</c:v>
                </c:pt>
                <c:pt idx="110">
                  <c:v>-736384.0</c:v>
                </c:pt>
                <c:pt idx="111">
                  <c:v>-734923.0</c:v>
                </c:pt>
                <c:pt idx="112">
                  <c:v>-735872.0</c:v>
                </c:pt>
                <c:pt idx="113">
                  <c:v>-736486.0</c:v>
                </c:pt>
                <c:pt idx="114">
                  <c:v>-733393.0</c:v>
                </c:pt>
                <c:pt idx="115">
                  <c:v>-736720.0</c:v>
                </c:pt>
                <c:pt idx="116">
                  <c:v>-735107.0</c:v>
                </c:pt>
                <c:pt idx="117">
                  <c:v>-733981.0</c:v>
                </c:pt>
                <c:pt idx="118">
                  <c:v>-736084.0</c:v>
                </c:pt>
                <c:pt idx="119">
                  <c:v>-735977.0</c:v>
                </c:pt>
                <c:pt idx="120">
                  <c:v>-734399.0</c:v>
                </c:pt>
                <c:pt idx="121">
                  <c:v>-734946.0</c:v>
                </c:pt>
                <c:pt idx="122">
                  <c:v>-735400.0</c:v>
                </c:pt>
                <c:pt idx="123">
                  <c:v>-735182.0</c:v>
                </c:pt>
                <c:pt idx="124">
                  <c:v>-735250.0</c:v>
                </c:pt>
                <c:pt idx="125">
                  <c:v>-735890.0</c:v>
                </c:pt>
                <c:pt idx="126">
                  <c:v>-736665.0</c:v>
                </c:pt>
                <c:pt idx="127">
                  <c:v>-735201.0</c:v>
                </c:pt>
                <c:pt idx="128">
                  <c:v>-734403.0</c:v>
                </c:pt>
                <c:pt idx="129">
                  <c:v>-735683.0</c:v>
                </c:pt>
                <c:pt idx="130">
                  <c:v>-735332.0</c:v>
                </c:pt>
                <c:pt idx="131">
                  <c:v>-736003.0</c:v>
                </c:pt>
                <c:pt idx="132">
                  <c:v>-734921.0</c:v>
                </c:pt>
                <c:pt idx="133">
                  <c:v>-734830.0</c:v>
                </c:pt>
                <c:pt idx="134">
                  <c:v>-736485.0</c:v>
                </c:pt>
                <c:pt idx="135">
                  <c:v>-734522.0</c:v>
                </c:pt>
                <c:pt idx="136">
                  <c:v>-734365.0</c:v>
                </c:pt>
                <c:pt idx="137">
                  <c:v>-733923.0</c:v>
                </c:pt>
                <c:pt idx="138">
                  <c:v>-735364.0</c:v>
                </c:pt>
                <c:pt idx="139">
                  <c:v>-737015.0</c:v>
                </c:pt>
                <c:pt idx="140">
                  <c:v>-734856.0</c:v>
                </c:pt>
                <c:pt idx="141">
                  <c:v>-736112.0</c:v>
                </c:pt>
                <c:pt idx="142">
                  <c:v>-734097.0</c:v>
                </c:pt>
                <c:pt idx="143">
                  <c:v>-734094.0</c:v>
                </c:pt>
                <c:pt idx="144">
                  <c:v>-734077.0</c:v>
                </c:pt>
                <c:pt idx="145">
                  <c:v>-735490.0</c:v>
                </c:pt>
                <c:pt idx="146">
                  <c:v>-736580.0</c:v>
                </c:pt>
                <c:pt idx="147">
                  <c:v>-735393.0</c:v>
                </c:pt>
                <c:pt idx="148">
                  <c:v>-735333.0</c:v>
                </c:pt>
                <c:pt idx="149">
                  <c:v>-734803.0</c:v>
                </c:pt>
                <c:pt idx="150">
                  <c:v>-733778.0</c:v>
                </c:pt>
                <c:pt idx="151">
                  <c:v>-734937.0</c:v>
                </c:pt>
                <c:pt idx="152">
                  <c:v>-735483.0</c:v>
                </c:pt>
                <c:pt idx="153">
                  <c:v>-733555.0</c:v>
                </c:pt>
                <c:pt idx="154">
                  <c:v>-734884.0</c:v>
                </c:pt>
                <c:pt idx="155">
                  <c:v>-735882.0</c:v>
                </c:pt>
                <c:pt idx="156">
                  <c:v>-733833.0</c:v>
                </c:pt>
                <c:pt idx="157">
                  <c:v>-735073.0</c:v>
                </c:pt>
                <c:pt idx="158">
                  <c:v>-733442.0</c:v>
                </c:pt>
                <c:pt idx="159">
                  <c:v>-734126.0</c:v>
                </c:pt>
                <c:pt idx="160">
                  <c:v>-735487.0</c:v>
                </c:pt>
                <c:pt idx="161">
                  <c:v>-735759.0</c:v>
                </c:pt>
                <c:pt idx="162">
                  <c:v>-734125.0</c:v>
                </c:pt>
                <c:pt idx="163">
                  <c:v>-734452.0</c:v>
                </c:pt>
                <c:pt idx="164">
                  <c:v>-734955.0</c:v>
                </c:pt>
                <c:pt idx="165">
                  <c:v>-735170.0</c:v>
                </c:pt>
                <c:pt idx="166">
                  <c:v>-735494.0</c:v>
                </c:pt>
                <c:pt idx="167">
                  <c:v>-732783.0</c:v>
                </c:pt>
                <c:pt idx="168">
                  <c:v>-734785.0</c:v>
                </c:pt>
                <c:pt idx="169">
                  <c:v>-735870.0</c:v>
                </c:pt>
                <c:pt idx="170">
                  <c:v>-736110.0</c:v>
                </c:pt>
                <c:pt idx="171">
                  <c:v>-735523.0</c:v>
                </c:pt>
                <c:pt idx="172">
                  <c:v>-734576.0</c:v>
                </c:pt>
                <c:pt idx="173">
                  <c:v>-734095.0</c:v>
                </c:pt>
                <c:pt idx="174">
                  <c:v>-736130.0</c:v>
                </c:pt>
                <c:pt idx="175">
                  <c:v>-733015.0</c:v>
                </c:pt>
                <c:pt idx="176">
                  <c:v>-735519.0</c:v>
                </c:pt>
                <c:pt idx="177">
                  <c:v>-735255.0</c:v>
                </c:pt>
                <c:pt idx="178">
                  <c:v>-734098.0</c:v>
                </c:pt>
                <c:pt idx="179">
                  <c:v>-735873.0</c:v>
                </c:pt>
                <c:pt idx="180">
                  <c:v>-733910.0</c:v>
                </c:pt>
                <c:pt idx="181">
                  <c:v>-735279.0</c:v>
                </c:pt>
                <c:pt idx="182">
                  <c:v>-734770.0</c:v>
                </c:pt>
                <c:pt idx="183">
                  <c:v>-736657.0</c:v>
                </c:pt>
                <c:pt idx="184">
                  <c:v>-736095.0</c:v>
                </c:pt>
                <c:pt idx="185">
                  <c:v>-734573.0</c:v>
                </c:pt>
                <c:pt idx="186">
                  <c:v>-734631.0</c:v>
                </c:pt>
                <c:pt idx="187">
                  <c:v>-736294.0</c:v>
                </c:pt>
                <c:pt idx="188">
                  <c:v>-736484.0</c:v>
                </c:pt>
                <c:pt idx="189">
                  <c:v>-735271.0</c:v>
                </c:pt>
                <c:pt idx="190">
                  <c:v>-735030.0</c:v>
                </c:pt>
                <c:pt idx="191">
                  <c:v>-734688.0</c:v>
                </c:pt>
                <c:pt idx="192">
                  <c:v>-734703.0</c:v>
                </c:pt>
                <c:pt idx="193">
                  <c:v>-735100.0</c:v>
                </c:pt>
                <c:pt idx="194">
                  <c:v>-735597.0</c:v>
                </c:pt>
                <c:pt idx="195">
                  <c:v>-735343.0</c:v>
                </c:pt>
                <c:pt idx="196">
                  <c:v>-735010.0</c:v>
                </c:pt>
                <c:pt idx="197">
                  <c:v>-735633.0</c:v>
                </c:pt>
                <c:pt idx="198">
                  <c:v>-734367.0</c:v>
                </c:pt>
                <c:pt idx="199">
                  <c:v>-734119.0</c:v>
                </c:pt>
                <c:pt idx="200">
                  <c:v>-735193.0</c:v>
                </c:pt>
                <c:pt idx="201">
                  <c:v>-735160.0</c:v>
                </c:pt>
                <c:pt idx="202">
                  <c:v>-734393.0</c:v>
                </c:pt>
                <c:pt idx="203">
                  <c:v>-735481.0</c:v>
                </c:pt>
                <c:pt idx="204">
                  <c:v>-735355.0</c:v>
                </c:pt>
                <c:pt idx="205">
                  <c:v>-736176.0</c:v>
                </c:pt>
                <c:pt idx="206">
                  <c:v>-736350.0</c:v>
                </c:pt>
                <c:pt idx="207">
                  <c:v>-736655.0</c:v>
                </c:pt>
                <c:pt idx="208">
                  <c:v>-735200.0</c:v>
                </c:pt>
                <c:pt idx="209">
                  <c:v>-736073.0</c:v>
                </c:pt>
                <c:pt idx="210">
                  <c:v>-735749.0</c:v>
                </c:pt>
                <c:pt idx="211">
                  <c:v>-733515.0</c:v>
                </c:pt>
                <c:pt idx="212">
                  <c:v>-736047.0</c:v>
                </c:pt>
                <c:pt idx="213">
                  <c:v>-735167.0</c:v>
                </c:pt>
                <c:pt idx="214">
                  <c:v>-733983.0</c:v>
                </c:pt>
                <c:pt idx="215">
                  <c:v>-735121.0</c:v>
                </c:pt>
                <c:pt idx="216">
                  <c:v>-735239.0</c:v>
                </c:pt>
                <c:pt idx="217">
                  <c:v>-734494.0</c:v>
                </c:pt>
                <c:pt idx="218">
                  <c:v>-735741.0</c:v>
                </c:pt>
                <c:pt idx="219">
                  <c:v>-734511.0</c:v>
                </c:pt>
                <c:pt idx="220">
                  <c:v>-735367.0</c:v>
                </c:pt>
                <c:pt idx="221">
                  <c:v>-734961.0</c:v>
                </c:pt>
                <c:pt idx="222">
                  <c:v>-735245.0</c:v>
                </c:pt>
                <c:pt idx="223">
                  <c:v>-734928.0</c:v>
                </c:pt>
                <c:pt idx="224">
                  <c:v>-734274.0</c:v>
                </c:pt>
                <c:pt idx="225">
                  <c:v>-734148.0</c:v>
                </c:pt>
                <c:pt idx="226">
                  <c:v>-734592.0</c:v>
                </c:pt>
                <c:pt idx="227">
                  <c:v>-735675.0</c:v>
                </c:pt>
                <c:pt idx="228">
                  <c:v>-734276.0</c:v>
                </c:pt>
                <c:pt idx="229">
                  <c:v>-735333.0</c:v>
                </c:pt>
                <c:pt idx="230">
                  <c:v>-735757.0</c:v>
                </c:pt>
                <c:pt idx="231">
                  <c:v>-735191.0</c:v>
                </c:pt>
                <c:pt idx="232">
                  <c:v>-734660.0</c:v>
                </c:pt>
                <c:pt idx="233">
                  <c:v>-734532.0</c:v>
                </c:pt>
                <c:pt idx="234">
                  <c:v>-734972.0</c:v>
                </c:pt>
                <c:pt idx="235">
                  <c:v>-736198.0</c:v>
                </c:pt>
                <c:pt idx="236">
                  <c:v>-737526.0</c:v>
                </c:pt>
                <c:pt idx="237">
                  <c:v>-735203.0</c:v>
                </c:pt>
                <c:pt idx="238">
                  <c:v>-735069.0</c:v>
                </c:pt>
                <c:pt idx="239">
                  <c:v>-734189.0</c:v>
                </c:pt>
                <c:pt idx="240">
                  <c:v>-736902.0</c:v>
                </c:pt>
                <c:pt idx="241">
                  <c:v>-735954.0</c:v>
                </c:pt>
                <c:pt idx="242">
                  <c:v>-737024.0</c:v>
                </c:pt>
                <c:pt idx="243">
                  <c:v>-736529.0</c:v>
                </c:pt>
                <c:pt idx="244">
                  <c:v>-735441.0</c:v>
                </c:pt>
                <c:pt idx="245">
                  <c:v>-735379.0</c:v>
                </c:pt>
                <c:pt idx="246">
                  <c:v>-735962.0</c:v>
                </c:pt>
                <c:pt idx="247">
                  <c:v>-736010.0</c:v>
                </c:pt>
                <c:pt idx="248">
                  <c:v>-735086.0</c:v>
                </c:pt>
                <c:pt idx="249">
                  <c:v>-736673.0</c:v>
                </c:pt>
                <c:pt idx="250">
                  <c:v>-734955.0</c:v>
                </c:pt>
                <c:pt idx="251">
                  <c:v>-734636.0</c:v>
                </c:pt>
                <c:pt idx="252">
                  <c:v>-735284.0</c:v>
                </c:pt>
                <c:pt idx="253">
                  <c:v>-733749.0</c:v>
                </c:pt>
                <c:pt idx="254">
                  <c:v>-735496.0</c:v>
                </c:pt>
                <c:pt idx="255">
                  <c:v>-735010.0</c:v>
                </c:pt>
                <c:pt idx="256">
                  <c:v>-735020.0</c:v>
                </c:pt>
                <c:pt idx="257">
                  <c:v>-736787.0</c:v>
                </c:pt>
                <c:pt idx="258">
                  <c:v>-734845.0</c:v>
                </c:pt>
                <c:pt idx="259">
                  <c:v>-734313.0</c:v>
                </c:pt>
                <c:pt idx="260">
                  <c:v>-735366.0</c:v>
                </c:pt>
                <c:pt idx="261">
                  <c:v>-734184.0</c:v>
                </c:pt>
                <c:pt idx="262">
                  <c:v>-735174.0</c:v>
                </c:pt>
                <c:pt idx="263">
                  <c:v>-735910.0</c:v>
                </c:pt>
                <c:pt idx="264">
                  <c:v>-734812.0</c:v>
                </c:pt>
                <c:pt idx="265">
                  <c:v>-735382.0</c:v>
                </c:pt>
                <c:pt idx="266">
                  <c:v>-735371.0</c:v>
                </c:pt>
                <c:pt idx="267">
                  <c:v>-733630.0</c:v>
                </c:pt>
                <c:pt idx="268">
                  <c:v>-734842.0</c:v>
                </c:pt>
                <c:pt idx="269">
                  <c:v>-736155.0</c:v>
                </c:pt>
                <c:pt idx="270">
                  <c:v>-734871.0</c:v>
                </c:pt>
                <c:pt idx="271">
                  <c:v>-734016.0</c:v>
                </c:pt>
                <c:pt idx="272">
                  <c:v>-734998.0</c:v>
                </c:pt>
                <c:pt idx="273">
                  <c:v>-734837.0</c:v>
                </c:pt>
                <c:pt idx="274">
                  <c:v>-736982.0</c:v>
                </c:pt>
                <c:pt idx="275">
                  <c:v>-735148.0</c:v>
                </c:pt>
                <c:pt idx="276">
                  <c:v>-734376.0</c:v>
                </c:pt>
                <c:pt idx="277">
                  <c:v>-736173.0</c:v>
                </c:pt>
                <c:pt idx="278">
                  <c:v>-735841.0</c:v>
                </c:pt>
                <c:pt idx="279">
                  <c:v>-736275.0</c:v>
                </c:pt>
                <c:pt idx="280">
                  <c:v>-734247.0</c:v>
                </c:pt>
                <c:pt idx="281">
                  <c:v>-734822.0</c:v>
                </c:pt>
                <c:pt idx="282">
                  <c:v>-734698.0</c:v>
                </c:pt>
                <c:pt idx="283">
                  <c:v>-736241.0</c:v>
                </c:pt>
                <c:pt idx="284">
                  <c:v>-735534.0</c:v>
                </c:pt>
                <c:pt idx="285">
                  <c:v>-735830.0</c:v>
                </c:pt>
                <c:pt idx="286">
                  <c:v>-735376.0</c:v>
                </c:pt>
                <c:pt idx="287">
                  <c:v>-734620.0</c:v>
                </c:pt>
                <c:pt idx="288">
                  <c:v>-735591.0</c:v>
                </c:pt>
                <c:pt idx="289">
                  <c:v>-735770.0</c:v>
                </c:pt>
                <c:pt idx="290">
                  <c:v>-734241.0</c:v>
                </c:pt>
                <c:pt idx="291">
                  <c:v>-735128.0</c:v>
                </c:pt>
                <c:pt idx="292">
                  <c:v>-735938.0</c:v>
                </c:pt>
                <c:pt idx="293">
                  <c:v>-736925.0</c:v>
                </c:pt>
                <c:pt idx="294">
                  <c:v>-734140.0</c:v>
                </c:pt>
                <c:pt idx="295">
                  <c:v>-734869.0</c:v>
                </c:pt>
                <c:pt idx="296">
                  <c:v>-734417.0</c:v>
                </c:pt>
                <c:pt idx="297">
                  <c:v>-736234.0</c:v>
                </c:pt>
                <c:pt idx="298">
                  <c:v>-735461.0</c:v>
                </c:pt>
                <c:pt idx="299">
                  <c:v>-735291.0</c:v>
                </c:pt>
                <c:pt idx="300">
                  <c:v>-736779.0</c:v>
                </c:pt>
                <c:pt idx="301">
                  <c:v>-735668.0</c:v>
                </c:pt>
                <c:pt idx="302">
                  <c:v>-736099.0</c:v>
                </c:pt>
                <c:pt idx="303">
                  <c:v>-735338.0</c:v>
                </c:pt>
                <c:pt idx="304">
                  <c:v>-737421.0</c:v>
                </c:pt>
                <c:pt idx="305">
                  <c:v>-735453.0</c:v>
                </c:pt>
                <c:pt idx="306">
                  <c:v>-735361.0</c:v>
                </c:pt>
                <c:pt idx="307">
                  <c:v>-735888.0</c:v>
                </c:pt>
                <c:pt idx="308">
                  <c:v>-734773.0</c:v>
                </c:pt>
                <c:pt idx="309">
                  <c:v>-734174.0</c:v>
                </c:pt>
                <c:pt idx="310">
                  <c:v>-736818.0</c:v>
                </c:pt>
                <c:pt idx="311">
                  <c:v>-736282.0</c:v>
                </c:pt>
                <c:pt idx="312">
                  <c:v>-734345.0</c:v>
                </c:pt>
                <c:pt idx="313">
                  <c:v>-734396.0</c:v>
                </c:pt>
                <c:pt idx="314">
                  <c:v>-735612.0</c:v>
                </c:pt>
                <c:pt idx="315">
                  <c:v>-734940.0</c:v>
                </c:pt>
                <c:pt idx="316">
                  <c:v>-735719.0</c:v>
                </c:pt>
                <c:pt idx="317">
                  <c:v>-736764.0</c:v>
                </c:pt>
                <c:pt idx="318">
                  <c:v>-735797.0</c:v>
                </c:pt>
                <c:pt idx="319">
                  <c:v>-736506.0</c:v>
                </c:pt>
                <c:pt idx="320">
                  <c:v>-737217.0</c:v>
                </c:pt>
                <c:pt idx="321">
                  <c:v>-735374.0</c:v>
                </c:pt>
                <c:pt idx="322">
                  <c:v>-735914.0</c:v>
                </c:pt>
                <c:pt idx="323">
                  <c:v>-735236.0</c:v>
                </c:pt>
                <c:pt idx="324">
                  <c:v>-735691.0</c:v>
                </c:pt>
                <c:pt idx="325">
                  <c:v>-735931.0</c:v>
                </c:pt>
                <c:pt idx="326">
                  <c:v>-735080.0</c:v>
                </c:pt>
                <c:pt idx="327">
                  <c:v>-735173.0</c:v>
                </c:pt>
                <c:pt idx="328">
                  <c:v>-733997.0</c:v>
                </c:pt>
                <c:pt idx="329">
                  <c:v>-736188.0</c:v>
                </c:pt>
                <c:pt idx="330">
                  <c:v>-735273.0</c:v>
                </c:pt>
                <c:pt idx="331">
                  <c:v>-735329.0</c:v>
                </c:pt>
                <c:pt idx="332">
                  <c:v>-735981.0</c:v>
                </c:pt>
                <c:pt idx="333">
                  <c:v>-734577.0</c:v>
                </c:pt>
                <c:pt idx="334">
                  <c:v>-735472.0</c:v>
                </c:pt>
                <c:pt idx="335">
                  <c:v>-735533.0</c:v>
                </c:pt>
                <c:pt idx="336">
                  <c:v>-734017.0</c:v>
                </c:pt>
                <c:pt idx="337">
                  <c:v>-733609.0</c:v>
                </c:pt>
                <c:pt idx="338">
                  <c:v>-735826.0</c:v>
                </c:pt>
                <c:pt idx="339">
                  <c:v>-735073.0</c:v>
                </c:pt>
                <c:pt idx="340">
                  <c:v>-735619.0</c:v>
                </c:pt>
                <c:pt idx="341">
                  <c:v>-733914.0</c:v>
                </c:pt>
                <c:pt idx="342">
                  <c:v>-734016.0</c:v>
                </c:pt>
                <c:pt idx="343">
                  <c:v>-734786.0</c:v>
                </c:pt>
                <c:pt idx="344">
                  <c:v>-735190.0</c:v>
                </c:pt>
                <c:pt idx="345">
                  <c:v>-734619.0</c:v>
                </c:pt>
                <c:pt idx="346">
                  <c:v>-734644.0</c:v>
                </c:pt>
                <c:pt idx="347">
                  <c:v>-736469.0</c:v>
                </c:pt>
                <c:pt idx="348">
                  <c:v>-735543.0</c:v>
                </c:pt>
                <c:pt idx="349">
                  <c:v>-735363.0</c:v>
                </c:pt>
                <c:pt idx="350">
                  <c:v>-734179.0</c:v>
                </c:pt>
                <c:pt idx="351">
                  <c:v>-735805.0</c:v>
                </c:pt>
                <c:pt idx="352">
                  <c:v>-736044.0</c:v>
                </c:pt>
                <c:pt idx="353">
                  <c:v>-736057.0</c:v>
                </c:pt>
                <c:pt idx="354">
                  <c:v>-734644.0</c:v>
                </c:pt>
                <c:pt idx="355">
                  <c:v>-735492.0</c:v>
                </c:pt>
                <c:pt idx="356">
                  <c:v>-734964.0</c:v>
                </c:pt>
                <c:pt idx="357">
                  <c:v>-735079.0</c:v>
                </c:pt>
                <c:pt idx="358">
                  <c:v>-736227.0</c:v>
                </c:pt>
                <c:pt idx="359">
                  <c:v>-736161.0</c:v>
                </c:pt>
                <c:pt idx="360">
                  <c:v>-734459.0</c:v>
                </c:pt>
                <c:pt idx="361">
                  <c:v>-735336.0</c:v>
                </c:pt>
                <c:pt idx="362">
                  <c:v>-735884.0</c:v>
                </c:pt>
                <c:pt idx="363">
                  <c:v>-734875.0</c:v>
                </c:pt>
                <c:pt idx="364">
                  <c:v>-735693.0</c:v>
                </c:pt>
                <c:pt idx="365">
                  <c:v>-735750.0</c:v>
                </c:pt>
                <c:pt idx="366">
                  <c:v>-735349.0</c:v>
                </c:pt>
                <c:pt idx="367">
                  <c:v>-736846.0</c:v>
                </c:pt>
                <c:pt idx="368">
                  <c:v>-735730.0</c:v>
                </c:pt>
                <c:pt idx="369">
                  <c:v>-736725.0</c:v>
                </c:pt>
                <c:pt idx="370">
                  <c:v>-734656.0</c:v>
                </c:pt>
                <c:pt idx="371">
                  <c:v>-735900.0</c:v>
                </c:pt>
                <c:pt idx="372">
                  <c:v>-735497.0</c:v>
                </c:pt>
                <c:pt idx="373">
                  <c:v>-736022.0</c:v>
                </c:pt>
                <c:pt idx="374">
                  <c:v>-735498.0</c:v>
                </c:pt>
                <c:pt idx="375">
                  <c:v>-736305.0</c:v>
                </c:pt>
                <c:pt idx="376">
                  <c:v>-734509.0</c:v>
                </c:pt>
                <c:pt idx="377">
                  <c:v>-735088.0</c:v>
                </c:pt>
                <c:pt idx="378">
                  <c:v>-734130.0</c:v>
                </c:pt>
                <c:pt idx="379">
                  <c:v>-734740.0</c:v>
                </c:pt>
                <c:pt idx="380">
                  <c:v>-735857.0</c:v>
                </c:pt>
                <c:pt idx="381">
                  <c:v>-736949.0</c:v>
                </c:pt>
                <c:pt idx="382">
                  <c:v>-734918.0</c:v>
                </c:pt>
                <c:pt idx="383">
                  <c:v>-735671.0</c:v>
                </c:pt>
                <c:pt idx="384">
                  <c:v>-736771.0</c:v>
                </c:pt>
                <c:pt idx="385">
                  <c:v>-735987.0</c:v>
                </c:pt>
                <c:pt idx="386">
                  <c:v>-735971.0</c:v>
                </c:pt>
                <c:pt idx="387">
                  <c:v>-735714.0</c:v>
                </c:pt>
                <c:pt idx="388">
                  <c:v>-734877.0</c:v>
                </c:pt>
                <c:pt idx="389">
                  <c:v>-737686.0</c:v>
                </c:pt>
                <c:pt idx="390">
                  <c:v>-737166.0</c:v>
                </c:pt>
                <c:pt idx="391">
                  <c:v>-736997.0</c:v>
                </c:pt>
                <c:pt idx="392">
                  <c:v>-737928.0</c:v>
                </c:pt>
                <c:pt idx="393">
                  <c:v>-734873.0</c:v>
                </c:pt>
                <c:pt idx="394">
                  <c:v>-735128.0</c:v>
                </c:pt>
                <c:pt idx="395">
                  <c:v>-735464.0</c:v>
                </c:pt>
                <c:pt idx="396">
                  <c:v>-735847.0</c:v>
                </c:pt>
                <c:pt idx="397">
                  <c:v>-736036.0</c:v>
                </c:pt>
                <c:pt idx="398">
                  <c:v>-737233.0</c:v>
                </c:pt>
                <c:pt idx="399">
                  <c:v>-736503.0</c:v>
                </c:pt>
                <c:pt idx="400">
                  <c:v>-737069.0</c:v>
                </c:pt>
                <c:pt idx="401">
                  <c:v>-737443.0</c:v>
                </c:pt>
                <c:pt idx="402">
                  <c:v>-735066.0</c:v>
                </c:pt>
                <c:pt idx="403">
                  <c:v>-738493.0</c:v>
                </c:pt>
                <c:pt idx="404">
                  <c:v>-735098.0</c:v>
                </c:pt>
                <c:pt idx="405">
                  <c:v>-736387.0</c:v>
                </c:pt>
                <c:pt idx="406">
                  <c:v>-735233.0</c:v>
                </c:pt>
                <c:pt idx="407">
                  <c:v>-737104.0</c:v>
                </c:pt>
                <c:pt idx="408">
                  <c:v>-736577.0</c:v>
                </c:pt>
                <c:pt idx="409">
                  <c:v>-736529.0</c:v>
                </c:pt>
                <c:pt idx="410">
                  <c:v>-737060.0</c:v>
                </c:pt>
                <c:pt idx="411">
                  <c:v>-736698.0</c:v>
                </c:pt>
                <c:pt idx="412">
                  <c:v>-736576.0</c:v>
                </c:pt>
                <c:pt idx="413">
                  <c:v>-736256.0</c:v>
                </c:pt>
                <c:pt idx="414">
                  <c:v>-736623.0</c:v>
                </c:pt>
                <c:pt idx="415">
                  <c:v>-737366.0</c:v>
                </c:pt>
                <c:pt idx="416">
                  <c:v>-736812.0</c:v>
                </c:pt>
                <c:pt idx="417">
                  <c:v>-736755.0</c:v>
                </c:pt>
                <c:pt idx="418">
                  <c:v>-737141.0</c:v>
                </c:pt>
                <c:pt idx="419">
                  <c:v>-737451.0</c:v>
                </c:pt>
                <c:pt idx="420">
                  <c:v>-737370.0</c:v>
                </c:pt>
                <c:pt idx="421">
                  <c:v>-738852.0</c:v>
                </c:pt>
                <c:pt idx="422">
                  <c:v>-737431.0</c:v>
                </c:pt>
                <c:pt idx="423">
                  <c:v>-737893.0</c:v>
                </c:pt>
                <c:pt idx="424">
                  <c:v>-738123.0</c:v>
                </c:pt>
                <c:pt idx="425">
                  <c:v>-738382.0</c:v>
                </c:pt>
                <c:pt idx="426">
                  <c:v>-739889.0</c:v>
                </c:pt>
                <c:pt idx="427">
                  <c:v>-737333.0</c:v>
                </c:pt>
                <c:pt idx="428">
                  <c:v>-737828.0</c:v>
                </c:pt>
                <c:pt idx="429">
                  <c:v>-738339.0</c:v>
                </c:pt>
                <c:pt idx="430">
                  <c:v>-736880.0</c:v>
                </c:pt>
                <c:pt idx="431">
                  <c:v>-738158.0</c:v>
                </c:pt>
                <c:pt idx="432">
                  <c:v>-738291.0</c:v>
                </c:pt>
                <c:pt idx="433">
                  <c:v>-738732.0</c:v>
                </c:pt>
                <c:pt idx="434">
                  <c:v>-740457.0</c:v>
                </c:pt>
                <c:pt idx="435">
                  <c:v>-738354.0</c:v>
                </c:pt>
                <c:pt idx="436">
                  <c:v>-738356.0</c:v>
                </c:pt>
                <c:pt idx="437">
                  <c:v>-738322.0</c:v>
                </c:pt>
                <c:pt idx="438">
                  <c:v>-739820.0</c:v>
                </c:pt>
                <c:pt idx="439">
                  <c:v>-738673.0</c:v>
                </c:pt>
                <c:pt idx="440">
                  <c:v>-737926.0</c:v>
                </c:pt>
                <c:pt idx="441">
                  <c:v>-739492.0</c:v>
                </c:pt>
                <c:pt idx="442">
                  <c:v>-740014.0</c:v>
                </c:pt>
                <c:pt idx="443">
                  <c:v>-739795.0</c:v>
                </c:pt>
                <c:pt idx="444">
                  <c:v>-739592.0</c:v>
                </c:pt>
                <c:pt idx="445">
                  <c:v>-740051.0</c:v>
                </c:pt>
                <c:pt idx="446">
                  <c:v>-740225.0</c:v>
                </c:pt>
                <c:pt idx="447">
                  <c:v>-738083.0</c:v>
                </c:pt>
                <c:pt idx="448">
                  <c:v>-739903.0</c:v>
                </c:pt>
                <c:pt idx="449">
                  <c:v>-741229.0</c:v>
                </c:pt>
                <c:pt idx="450">
                  <c:v>-740837.0</c:v>
                </c:pt>
                <c:pt idx="451">
                  <c:v>-741082.0</c:v>
                </c:pt>
                <c:pt idx="452">
                  <c:v>-740703.0</c:v>
                </c:pt>
                <c:pt idx="453">
                  <c:v>-740815.0</c:v>
                </c:pt>
                <c:pt idx="454">
                  <c:v>-740605.0</c:v>
                </c:pt>
                <c:pt idx="455">
                  <c:v>-739613.0</c:v>
                </c:pt>
                <c:pt idx="456">
                  <c:v>-740655.0</c:v>
                </c:pt>
                <c:pt idx="457">
                  <c:v>-740072.0</c:v>
                </c:pt>
                <c:pt idx="458">
                  <c:v>-739131.0</c:v>
                </c:pt>
                <c:pt idx="459">
                  <c:v>-739653.0</c:v>
                </c:pt>
                <c:pt idx="460">
                  <c:v>-739141.0</c:v>
                </c:pt>
                <c:pt idx="461">
                  <c:v>-738883.0</c:v>
                </c:pt>
                <c:pt idx="462">
                  <c:v>-740136.0</c:v>
                </c:pt>
                <c:pt idx="463">
                  <c:v>-740077.0</c:v>
                </c:pt>
                <c:pt idx="464">
                  <c:v>-737348.0</c:v>
                </c:pt>
                <c:pt idx="465">
                  <c:v>-737581.0</c:v>
                </c:pt>
                <c:pt idx="466">
                  <c:v>-737335.0</c:v>
                </c:pt>
                <c:pt idx="467">
                  <c:v>-736680.0</c:v>
                </c:pt>
                <c:pt idx="468">
                  <c:v>-735407.0</c:v>
                </c:pt>
                <c:pt idx="469">
                  <c:v>-734229.0</c:v>
                </c:pt>
                <c:pt idx="470">
                  <c:v>-736161.0</c:v>
                </c:pt>
                <c:pt idx="471">
                  <c:v>-734969.0</c:v>
                </c:pt>
                <c:pt idx="472">
                  <c:v>-734471.0</c:v>
                </c:pt>
                <c:pt idx="473">
                  <c:v>-732631.0</c:v>
                </c:pt>
                <c:pt idx="474">
                  <c:v>-731786.0</c:v>
                </c:pt>
                <c:pt idx="475">
                  <c:v>-729512.0</c:v>
                </c:pt>
                <c:pt idx="476">
                  <c:v>-728439.0</c:v>
                </c:pt>
                <c:pt idx="477">
                  <c:v>-726271.0</c:v>
                </c:pt>
                <c:pt idx="478">
                  <c:v>-727026.0</c:v>
                </c:pt>
                <c:pt idx="479">
                  <c:v>-723035.0</c:v>
                </c:pt>
                <c:pt idx="480">
                  <c:v>-722972.0</c:v>
                </c:pt>
                <c:pt idx="481">
                  <c:v>-720853.0</c:v>
                </c:pt>
                <c:pt idx="482">
                  <c:v>-718357.0</c:v>
                </c:pt>
                <c:pt idx="483">
                  <c:v>-715813.0</c:v>
                </c:pt>
                <c:pt idx="484">
                  <c:v>-713379.0</c:v>
                </c:pt>
                <c:pt idx="485">
                  <c:v>-712128.0</c:v>
                </c:pt>
                <c:pt idx="486">
                  <c:v>-711561.0</c:v>
                </c:pt>
                <c:pt idx="487">
                  <c:v>-708987.0</c:v>
                </c:pt>
                <c:pt idx="488">
                  <c:v>-707124.0</c:v>
                </c:pt>
                <c:pt idx="489">
                  <c:v>-703864.0</c:v>
                </c:pt>
                <c:pt idx="490">
                  <c:v>-703059.0</c:v>
                </c:pt>
                <c:pt idx="491">
                  <c:v>-698127.0</c:v>
                </c:pt>
                <c:pt idx="492">
                  <c:v>-694579.0</c:v>
                </c:pt>
                <c:pt idx="493">
                  <c:v>-690518.0</c:v>
                </c:pt>
                <c:pt idx="494">
                  <c:v>-687143.0</c:v>
                </c:pt>
                <c:pt idx="495">
                  <c:v>-683196.0</c:v>
                </c:pt>
                <c:pt idx="496">
                  <c:v>-677292.0</c:v>
                </c:pt>
                <c:pt idx="497">
                  <c:v>-671916.0</c:v>
                </c:pt>
                <c:pt idx="498">
                  <c:v>-668007.0</c:v>
                </c:pt>
                <c:pt idx="499">
                  <c:v>-661264.0</c:v>
                </c:pt>
                <c:pt idx="500">
                  <c:v>-654578.0</c:v>
                </c:pt>
                <c:pt idx="501">
                  <c:v>-647546.0</c:v>
                </c:pt>
                <c:pt idx="502">
                  <c:v>-641976.0</c:v>
                </c:pt>
                <c:pt idx="503">
                  <c:v>-637054.0</c:v>
                </c:pt>
                <c:pt idx="504">
                  <c:v>-635414.0</c:v>
                </c:pt>
                <c:pt idx="505">
                  <c:v>-632729.0</c:v>
                </c:pt>
                <c:pt idx="506">
                  <c:v>-638260.0</c:v>
                </c:pt>
                <c:pt idx="507">
                  <c:v>-646748.0</c:v>
                </c:pt>
                <c:pt idx="508">
                  <c:v>-660916.0</c:v>
                </c:pt>
                <c:pt idx="509">
                  <c:v>-678049.0</c:v>
                </c:pt>
                <c:pt idx="510">
                  <c:v>-700157.0</c:v>
                </c:pt>
                <c:pt idx="511">
                  <c:v>-723176.0</c:v>
                </c:pt>
                <c:pt idx="512">
                  <c:v>-746950.0</c:v>
                </c:pt>
                <c:pt idx="513">
                  <c:v>-769096.0</c:v>
                </c:pt>
                <c:pt idx="514">
                  <c:v>-789056.0</c:v>
                </c:pt>
                <c:pt idx="515">
                  <c:v>-803160.0</c:v>
                </c:pt>
                <c:pt idx="516">
                  <c:v>-815729.0</c:v>
                </c:pt>
                <c:pt idx="517">
                  <c:v>-825851.0</c:v>
                </c:pt>
                <c:pt idx="518">
                  <c:v>-830609.0</c:v>
                </c:pt>
                <c:pt idx="519">
                  <c:v>-834466.0</c:v>
                </c:pt>
                <c:pt idx="520">
                  <c:v>-836280.0</c:v>
                </c:pt>
                <c:pt idx="521">
                  <c:v>-834031.0</c:v>
                </c:pt>
                <c:pt idx="522">
                  <c:v>-833965.0</c:v>
                </c:pt>
                <c:pt idx="523">
                  <c:v>-832852.0</c:v>
                </c:pt>
                <c:pt idx="524">
                  <c:v>-831311.0</c:v>
                </c:pt>
                <c:pt idx="525">
                  <c:v>-829283.0</c:v>
                </c:pt>
                <c:pt idx="526">
                  <c:v>-826280.0</c:v>
                </c:pt>
                <c:pt idx="527">
                  <c:v>-823144.0</c:v>
                </c:pt>
                <c:pt idx="528">
                  <c:v>-819541.0</c:v>
                </c:pt>
                <c:pt idx="529">
                  <c:v>-819283.0</c:v>
                </c:pt>
                <c:pt idx="530">
                  <c:v>-817630.0</c:v>
                </c:pt>
                <c:pt idx="531">
                  <c:v>-814098.0</c:v>
                </c:pt>
                <c:pt idx="532">
                  <c:v>-813290.0</c:v>
                </c:pt>
                <c:pt idx="533">
                  <c:v>-806465.0</c:v>
                </c:pt>
                <c:pt idx="534">
                  <c:v>-807901.0</c:v>
                </c:pt>
                <c:pt idx="535">
                  <c:v>-805166.0</c:v>
                </c:pt>
                <c:pt idx="536">
                  <c:v>-803975.0</c:v>
                </c:pt>
                <c:pt idx="537">
                  <c:v>-801059.0</c:v>
                </c:pt>
                <c:pt idx="538">
                  <c:v>-798333.0</c:v>
                </c:pt>
                <c:pt idx="539">
                  <c:v>-795203.0</c:v>
                </c:pt>
                <c:pt idx="540">
                  <c:v>-792401.0</c:v>
                </c:pt>
                <c:pt idx="541">
                  <c:v>-792515.0</c:v>
                </c:pt>
                <c:pt idx="542">
                  <c:v>-788007.0</c:v>
                </c:pt>
                <c:pt idx="543">
                  <c:v>-785693.0</c:v>
                </c:pt>
                <c:pt idx="544">
                  <c:v>-785771.0</c:v>
                </c:pt>
                <c:pt idx="545">
                  <c:v>-782272.0</c:v>
                </c:pt>
                <c:pt idx="546">
                  <c:v>-777798.0</c:v>
                </c:pt>
                <c:pt idx="547">
                  <c:v>-776507.0</c:v>
                </c:pt>
                <c:pt idx="548">
                  <c:v>-774626.0</c:v>
                </c:pt>
                <c:pt idx="549">
                  <c:v>-772933.0</c:v>
                </c:pt>
                <c:pt idx="550">
                  <c:v>-770192.0</c:v>
                </c:pt>
                <c:pt idx="551">
                  <c:v>-769479.0</c:v>
                </c:pt>
                <c:pt idx="552">
                  <c:v>-768363.0</c:v>
                </c:pt>
                <c:pt idx="553">
                  <c:v>-766273.0</c:v>
                </c:pt>
                <c:pt idx="554">
                  <c:v>-763395.0</c:v>
                </c:pt>
                <c:pt idx="555">
                  <c:v>-763603.0</c:v>
                </c:pt>
                <c:pt idx="556">
                  <c:v>-761201.0</c:v>
                </c:pt>
                <c:pt idx="557">
                  <c:v>-760850.0</c:v>
                </c:pt>
                <c:pt idx="558">
                  <c:v>-757912.0</c:v>
                </c:pt>
                <c:pt idx="559">
                  <c:v>-754635.0</c:v>
                </c:pt>
                <c:pt idx="560">
                  <c:v>-755233.0</c:v>
                </c:pt>
                <c:pt idx="561">
                  <c:v>-755388.0</c:v>
                </c:pt>
                <c:pt idx="562">
                  <c:v>-754156.0</c:v>
                </c:pt>
                <c:pt idx="563">
                  <c:v>-752090.0</c:v>
                </c:pt>
                <c:pt idx="564">
                  <c:v>-750283.0</c:v>
                </c:pt>
                <c:pt idx="565">
                  <c:v>-749538.0</c:v>
                </c:pt>
                <c:pt idx="566">
                  <c:v>-748336.0</c:v>
                </c:pt>
                <c:pt idx="567">
                  <c:v>-747788.0</c:v>
                </c:pt>
                <c:pt idx="568">
                  <c:v>-745542.0</c:v>
                </c:pt>
                <c:pt idx="569">
                  <c:v>-745949.0</c:v>
                </c:pt>
                <c:pt idx="570">
                  <c:v>-745848.0</c:v>
                </c:pt>
                <c:pt idx="571">
                  <c:v>-745889.0</c:v>
                </c:pt>
                <c:pt idx="572">
                  <c:v>-745162.0</c:v>
                </c:pt>
                <c:pt idx="573">
                  <c:v>-744883.0</c:v>
                </c:pt>
                <c:pt idx="574">
                  <c:v>-743221.0</c:v>
                </c:pt>
                <c:pt idx="575">
                  <c:v>-742548.0</c:v>
                </c:pt>
                <c:pt idx="576">
                  <c:v>-743221.0</c:v>
                </c:pt>
                <c:pt idx="577">
                  <c:v>-742086.0</c:v>
                </c:pt>
                <c:pt idx="578">
                  <c:v>-741929.0</c:v>
                </c:pt>
                <c:pt idx="579">
                  <c:v>-743229.0</c:v>
                </c:pt>
                <c:pt idx="580">
                  <c:v>-739731.0</c:v>
                </c:pt>
                <c:pt idx="581">
                  <c:v>-740258.0</c:v>
                </c:pt>
                <c:pt idx="582">
                  <c:v>-740296.0</c:v>
                </c:pt>
                <c:pt idx="583">
                  <c:v>-740466.0</c:v>
                </c:pt>
                <c:pt idx="584">
                  <c:v>-741737.0</c:v>
                </c:pt>
                <c:pt idx="585">
                  <c:v>-740307.0</c:v>
                </c:pt>
                <c:pt idx="586">
                  <c:v>-740590.0</c:v>
                </c:pt>
                <c:pt idx="587">
                  <c:v>-740614.0</c:v>
                </c:pt>
                <c:pt idx="588">
                  <c:v>-740092.0</c:v>
                </c:pt>
                <c:pt idx="589">
                  <c:v>-740252.0</c:v>
                </c:pt>
                <c:pt idx="590">
                  <c:v>-739338.0</c:v>
                </c:pt>
                <c:pt idx="591">
                  <c:v>-739469.0</c:v>
                </c:pt>
                <c:pt idx="592">
                  <c:v>-738940.0</c:v>
                </c:pt>
                <c:pt idx="593">
                  <c:v>-738110.0</c:v>
                </c:pt>
                <c:pt idx="594">
                  <c:v>-738626.0</c:v>
                </c:pt>
                <c:pt idx="595">
                  <c:v>-738100.0</c:v>
                </c:pt>
                <c:pt idx="596">
                  <c:v>-737475.0</c:v>
                </c:pt>
                <c:pt idx="597">
                  <c:v>-737132.0</c:v>
                </c:pt>
                <c:pt idx="598">
                  <c:v>-737097.0</c:v>
                </c:pt>
                <c:pt idx="599">
                  <c:v>-736505.0</c:v>
                </c:pt>
                <c:pt idx="600">
                  <c:v>-737961.0</c:v>
                </c:pt>
                <c:pt idx="601">
                  <c:v>-737355.0</c:v>
                </c:pt>
                <c:pt idx="602">
                  <c:v>-737975.0</c:v>
                </c:pt>
                <c:pt idx="603">
                  <c:v>-737959.0</c:v>
                </c:pt>
                <c:pt idx="604">
                  <c:v>-738596.0</c:v>
                </c:pt>
                <c:pt idx="605">
                  <c:v>-738582.0</c:v>
                </c:pt>
                <c:pt idx="606">
                  <c:v>-738274.0</c:v>
                </c:pt>
                <c:pt idx="607">
                  <c:v>-737259.0</c:v>
                </c:pt>
                <c:pt idx="608">
                  <c:v>-737351.0</c:v>
                </c:pt>
                <c:pt idx="609">
                  <c:v>-737721.0</c:v>
                </c:pt>
                <c:pt idx="610">
                  <c:v>-736784.0</c:v>
                </c:pt>
                <c:pt idx="611">
                  <c:v>-737820.0</c:v>
                </c:pt>
                <c:pt idx="612">
                  <c:v>-737760.0</c:v>
                </c:pt>
                <c:pt idx="613">
                  <c:v>-736580.0</c:v>
                </c:pt>
                <c:pt idx="614">
                  <c:v>-737947.0</c:v>
                </c:pt>
                <c:pt idx="615">
                  <c:v>-737485.0</c:v>
                </c:pt>
                <c:pt idx="616">
                  <c:v>-736591.0</c:v>
                </c:pt>
                <c:pt idx="617">
                  <c:v>-737316.0</c:v>
                </c:pt>
                <c:pt idx="618">
                  <c:v>-736045.0</c:v>
                </c:pt>
                <c:pt idx="619">
                  <c:v>-736041.0</c:v>
                </c:pt>
                <c:pt idx="620">
                  <c:v>-736872.0</c:v>
                </c:pt>
                <c:pt idx="621">
                  <c:v>-738419.0</c:v>
                </c:pt>
                <c:pt idx="622">
                  <c:v>-735796.0</c:v>
                </c:pt>
                <c:pt idx="623">
                  <c:v>-737446.0</c:v>
                </c:pt>
                <c:pt idx="624">
                  <c:v>-737961.0</c:v>
                </c:pt>
                <c:pt idx="625">
                  <c:v>-736828.0</c:v>
                </c:pt>
                <c:pt idx="626">
                  <c:v>-736918.0</c:v>
                </c:pt>
                <c:pt idx="627">
                  <c:v>-736901.0</c:v>
                </c:pt>
                <c:pt idx="628">
                  <c:v>-736808.0</c:v>
                </c:pt>
                <c:pt idx="629">
                  <c:v>-736805.0</c:v>
                </c:pt>
                <c:pt idx="630">
                  <c:v>-736568.0</c:v>
                </c:pt>
                <c:pt idx="631">
                  <c:v>-736554.0</c:v>
                </c:pt>
                <c:pt idx="632">
                  <c:v>-735622.0</c:v>
                </c:pt>
                <c:pt idx="633">
                  <c:v>-735910.0</c:v>
                </c:pt>
                <c:pt idx="634">
                  <c:v>-735463.0</c:v>
                </c:pt>
                <c:pt idx="635">
                  <c:v>-736438.0</c:v>
                </c:pt>
                <c:pt idx="636">
                  <c:v>-736546.0</c:v>
                </c:pt>
                <c:pt idx="637">
                  <c:v>-736948.0</c:v>
                </c:pt>
                <c:pt idx="638">
                  <c:v>-736046.0</c:v>
                </c:pt>
                <c:pt idx="639">
                  <c:v>-736705.0</c:v>
                </c:pt>
                <c:pt idx="640">
                  <c:v>-737604.0</c:v>
                </c:pt>
                <c:pt idx="641">
                  <c:v>-736467.0</c:v>
                </c:pt>
                <c:pt idx="642">
                  <c:v>-737120.0</c:v>
                </c:pt>
                <c:pt idx="643">
                  <c:v>-736353.0</c:v>
                </c:pt>
                <c:pt idx="644">
                  <c:v>-737898.0</c:v>
                </c:pt>
                <c:pt idx="645">
                  <c:v>-736250.0</c:v>
                </c:pt>
                <c:pt idx="646">
                  <c:v>-736103.0</c:v>
                </c:pt>
                <c:pt idx="647">
                  <c:v>-735384.0</c:v>
                </c:pt>
                <c:pt idx="648">
                  <c:v>-735771.0</c:v>
                </c:pt>
                <c:pt idx="649">
                  <c:v>-736013.0</c:v>
                </c:pt>
                <c:pt idx="650">
                  <c:v>-736049.0</c:v>
                </c:pt>
                <c:pt idx="651">
                  <c:v>-735830.0</c:v>
                </c:pt>
                <c:pt idx="652">
                  <c:v>-735151.0</c:v>
                </c:pt>
                <c:pt idx="653">
                  <c:v>-736109.0</c:v>
                </c:pt>
                <c:pt idx="654">
                  <c:v>-735086.0</c:v>
                </c:pt>
                <c:pt idx="655">
                  <c:v>-735735.0</c:v>
                </c:pt>
                <c:pt idx="656">
                  <c:v>-736054.0</c:v>
                </c:pt>
                <c:pt idx="657">
                  <c:v>-736214.0</c:v>
                </c:pt>
                <c:pt idx="658">
                  <c:v>-735269.0</c:v>
                </c:pt>
                <c:pt idx="659">
                  <c:v>-735386.0</c:v>
                </c:pt>
                <c:pt idx="660">
                  <c:v>-734724.0</c:v>
                </c:pt>
                <c:pt idx="661">
                  <c:v>-736180.0</c:v>
                </c:pt>
                <c:pt idx="662">
                  <c:v>-736004.0</c:v>
                </c:pt>
                <c:pt idx="663">
                  <c:v>-736301.0</c:v>
                </c:pt>
                <c:pt idx="664">
                  <c:v>-735226.0</c:v>
                </c:pt>
                <c:pt idx="665">
                  <c:v>-735049.0</c:v>
                </c:pt>
                <c:pt idx="666">
                  <c:v>-736077.0</c:v>
                </c:pt>
                <c:pt idx="667">
                  <c:v>-735358.0</c:v>
                </c:pt>
                <c:pt idx="668">
                  <c:v>-735894.0</c:v>
                </c:pt>
                <c:pt idx="669">
                  <c:v>-736511.0</c:v>
                </c:pt>
                <c:pt idx="670">
                  <c:v>-736342.0</c:v>
                </c:pt>
                <c:pt idx="671">
                  <c:v>-735458.0</c:v>
                </c:pt>
                <c:pt idx="672">
                  <c:v>-734730.0</c:v>
                </c:pt>
                <c:pt idx="673">
                  <c:v>-735629.0</c:v>
                </c:pt>
                <c:pt idx="674">
                  <c:v>-734820.0</c:v>
                </c:pt>
                <c:pt idx="675">
                  <c:v>-735023.0</c:v>
                </c:pt>
                <c:pt idx="676">
                  <c:v>-736156.0</c:v>
                </c:pt>
                <c:pt idx="677">
                  <c:v>-735273.0</c:v>
                </c:pt>
                <c:pt idx="678">
                  <c:v>-735665.0</c:v>
                </c:pt>
                <c:pt idx="679">
                  <c:v>-735729.0</c:v>
                </c:pt>
                <c:pt idx="680">
                  <c:v>-735549.0</c:v>
                </c:pt>
                <c:pt idx="681">
                  <c:v>-735429.0</c:v>
                </c:pt>
                <c:pt idx="682">
                  <c:v>-734108.0</c:v>
                </c:pt>
                <c:pt idx="683">
                  <c:v>-735570.0</c:v>
                </c:pt>
                <c:pt idx="684">
                  <c:v>-736472.0</c:v>
                </c:pt>
                <c:pt idx="685">
                  <c:v>-736306.0</c:v>
                </c:pt>
                <c:pt idx="686">
                  <c:v>-735768.0</c:v>
                </c:pt>
                <c:pt idx="687">
                  <c:v>-736606.0</c:v>
                </c:pt>
                <c:pt idx="688">
                  <c:v>-734315.0</c:v>
                </c:pt>
                <c:pt idx="689">
                  <c:v>-736794.0</c:v>
                </c:pt>
                <c:pt idx="690">
                  <c:v>-735808.0</c:v>
                </c:pt>
                <c:pt idx="691">
                  <c:v>-734851.0</c:v>
                </c:pt>
                <c:pt idx="692">
                  <c:v>-735499.0</c:v>
                </c:pt>
                <c:pt idx="693">
                  <c:v>-736097.0</c:v>
                </c:pt>
                <c:pt idx="694">
                  <c:v>-736836.0</c:v>
                </c:pt>
                <c:pt idx="695">
                  <c:v>-734069.0</c:v>
                </c:pt>
                <c:pt idx="696">
                  <c:v>-735282.0</c:v>
                </c:pt>
                <c:pt idx="697">
                  <c:v>-734816.0</c:v>
                </c:pt>
                <c:pt idx="698">
                  <c:v>-735368.0</c:v>
                </c:pt>
                <c:pt idx="699">
                  <c:v>-736032.0</c:v>
                </c:pt>
                <c:pt idx="700">
                  <c:v>-734897.0</c:v>
                </c:pt>
                <c:pt idx="701">
                  <c:v>-735197.0</c:v>
                </c:pt>
                <c:pt idx="702">
                  <c:v>-735270.0</c:v>
                </c:pt>
                <c:pt idx="703">
                  <c:v>-734440.0</c:v>
                </c:pt>
                <c:pt idx="704">
                  <c:v>-736174.0</c:v>
                </c:pt>
                <c:pt idx="705">
                  <c:v>-735846.0</c:v>
                </c:pt>
                <c:pt idx="706">
                  <c:v>-736759.0</c:v>
                </c:pt>
                <c:pt idx="707">
                  <c:v>-734826.0</c:v>
                </c:pt>
                <c:pt idx="708">
                  <c:v>-736083.0</c:v>
                </c:pt>
                <c:pt idx="709">
                  <c:v>-734654.0</c:v>
                </c:pt>
                <c:pt idx="710">
                  <c:v>-734871.0</c:v>
                </c:pt>
                <c:pt idx="711">
                  <c:v>-734976.0</c:v>
                </c:pt>
                <c:pt idx="712">
                  <c:v>-734586.0</c:v>
                </c:pt>
                <c:pt idx="713">
                  <c:v>-734833.0</c:v>
                </c:pt>
                <c:pt idx="714">
                  <c:v>-735036.0</c:v>
                </c:pt>
                <c:pt idx="715">
                  <c:v>-734507.0</c:v>
                </c:pt>
                <c:pt idx="716">
                  <c:v>-734428.0</c:v>
                </c:pt>
                <c:pt idx="717">
                  <c:v>-735580.0</c:v>
                </c:pt>
                <c:pt idx="718">
                  <c:v>-735644.0</c:v>
                </c:pt>
                <c:pt idx="719">
                  <c:v>-733476.0</c:v>
                </c:pt>
                <c:pt idx="720">
                  <c:v>-734833.0</c:v>
                </c:pt>
                <c:pt idx="721">
                  <c:v>-735142.0</c:v>
                </c:pt>
                <c:pt idx="722">
                  <c:v>-734546.0</c:v>
                </c:pt>
                <c:pt idx="723">
                  <c:v>-734678.0</c:v>
                </c:pt>
                <c:pt idx="724">
                  <c:v>-734503.0</c:v>
                </c:pt>
                <c:pt idx="725">
                  <c:v>-733655.0</c:v>
                </c:pt>
                <c:pt idx="726">
                  <c:v>-733480.0</c:v>
                </c:pt>
                <c:pt idx="727">
                  <c:v>-734662.0</c:v>
                </c:pt>
                <c:pt idx="728">
                  <c:v>-734518.0</c:v>
                </c:pt>
                <c:pt idx="729">
                  <c:v>-735408.0</c:v>
                </c:pt>
                <c:pt idx="730">
                  <c:v>-735626.0</c:v>
                </c:pt>
                <c:pt idx="731">
                  <c:v>-734483.0</c:v>
                </c:pt>
                <c:pt idx="732">
                  <c:v>-735493.0</c:v>
                </c:pt>
                <c:pt idx="733">
                  <c:v>-734109.0</c:v>
                </c:pt>
                <c:pt idx="734">
                  <c:v>-735012.0</c:v>
                </c:pt>
                <c:pt idx="735">
                  <c:v>-734169.0</c:v>
                </c:pt>
                <c:pt idx="736">
                  <c:v>-734169.0</c:v>
                </c:pt>
                <c:pt idx="737">
                  <c:v>-734825.0</c:v>
                </c:pt>
                <c:pt idx="738">
                  <c:v>-733893.0</c:v>
                </c:pt>
                <c:pt idx="739">
                  <c:v>-735766.0</c:v>
                </c:pt>
                <c:pt idx="740">
                  <c:v>-735152.0</c:v>
                </c:pt>
                <c:pt idx="741">
                  <c:v>-736312.0</c:v>
                </c:pt>
                <c:pt idx="742">
                  <c:v>-734092.0</c:v>
                </c:pt>
                <c:pt idx="743">
                  <c:v>-734408.0</c:v>
                </c:pt>
                <c:pt idx="744">
                  <c:v>-734656.0</c:v>
                </c:pt>
                <c:pt idx="745">
                  <c:v>-735373.0</c:v>
                </c:pt>
                <c:pt idx="746">
                  <c:v>-732750.0</c:v>
                </c:pt>
                <c:pt idx="747">
                  <c:v>-734997.0</c:v>
                </c:pt>
                <c:pt idx="748">
                  <c:v>-734531.0</c:v>
                </c:pt>
                <c:pt idx="749">
                  <c:v>-733460.0</c:v>
                </c:pt>
                <c:pt idx="750">
                  <c:v>-734160.0</c:v>
                </c:pt>
                <c:pt idx="751">
                  <c:v>-733927.0</c:v>
                </c:pt>
                <c:pt idx="752">
                  <c:v>-734306.0</c:v>
                </c:pt>
                <c:pt idx="753">
                  <c:v>-734423.0</c:v>
                </c:pt>
                <c:pt idx="754">
                  <c:v>-734240.0</c:v>
                </c:pt>
                <c:pt idx="755">
                  <c:v>-735203.0</c:v>
                </c:pt>
                <c:pt idx="756">
                  <c:v>-734835.0</c:v>
                </c:pt>
                <c:pt idx="757">
                  <c:v>-734162.0</c:v>
                </c:pt>
                <c:pt idx="758">
                  <c:v>-734715.0</c:v>
                </c:pt>
                <c:pt idx="759">
                  <c:v>-735430.0</c:v>
                </c:pt>
                <c:pt idx="760">
                  <c:v>-734679.0</c:v>
                </c:pt>
                <c:pt idx="761">
                  <c:v>-734891.0</c:v>
                </c:pt>
                <c:pt idx="762">
                  <c:v>-735060.0</c:v>
                </c:pt>
                <c:pt idx="763">
                  <c:v>-735292.0</c:v>
                </c:pt>
                <c:pt idx="764">
                  <c:v>-735826.0</c:v>
                </c:pt>
                <c:pt idx="765">
                  <c:v>-736294.0</c:v>
                </c:pt>
                <c:pt idx="766">
                  <c:v>-735500.0</c:v>
                </c:pt>
                <c:pt idx="767">
                  <c:v>-734535.0</c:v>
                </c:pt>
                <c:pt idx="768">
                  <c:v>-735755.0</c:v>
                </c:pt>
                <c:pt idx="769">
                  <c:v>-734501.0</c:v>
                </c:pt>
                <c:pt idx="770">
                  <c:v>-736249.0</c:v>
                </c:pt>
                <c:pt idx="771">
                  <c:v>-734515.0</c:v>
                </c:pt>
                <c:pt idx="772">
                  <c:v>-734479.0</c:v>
                </c:pt>
                <c:pt idx="773">
                  <c:v>-734592.0</c:v>
                </c:pt>
                <c:pt idx="774">
                  <c:v>-734166.0</c:v>
                </c:pt>
                <c:pt idx="775">
                  <c:v>-736382.0</c:v>
                </c:pt>
                <c:pt idx="776">
                  <c:v>-734792.0</c:v>
                </c:pt>
                <c:pt idx="777">
                  <c:v>-734600.0</c:v>
                </c:pt>
                <c:pt idx="778">
                  <c:v>-735540.0</c:v>
                </c:pt>
                <c:pt idx="779">
                  <c:v>-735141.0</c:v>
                </c:pt>
                <c:pt idx="780">
                  <c:v>-735403.0</c:v>
                </c:pt>
                <c:pt idx="781">
                  <c:v>-734579.0</c:v>
                </c:pt>
                <c:pt idx="782">
                  <c:v>-734751.0</c:v>
                </c:pt>
                <c:pt idx="783">
                  <c:v>-735373.0</c:v>
                </c:pt>
                <c:pt idx="784">
                  <c:v>-734493.0</c:v>
                </c:pt>
                <c:pt idx="785">
                  <c:v>-735837.0</c:v>
                </c:pt>
                <c:pt idx="786">
                  <c:v>-735177.0</c:v>
                </c:pt>
                <c:pt idx="787">
                  <c:v>-736565.0</c:v>
                </c:pt>
                <c:pt idx="788">
                  <c:v>-735306.0</c:v>
                </c:pt>
                <c:pt idx="789">
                  <c:v>-736418.0</c:v>
                </c:pt>
                <c:pt idx="790">
                  <c:v>-735128.0</c:v>
                </c:pt>
                <c:pt idx="791">
                  <c:v>-734592.0</c:v>
                </c:pt>
                <c:pt idx="792">
                  <c:v>-734498.0</c:v>
                </c:pt>
                <c:pt idx="793">
                  <c:v>-732808.0</c:v>
                </c:pt>
                <c:pt idx="794">
                  <c:v>-734369.0</c:v>
                </c:pt>
                <c:pt idx="795">
                  <c:v>-735196.0</c:v>
                </c:pt>
                <c:pt idx="796">
                  <c:v>-734432.0</c:v>
                </c:pt>
                <c:pt idx="797">
                  <c:v>-734255.0</c:v>
                </c:pt>
                <c:pt idx="798">
                  <c:v>-733479.0</c:v>
                </c:pt>
                <c:pt idx="799">
                  <c:v>-734033.0</c:v>
                </c:pt>
                <c:pt idx="800">
                  <c:v>-733160.0</c:v>
                </c:pt>
                <c:pt idx="801">
                  <c:v>-734747.0</c:v>
                </c:pt>
                <c:pt idx="802">
                  <c:v>-735597.0</c:v>
                </c:pt>
                <c:pt idx="803">
                  <c:v>-734334.0</c:v>
                </c:pt>
                <c:pt idx="804">
                  <c:v>-735582.0</c:v>
                </c:pt>
                <c:pt idx="805">
                  <c:v>-734118.0</c:v>
                </c:pt>
                <c:pt idx="806">
                  <c:v>-733783.0</c:v>
                </c:pt>
                <c:pt idx="807">
                  <c:v>-734298.0</c:v>
                </c:pt>
                <c:pt idx="808">
                  <c:v>-735593.0</c:v>
                </c:pt>
                <c:pt idx="809">
                  <c:v>-736474.0</c:v>
                </c:pt>
                <c:pt idx="810">
                  <c:v>-734722.0</c:v>
                </c:pt>
                <c:pt idx="811">
                  <c:v>-734269.0</c:v>
                </c:pt>
                <c:pt idx="812">
                  <c:v>-735447.0</c:v>
                </c:pt>
                <c:pt idx="813">
                  <c:v>-733883.0</c:v>
                </c:pt>
                <c:pt idx="814">
                  <c:v>-734441.0</c:v>
                </c:pt>
                <c:pt idx="815">
                  <c:v>-736465.0</c:v>
                </c:pt>
                <c:pt idx="816">
                  <c:v>-734431.0</c:v>
                </c:pt>
                <c:pt idx="817">
                  <c:v>-735372.0</c:v>
                </c:pt>
                <c:pt idx="818">
                  <c:v>-735457.0</c:v>
                </c:pt>
                <c:pt idx="819">
                  <c:v>-733830.0</c:v>
                </c:pt>
                <c:pt idx="820">
                  <c:v>-735502.0</c:v>
                </c:pt>
                <c:pt idx="821">
                  <c:v>-734389.0</c:v>
                </c:pt>
                <c:pt idx="822">
                  <c:v>-734030.0</c:v>
                </c:pt>
                <c:pt idx="823">
                  <c:v>-734917.0</c:v>
                </c:pt>
                <c:pt idx="824">
                  <c:v>-733840.0</c:v>
                </c:pt>
                <c:pt idx="825">
                  <c:v>-734241.0</c:v>
                </c:pt>
                <c:pt idx="826">
                  <c:v>-735450.0</c:v>
                </c:pt>
                <c:pt idx="827">
                  <c:v>-733978.0</c:v>
                </c:pt>
                <c:pt idx="828">
                  <c:v>-733444.0</c:v>
                </c:pt>
                <c:pt idx="829">
                  <c:v>-732272.0</c:v>
                </c:pt>
                <c:pt idx="830">
                  <c:v>-732638.0</c:v>
                </c:pt>
                <c:pt idx="831">
                  <c:v>-734012.0</c:v>
                </c:pt>
                <c:pt idx="832">
                  <c:v>-734610.0</c:v>
                </c:pt>
                <c:pt idx="833">
                  <c:v>-734664.0</c:v>
                </c:pt>
                <c:pt idx="834">
                  <c:v>-733291.0</c:v>
                </c:pt>
                <c:pt idx="835">
                  <c:v>-733576.0</c:v>
                </c:pt>
                <c:pt idx="836">
                  <c:v>-734610.0</c:v>
                </c:pt>
                <c:pt idx="837">
                  <c:v>-733269.0</c:v>
                </c:pt>
                <c:pt idx="838">
                  <c:v>-734957.0</c:v>
                </c:pt>
                <c:pt idx="839">
                  <c:v>-735965.0</c:v>
                </c:pt>
                <c:pt idx="840">
                  <c:v>-734359.0</c:v>
                </c:pt>
                <c:pt idx="841">
                  <c:v>-734078.0</c:v>
                </c:pt>
                <c:pt idx="842">
                  <c:v>-735640.0</c:v>
                </c:pt>
                <c:pt idx="843">
                  <c:v>-735323.0</c:v>
                </c:pt>
                <c:pt idx="844">
                  <c:v>-734226.0</c:v>
                </c:pt>
                <c:pt idx="845">
                  <c:v>-733951.0</c:v>
                </c:pt>
                <c:pt idx="846">
                  <c:v>-733512.0</c:v>
                </c:pt>
                <c:pt idx="847">
                  <c:v>-733894.0</c:v>
                </c:pt>
                <c:pt idx="848">
                  <c:v>-732785.0</c:v>
                </c:pt>
                <c:pt idx="849">
                  <c:v>-733272.0</c:v>
                </c:pt>
                <c:pt idx="850">
                  <c:v>-732834.0</c:v>
                </c:pt>
                <c:pt idx="851">
                  <c:v>-732275.0</c:v>
                </c:pt>
                <c:pt idx="852">
                  <c:v>-733654.0</c:v>
                </c:pt>
                <c:pt idx="853">
                  <c:v>-733771.0</c:v>
                </c:pt>
                <c:pt idx="854">
                  <c:v>-733868.0</c:v>
                </c:pt>
                <c:pt idx="855">
                  <c:v>-733495.0</c:v>
                </c:pt>
                <c:pt idx="856">
                  <c:v>-733684.0</c:v>
                </c:pt>
                <c:pt idx="857">
                  <c:v>-733511.0</c:v>
                </c:pt>
                <c:pt idx="858">
                  <c:v>-732869.0</c:v>
                </c:pt>
                <c:pt idx="859">
                  <c:v>-734392.0</c:v>
                </c:pt>
                <c:pt idx="860">
                  <c:v>-731919.0</c:v>
                </c:pt>
                <c:pt idx="861">
                  <c:v>-732908.0</c:v>
                </c:pt>
                <c:pt idx="862">
                  <c:v>-734000.0</c:v>
                </c:pt>
                <c:pt idx="863">
                  <c:v>-735336.0</c:v>
                </c:pt>
                <c:pt idx="864">
                  <c:v>-735404.0</c:v>
                </c:pt>
                <c:pt idx="865">
                  <c:v>-735002.0</c:v>
                </c:pt>
                <c:pt idx="866">
                  <c:v>-735051.0</c:v>
                </c:pt>
                <c:pt idx="867">
                  <c:v>-735384.0</c:v>
                </c:pt>
                <c:pt idx="868">
                  <c:v>-734639.0</c:v>
                </c:pt>
                <c:pt idx="869">
                  <c:v>-731535.0</c:v>
                </c:pt>
                <c:pt idx="870">
                  <c:v>-734425.0</c:v>
                </c:pt>
                <c:pt idx="871">
                  <c:v>-733881.0</c:v>
                </c:pt>
                <c:pt idx="872">
                  <c:v>-735021.0</c:v>
                </c:pt>
                <c:pt idx="873">
                  <c:v>-733031.0</c:v>
                </c:pt>
                <c:pt idx="874">
                  <c:v>-734085.0</c:v>
                </c:pt>
                <c:pt idx="875">
                  <c:v>-732601.0</c:v>
                </c:pt>
                <c:pt idx="876">
                  <c:v>-733231.0</c:v>
                </c:pt>
                <c:pt idx="877">
                  <c:v>-734738.0</c:v>
                </c:pt>
                <c:pt idx="878">
                  <c:v>-735928.0</c:v>
                </c:pt>
                <c:pt idx="879">
                  <c:v>-733499.0</c:v>
                </c:pt>
                <c:pt idx="880">
                  <c:v>-733409.0</c:v>
                </c:pt>
                <c:pt idx="881">
                  <c:v>-732685.0</c:v>
                </c:pt>
                <c:pt idx="882">
                  <c:v>-733914.0</c:v>
                </c:pt>
                <c:pt idx="883">
                  <c:v>-733930.0</c:v>
                </c:pt>
                <c:pt idx="884">
                  <c:v>-733855.0</c:v>
                </c:pt>
                <c:pt idx="885">
                  <c:v>-734606.0</c:v>
                </c:pt>
                <c:pt idx="886">
                  <c:v>-733917.0</c:v>
                </c:pt>
                <c:pt idx="887">
                  <c:v>-734278.0</c:v>
                </c:pt>
                <c:pt idx="888">
                  <c:v>-733111.0</c:v>
                </c:pt>
                <c:pt idx="889">
                  <c:v>-734448.0</c:v>
                </c:pt>
                <c:pt idx="890">
                  <c:v>-735318.0</c:v>
                </c:pt>
                <c:pt idx="891">
                  <c:v>-735131.0</c:v>
                </c:pt>
                <c:pt idx="892">
                  <c:v>-733443.0</c:v>
                </c:pt>
                <c:pt idx="893">
                  <c:v>-734115.0</c:v>
                </c:pt>
                <c:pt idx="894">
                  <c:v>-733683.0</c:v>
                </c:pt>
                <c:pt idx="895">
                  <c:v>-733646.0</c:v>
                </c:pt>
                <c:pt idx="896">
                  <c:v>-734215.0</c:v>
                </c:pt>
                <c:pt idx="897">
                  <c:v>-733746.0</c:v>
                </c:pt>
                <c:pt idx="898">
                  <c:v>-733881.0</c:v>
                </c:pt>
                <c:pt idx="899">
                  <c:v>-733987.0</c:v>
                </c:pt>
                <c:pt idx="900">
                  <c:v>-733345.0</c:v>
                </c:pt>
                <c:pt idx="901">
                  <c:v>-735650.0</c:v>
                </c:pt>
                <c:pt idx="902">
                  <c:v>-735056.0</c:v>
                </c:pt>
                <c:pt idx="903">
                  <c:v>-735086.0</c:v>
                </c:pt>
                <c:pt idx="904">
                  <c:v>-735414.0</c:v>
                </c:pt>
                <c:pt idx="905">
                  <c:v>-734691.0</c:v>
                </c:pt>
                <c:pt idx="906">
                  <c:v>-733575.0</c:v>
                </c:pt>
                <c:pt idx="907">
                  <c:v>-734892.0</c:v>
                </c:pt>
                <c:pt idx="908">
                  <c:v>-733098.0</c:v>
                </c:pt>
                <c:pt idx="909">
                  <c:v>-734826.0</c:v>
                </c:pt>
                <c:pt idx="910">
                  <c:v>-732500.0</c:v>
                </c:pt>
                <c:pt idx="911">
                  <c:v>-733253.0</c:v>
                </c:pt>
                <c:pt idx="912">
                  <c:v>-733027.0</c:v>
                </c:pt>
                <c:pt idx="913">
                  <c:v>-733592.0</c:v>
                </c:pt>
                <c:pt idx="914">
                  <c:v>-733031.0</c:v>
                </c:pt>
                <c:pt idx="915">
                  <c:v>-734297.0</c:v>
                </c:pt>
                <c:pt idx="916">
                  <c:v>-734848.0</c:v>
                </c:pt>
                <c:pt idx="917">
                  <c:v>-733283.0</c:v>
                </c:pt>
                <c:pt idx="918">
                  <c:v>-735906.0</c:v>
                </c:pt>
                <c:pt idx="919">
                  <c:v>-733332.0</c:v>
                </c:pt>
                <c:pt idx="920">
                  <c:v>-732790.0</c:v>
                </c:pt>
                <c:pt idx="921">
                  <c:v>-733702.0</c:v>
                </c:pt>
                <c:pt idx="922">
                  <c:v>-734911.0</c:v>
                </c:pt>
                <c:pt idx="923">
                  <c:v>-732833.0</c:v>
                </c:pt>
                <c:pt idx="924">
                  <c:v>-734160.0</c:v>
                </c:pt>
                <c:pt idx="925">
                  <c:v>-735035.0</c:v>
                </c:pt>
                <c:pt idx="926">
                  <c:v>-734840.0</c:v>
                </c:pt>
                <c:pt idx="927">
                  <c:v>-734794.0</c:v>
                </c:pt>
                <c:pt idx="928">
                  <c:v>-734308.0</c:v>
                </c:pt>
                <c:pt idx="929">
                  <c:v>-735390.0</c:v>
                </c:pt>
                <c:pt idx="930">
                  <c:v>-734197.0</c:v>
                </c:pt>
                <c:pt idx="931">
                  <c:v>-734428.0</c:v>
                </c:pt>
                <c:pt idx="932">
                  <c:v>-733596.0</c:v>
                </c:pt>
                <c:pt idx="933">
                  <c:v>-733954.0</c:v>
                </c:pt>
                <c:pt idx="934">
                  <c:v>-732959.0</c:v>
                </c:pt>
                <c:pt idx="935">
                  <c:v>-734104.0</c:v>
                </c:pt>
                <c:pt idx="936">
                  <c:v>-733695.0</c:v>
                </c:pt>
                <c:pt idx="937">
                  <c:v>-734665.0</c:v>
                </c:pt>
                <c:pt idx="938">
                  <c:v>-733071.0</c:v>
                </c:pt>
                <c:pt idx="939">
                  <c:v>-735903.0</c:v>
                </c:pt>
                <c:pt idx="940">
                  <c:v>-734651.0</c:v>
                </c:pt>
                <c:pt idx="941">
                  <c:v>-734725.0</c:v>
                </c:pt>
                <c:pt idx="942">
                  <c:v>-733409.0</c:v>
                </c:pt>
                <c:pt idx="943">
                  <c:v>-735157.0</c:v>
                </c:pt>
                <c:pt idx="944">
                  <c:v>-736604.0</c:v>
                </c:pt>
                <c:pt idx="945">
                  <c:v>-735805.0</c:v>
                </c:pt>
                <c:pt idx="946">
                  <c:v>-734705.0</c:v>
                </c:pt>
                <c:pt idx="947">
                  <c:v>-734429.0</c:v>
                </c:pt>
                <c:pt idx="948">
                  <c:v>-735650.0</c:v>
                </c:pt>
                <c:pt idx="949">
                  <c:v>-733373.0</c:v>
                </c:pt>
                <c:pt idx="950">
                  <c:v>-734206.0</c:v>
                </c:pt>
                <c:pt idx="951">
                  <c:v>-734746.0</c:v>
                </c:pt>
                <c:pt idx="952">
                  <c:v>-734730.0</c:v>
                </c:pt>
                <c:pt idx="953">
                  <c:v>-734126.0</c:v>
                </c:pt>
                <c:pt idx="954">
                  <c:v>-735293.0</c:v>
                </c:pt>
                <c:pt idx="955">
                  <c:v>-733595.0</c:v>
                </c:pt>
                <c:pt idx="956">
                  <c:v>-734609.0</c:v>
                </c:pt>
                <c:pt idx="957">
                  <c:v>-733884.0</c:v>
                </c:pt>
                <c:pt idx="958">
                  <c:v>-735064.0</c:v>
                </c:pt>
                <c:pt idx="959">
                  <c:v>-735745.0</c:v>
                </c:pt>
                <c:pt idx="960">
                  <c:v>-735233.0</c:v>
                </c:pt>
                <c:pt idx="961">
                  <c:v>-735470.0</c:v>
                </c:pt>
                <c:pt idx="962">
                  <c:v>-735489.0</c:v>
                </c:pt>
                <c:pt idx="963">
                  <c:v>-734571.0</c:v>
                </c:pt>
                <c:pt idx="964">
                  <c:v>-735627.0</c:v>
                </c:pt>
                <c:pt idx="965">
                  <c:v>-734510.0</c:v>
                </c:pt>
                <c:pt idx="966">
                  <c:v>-733469.0</c:v>
                </c:pt>
                <c:pt idx="967">
                  <c:v>-734242.0</c:v>
                </c:pt>
                <c:pt idx="968">
                  <c:v>-736322.0</c:v>
                </c:pt>
                <c:pt idx="969">
                  <c:v>-734408.0</c:v>
                </c:pt>
                <c:pt idx="970">
                  <c:v>-735879.0</c:v>
                </c:pt>
                <c:pt idx="971">
                  <c:v>-734830.0</c:v>
                </c:pt>
                <c:pt idx="972">
                  <c:v>-735760.0</c:v>
                </c:pt>
                <c:pt idx="973">
                  <c:v>-734477.0</c:v>
                </c:pt>
                <c:pt idx="974">
                  <c:v>-734697.0</c:v>
                </c:pt>
                <c:pt idx="975">
                  <c:v>-735844.0</c:v>
                </c:pt>
                <c:pt idx="976">
                  <c:v>-734111.0</c:v>
                </c:pt>
                <c:pt idx="977">
                  <c:v>-735785.0</c:v>
                </c:pt>
                <c:pt idx="978">
                  <c:v>-734699.0</c:v>
                </c:pt>
                <c:pt idx="979">
                  <c:v>-733867.0</c:v>
                </c:pt>
                <c:pt idx="980">
                  <c:v>-733704.0</c:v>
                </c:pt>
                <c:pt idx="981">
                  <c:v>-733847.0</c:v>
                </c:pt>
                <c:pt idx="982">
                  <c:v>-734547.0</c:v>
                </c:pt>
                <c:pt idx="983">
                  <c:v>-734772.0</c:v>
                </c:pt>
                <c:pt idx="984">
                  <c:v>-734674.0</c:v>
                </c:pt>
                <c:pt idx="985">
                  <c:v>-734673.0</c:v>
                </c:pt>
                <c:pt idx="986">
                  <c:v>-732892.0</c:v>
                </c:pt>
                <c:pt idx="987">
                  <c:v>-734472.0</c:v>
                </c:pt>
                <c:pt idx="988">
                  <c:v>-733465.0</c:v>
                </c:pt>
                <c:pt idx="989">
                  <c:v>-733328.0</c:v>
                </c:pt>
                <c:pt idx="990">
                  <c:v>-734723.0</c:v>
                </c:pt>
                <c:pt idx="991">
                  <c:v>-734624.0</c:v>
                </c:pt>
                <c:pt idx="992">
                  <c:v>-734251.0</c:v>
                </c:pt>
                <c:pt idx="993">
                  <c:v>-734830.0</c:v>
                </c:pt>
                <c:pt idx="994">
                  <c:v>-734646.0</c:v>
                </c:pt>
                <c:pt idx="995">
                  <c:v>-734657.0</c:v>
                </c:pt>
                <c:pt idx="996">
                  <c:v>-734488.0</c:v>
                </c:pt>
                <c:pt idx="997">
                  <c:v>-734969.0</c:v>
                </c:pt>
                <c:pt idx="998">
                  <c:v>-733844.0</c:v>
                </c:pt>
                <c:pt idx="999">
                  <c:v>-734518.0</c:v>
                </c:pt>
                <c:pt idx="1000">
                  <c:v>-733963.0</c:v>
                </c:pt>
                <c:pt idx="1001">
                  <c:v>-734291.0</c:v>
                </c:pt>
                <c:pt idx="1002">
                  <c:v>-734913.0</c:v>
                </c:pt>
                <c:pt idx="1003">
                  <c:v>-735514.0</c:v>
                </c:pt>
                <c:pt idx="1004">
                  <c:v>-734437.0</c:v>
                </c:pt>
                <c:pt idx="1005">
                  <c:v>-733887.0</c:v>
                </c:pt>
                <c:pt idx="1006">
                  <c:v>-734444.0</c:v>
                </c:pt>
                <c:pt idx="1007">
                  <c:v>-735918.0</c:v>
                </c:pt>
                <c:pt idx="1008">
                  <c:v>-734829.0</c:v>
                </c:pt>
                <c:pt idx="1009">
                  <c:v>-734031.0</c:v>
                </c:pt>
                <c:pt idx="1010">
                  <c:v>-735491.0</c:v>
                </c:pt>
                <c:pt idx="1011">
                  <c:v>-734287.0</c:v>
                </c:pt>
                <c:pt idx="1012">
                  <c:v>-734318.0</c:v>
                </c:pt>
                <c:pt idx="1013">
                  <c:v>-733889.0</c:v>
                </c:pt>
                <c:pt idx="1014">
                  <c:v>-733455.0</c:v>
                </c:pt>
                <c:pt idx="1015">
                  <c:v>-734401.0</c:v>
                </c:pt>
                <c:pt idx="1016">
                  <c:v>-734697.0</c:v>
                </c:pt>
                <c:pt idx="1017">
                  <c:v>-734891.0</c:v>
                </c:pt>
                <c:pt idx="1018">
                  <c:v>-734908.0</c:v>
                </c:pt>
                <c:pt idx="1019">
                  <c:v>-733568.0</c:v>
                </c:pt>
                <c:pt idx="1020">
                  <c:v>-735547.0</c:v>
                </c:pt>
                <c:pt idx="1021">
                  <c:v>-734600.0</c:v>
                </c:pt>
                <c:pt idx="1022">
                  <c:v>-734856.0</c:v>
                </c:pt>
                <c:pt idx="1023">
                  <c:v>-735260.0</c:v>
                </c:pt>
              </c:numCache>
            </c:numRef>
          </c:yVal>
          <c:smooth val="0"/>
          <c:extLst xmlns:c16r2="http://schemas.microsoft.com/office/drawing/2015/06/chart">
            <c:ext xmlns:c16="http://schemas.microsoft.com/office/drawing/2014/chart" uri="{C3380CC4-5D6E-409C-BE32-E72D297353CC}">
              <c16:uniqueId val="{00000000-03BE-4711-8FD1-C57B281B8533}"/>
            </c:ext>
          </c:extLst>
        </c:ser>
        <c:dLbls>
          <c:showLegendKey val="0"/>
          <c:showVal val="0"/>
          <c:showCatName val="0"/>
          <c:showSerName val="0"/>
          <c:showPercent val="0"/>
          <c:showBubbleSize val="0"/>
        </c:dLbls>
        <c:axId val="2142796808"/>
        <c:axId val="-2146198728"/>
      </c:scatterChart>
      <c:valAx>
        <c:axId val="2142796808"/>
        <c:scaling>
          <c:orientation val="minMax"/>
        </c:scaling>
        <c:delete val="0"/>
        <c:axPos val="b"/>
        <c:numFmt formatCode="General" sourceLinked="1"/>
        <c:majorTickMark val="out"/>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46198728"/>
        <c:crosses val="autoZero"/>
        <c:crossBetween val="midCat"/>
      </c:valAx>
      <c:valAx>
        <c:axId val="-2146198728"/>
        <c:scaling>
          <c:orientation val="minMax"/>
          <c:max val="-600000.0"/>
          <c:min val="-88000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Intensity</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4279680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09F05-7D81-8D4C-B910-9C6AB4967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7204</Words>
  <Characters>41069</Characters>
  <Application>Microsoft Macintosh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48177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Jason Dutton</dc:creator>
  <cp:keywords/>
  <cp:lastModifiedBy>Jason DUtton</cp:lastModifiedBy>
  <cp:revision>4</cp:revision>
  <cp:lastPrinted>2016-11-28T05:45:00Z</cp:lastPrinted>
  <dcterms:created xsi:type="dcterms:W3CDTF">2017-01-15T04:02:00Z</dcterms:created>
  <dcterms:modified xsi:type="dcterms:W3CDTF">2017-01-15T04:03:00Z</dcterms:modified>
</cp:coreProperties>
</file>