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2A5F" w14:textId="2C2CCEB9" w:rsidR="00651051" w:rsidRPr="00E13507" w:rsidRDefault="00651051" w:rsidP="00C772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>iss’ Reagent</w:t>
      </w:r>
      <w:r w:rsidR="00902C1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 A synthetically useful</w:t>
      </w:r>
      <w:r w:rsidR="00902C13">
        <w:rPr>
          <w:rFonts w:ascii="Times New Roman" w:hAnsi="Times New Roman" w:cs="Times New Roman"/>
          <w:b/>
          <w:sz w:val="24"/>
          <w:szCs w:val="24"/>
        </w:rPr>
        <w:t xml:space="preserve"> class of</w:t>
      </w:r>
      <w:r>
        <w:rPr>
          <w:rFonts w:ascii="Times New Roman" w:hAnsi="Times New Roman" w:cs="Times New Roman"/>
          <w:b/>
          <w:sz w:val="24"/>
          <w:szCs w:val="24"/>
        </w:rPr>
        <w:t xml:space="preserve"> iodine(III)</w:t>
      </w:r>
      <w:r w:rsidRPr="00E13507">
        <w:rPr>
          <w:rFonts w:ascii="Times New Roman" w:hAnsi="Times New Roman" w:cs="Times New Roman"/>
          <w:b/>
          <w:sz w:val="24"/>
          <w:szCs w:val="24"/>
        </w:rPr>
        <w:t xml:space="preserve"> coordination compound</w:t>
      </w:r>
      <w:r w:rsidR="00902C13">
        <w:rPr>
          <w:rFonts w:ascii="Times New Roman" w:hAnsi="Times New Roman" w:cs="Times New Roman"/>
          <w:b/>
          <w:sz w:val="24"/>
          <w:szCs w:val="24"/>
        </w:rPr>
        <w:t>s</w:t>
      </w:r>
    </w:p>
    <w:p w14:paraId="27B467A3" w14:textId="77777777" w:rsidR="00651051" w:rsidRDefault="00651051" w:rsidP="00272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Corbo and Jason L. Dutton*</w:t>
      </w:r>
    </w:p>
    <w:p w14:paraId="4EF8ABFC" w14:textId="77777777" w:rsidR="00651051" w:rsidRDefault="00651051" w:rsidP="00272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Chemistry and Physics, La Trobe Institute for Molecular Sciences</w:t>
      </w:r>
    </w:p>
    <w:p w14:paraId="34EABF3C" w14:textId="77777777" w:rsidR="00651051" w:rsidRDefault="00651051" w:rsidP="00272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Trobe University</w:t>
      </w:r>
    </w:p>
    <w:p w14:paraId="2CB72EB9" w14:textId="77777777" w:rsidR="00651051" w:rsidRDefault="00651051" w:rsidP="00272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Melbourne, Victoria, Australia</w:t>
      </w:r>
    </w:p>
    <w:p w14:paraId="0A884574" w14:textId="77777777" w:rsidR="00651051" w:rsidRPr="00E13507" w:rsidRDefault="00651051" w:rsidP="00272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j.dutton@latrobe.edu.au</w:t>
      </w:r>
    </w:p>
    <w:p w14:paraId="28DD293E" w14:textId="77777777" w:rsidR="001751EE" w:rsidRDefault="00C519B9" w:rsidP="00C77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783E88B" w14:textId="277CA5F3" w:rsidR="00E25880" w:rsidRDefault="00B07D45" w:rsidP="009515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growing use of p</w:t>
      </w:r>
      <w:r w:rsidR="00C519B9">
        <w:rPr>
          <w:rFonts w:ascii="Times New Roman" w:hAnsi="Times New Roman" w:cs="Times New Roman"/>
          <w:sz w:val="24"/>
          <w:szCs w:val="24"/>
        </w:rPr>
        <w:t>yridine stabili</w:t>
      </w:r>
      <w:r w:rsidR="00F0670F">
        <w:rPr>
          <w:rFonts w:ascii="Times New Roman" w:hAnsi="Times New Roman" w:cs="Times New Roman"/>
          <w:sz w:val="24"/>
          <w:szCs w:val="24"/>
        </w:rPr>
        <w:t>z</w:t>
      </w:r>
      <w:r w:rsidR="00C519B9">
        <w:rPr>
          <w:rFonts w:ascii="Times New Roman" w:hAnsi="Times New Roman" w:cs="Times New Roman"/>
          <w:sz w:val="24"/>
          <w:szCs w:val="24"/>
        </w:rPr>
        <w:t xml:space="preserve">ed polycationic </w:t>
      </w:r>
      <w:proofErr w:type="gramStart"/>
      <w:r w:rsidR="00C519B9">
        <w:rPr>
          <w:rFonts w:ascii="Times New Roman" w:hAnsi="Times New Roman" w:cs="Times New Roman"/>
          <w:sz w:val="24"/>
          <w:szCs w:val="24"/>
        </w:rPr>
        <w:t>I(</w:t>
      </w:r>
      <w:proofErr w:type="gramEnd"/>
      <w:r w:rsidR="00C519B9">
        <w:rPr>
          <w:rFonts w:ascii="Times New Roman" w:hAnsi="Times New Roman" w:cs="Times New Roman"/>
          <w:sz w:val="24"/>
          <w:szCs w:val="24"/>
        </w:rPr>
        <w:t xml:space="preserve">III) regents </w:t>
      </w:r>
      <w:r w:rsidR="007F07B4">
        <w:rPr>
          <w:rFonts w:ascii="Times New Roman" w:hAnsi="Times New Roman" w:cs="Times New Roman"/>
          <w:sz w:val="24"/>
          <w:szCs w:val="24"/>
        </w:rPr>
        <w:t>(</w:t>
      </w:r>
      <w:r w:rsidR="0042466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24669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="004246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669">
        <w:rPr>
          <w:rFonts w:ascii="Times New Roman" w:hAnsi="Times New Roman" w:cs="Times New Roman"/>
          <w:sz w:val="24"/>
          <w:szCs w:val="24"/>
        </w:rPr>
        <w:t>Pyr</w:t>
      </w:r>
      <w:proofErr w:type="spellEnd"/>
      <w:r w:rsidR="00424669">
        <w:rPr>
          <w:rFonts w:ascii="Times New Roman" w:hAnsi="Times New Roman" w:cs="Times New Roman"/>
          <w:sz w:val="24"/>
          <w:szCs w:val="24"/>
        </w:rPr>
        <w:t>)</w:t>
      </w:r>
      <w:r w:rsidR="004246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4669">
        <w:rPr>
          <w:rFonts w:ascii="Times New Roman" w:hAnsi="Times New Roman" w:cs="Times New Roman"/>
          <w:sz w:val="24"/>
          <w:szCs w:val="24"/>
        </w:rPr>
        <w:t>]</w:t>
      </w:r>
      <w:r w:rsidR="0042466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F0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C4605">
        <w:rPr>
          <w:rFonts w:ascii="Times New Roman" w:hAnsi="Times New Roman" w:cs="Times New Roman"/>
          <w:sz w:val="24"/>
          <w:szCs w:val="24"/>
        </w:rPr>
        <w:t xml:space="preserve">versatile </w:t>
      </w:r>
      <w:r w:rsidR="00C519B9">
        <w:rPr>
          <w:rFonts w:ascii="Times New Roman" w:hAnsi="Times New Roman" w:cs="Times New Roman"/>
          <w:sz w:val="24"/>
          <w:szCs w:val="24"/>
        </w:rPr>
        <w:t>oxidi</w:t>
      </w:r>
      <w:r w:rsidR="002D64C8">
        <w:rPr>
          <w:rFonts w:ascii="Times New Roman" w:hAnsi="Times New Roman" w:cs="Times New Roman"/>
          <w:sz w:val="24"/>
          <w:szCs w:val="24"/>
        </w:rPr>
        <w:t>z</w:t>
      </w:r>
      <w:r w:rsidR="00C519B9">
        <w:rPr>
          <w:rFonts w:ascii="Times New Roman" w:hAnsi="Times New Roman" w:cs="Times New Roman"/>
          <w:sz w:val="24"/>
          <w:szCs w:val="24"/>
        </w:rPr>
        <w:t>ing agents is reviewed.</w:t>
      </w:r>
      <w:r w:rsidR="001C4605">
        <w:rPr>
          <w:rFonts w:ascii="Times New Roman" w:hAnsi="Times New Roman" w:cs="Times New Roman"/>
          <w:sz w:val="24"/>
          <w:szCs w:val="24"/>
        </w:rPr>
        <w:t xml:space="preserve"> </w:t>
      </w:r>
      <w:r w:rsidR="0042466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1C4605">
        <w:rPr>
          <w:rFonts w:ascii="Times New Roman" w:hAnsi="Times New Roman" w:cs="Times New Roman"/>
          <w:sz w:val="24"/>
          <w:szCs w:val="24"/>
        </w:rPr>
        <w:t>the number of examples describing the u</w:t>
      </w:r>
      <w:r w:rsidR="00424669">
        <w:rPr>
          <w:rFonts w:ascii="Times New Roman" w:hAnsi="Times New Roman" w:cs="Times New Roman"/>
          <w:sz w:val="24"/>
          <w:szCs w:val="24"/>
        </w:rPr>
        <w:t>se</w:t>
      </w:r>
      <w:r w:rsidR="001C4605">
        <w:rPr>
          <w:rFonts w:ascii="Times New Roman" w:hAnsi="Times New Roman" w:cs="Times New Roman"/>
          <w:sz w:val="24"/>
          <w:szCs w:val="24"/>
        </w:rPr>
        <w:t xml:space="preserve"> of these oxidants is modest, </w:t>
      </w:r>
      <w:r>
        <w:rPr>
          <w:rFonts w:ascii="Times New Roman" w:hAnsi="Times New Roman" w:cs="Times New Roman"/>
          <w:sz w:val="24"/>
          <w:szCs w:val="24"/>
        </w:rPr>
        <w:t xml:space="preserve">however </w:t>
      </w:r>
      <w:r w:rsidR="001C4605">
        <w:rPr>
          <w:rFonts w:ascii="Times New Roman" w:hAnsi="Times New Roman" w:cs="Times New Roman"/>
          <w:sz w:val="24"/>
          <w:szCs w:val="24"/>
        </w:rPr>
        <w:t xml:space="preserve">those that do exist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C4605">
        <w:rPr>
          <w:rFonts w:ascii="Times New Roman" w:hAnsi="Times New Roman" w:cs="Times New Roman"/>
          <w:sz w:val="24"/>
          <w:szCs w:val="24"/>
        </w:rPr>
        <w:t xml:space="preserve">spread across a diverse range of topic areas. </w:t>
      </w:r>
      <w:r w:rsidR="00EA486C">
        <w:rPr>
          <w:rFonts w:ascii="Times New Roman" w:hAnsi="Times New Roman" w:cs="Times New Roman"/>
          <w:sz w:val="24"/>
          <w:szCs w:val="24"/>
        </w:rPr>
        <w:t>T</w:t>
      </w:r>
      <w:r w:rsidR="003100AA">
        <w:rPr>
          <w:rFonts w:ascii="Times New Roman" w:hAnsi="Times New Roman" w:cs="Times New Roman"/>
          <w:sz w:val="24"/>
          <w:szCs w:val="24"/>
        </w:rPr>
        <w:t xml:space="preserve">he </w:t>
      </w:r>
      <w:r w:rsidR="00EA486C">
        <w:rPr>
          <w:rFonts w:ascii="Times New Roman" w:hAnsi="Times New Roman" w:cs="Times New Roman"/>
          <w:sz w:val="24"/>
          <w:szCs w:val="24"/>
        </w:rPr>
        <w:t>highly oxidi</w:t>
      </w:r>
      <w:r w:rsidR="002D64C8">
        <w:rPr>
          <w:rFonts w:ascii="Times New Roman" w:hAnsi="Times New Roman" w:cs="Times New Roman"/>
          <w:sz w:val="24"/>
          <w:szCs w:val="24"/>
        </w:rPr>
        <w:t>z</w:t>
      </w:r>
      <w:r w:rsidR="00EA486C">
        <w:rPr>
          <w:rFonts w:ascii="Times New Roman" w:hAnsi="Times New Roman" w:cs="Times New Roman"/>
          <w:sz w:val="24"/>
          <w:szCs w:val="24"/>
        </w:rPr>
        <w:t xml:space="preserve">ing nature </w:t>
      </w:r>
      <w:r w:rsidR="003100AA">
        <w:rPr>
          <w:rFonts w:ascii="Times New Roman" w:hAnsi="Times New Roman" w:cs="Times New Roman"/>
          <w:sz w:val="24"/>
          <w:szCs w:val="24"/>
        </w:rPr>
        <w:t>of the [</w:t>
      </w:r>
      <w:proofErr w:type="spellStart"/>
      <w:proofErr w:type="gramStart"/>
      <w:r w:rsidR="003100AA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="003100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100AA">
        <w:rPr>
          <w:rFonts w:ascii="Times New Roman" w:hAnsi="Times New Roman" w:cs="Times New Roman"/>
          <w:sz w:val="24"/>
          <w:szCs w:val="24"/>
        </w:rPr>
        <w:t>Pyr</w:t>
      </w:r>
      <w:proofErr w:type="spellEnd"/>
      <w:r w:rsidR="003100AA">
        <w:rPr>
          <w:rFonts w:ascii="Times New Roman" w:hAnsi="Times New Roman" w:cs="Times New Roman"/>
          <w:sz w:val="24"/>
          <w:szCs w:val="24"/>
        </w:rPr>
        <w:t>)</w:t>
      </w:r>
      <w:r w:rsidR="003100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00AA">
        <w:rPr>
          <w:rFonts w:ascii="Times New Roman" w:hAnsi="Times New Roman" w:cs="Times New Roman"/>
          <w:sz w:val="24"/>
          <w:szCs w:val="24"/>
        </w:rPr>
        <w:t>]</w:t>
      </w:r>
      <w:r w:rsidR="003100AA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3100AA">
        <w:rPr>
          <w:rFonts w:ascii="Times New Roman" w:hAnsi="Times New Roman" w:cs="Times New Roman"/>
          <w:sz w:val="24"/>
          <w:szCs w:val="24"/>
        </w:rPr>
        <w:t>polycations</w:t>
      </w:r>
      <w:r w:rsidR="00ED6CB5">
        <w:rPr>
          <w:rFonts w:ascii="Times New Roman" w:hAnsi="Times New Roman" w:cs="Times New Roman"/>
          <w:sz w:val="24"/>
          <w:szCs w:val="24"/>
        </w:rPr>
        <w:t xml:space="preserve"> coupled with the</w:t>
      </w:r>
      <w:r w:rsidR="00EA486C">
        <w:rPr>
          <w:rFonts w:ascii="Times New Roman" w:hAnsi="Times New Roman" w:cs="Times New Roman"/>
          <w:sz w:val="24"/>
          <w:szCs w:val="24"/>
        </w:rPr>
        <w:t xml:space="preserve"> </w:t>
      </w:r>
      <w:r w:rsidR="00ED6CB5">
        <w:rPr>
          <w:rFonts w:ascii="Times New Roman" w:hAnsi="Times New Roman" w:cs="Times New Roman"/>
          <w:sz w:val="24"/>
          <w:szCs w:val="24"/>
        </w:rPr>
        <w:t>potential</w:t>
      </w:r>
      <w:r w:rsidR="00EA486C">
        <w:rPr>
          <w:rFonts w:ascii="Times New Roman" w:hAnsi="Times New Roman" w:cs="Times New Roman"/>
          <w:sz w:val="24"/>
          <w:szCs w:val="24"/>
        </w:rPr>
        <w:t xml:space="preserve"> for neutral ligand delivery to metal </w:t>
      </w:r>
      <w:proofErr w:type="spellStart"/>
      <w:r w:rsidR="002D64C8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EA486C">
        <w:rPr>
          <w:rFonts w:ascii="Times New Roman" w:hAnsi="Times New Roman" w:cs="Times New Roman"/>
          <w:sz w:val="24"/>
          <w:szCs w:val="24"/>
        </w:rPr>
        <w:t xml:space="preserve"> </w:t>
      </w:r>
      <w:r w:rsidR="00ED6CB5">
        <w:rPr>
          <w:rFonts w:ascii="Times New Roman" w:hAnsi="Times New Roman" w:cs="Times New Roman"/>
          <w:sz w:val="24"/>
          <w:szCs w:val="24"/>
        </w:rPr>
        <w:t xml:space="preserve">or </w:t>
      </w:r>
      <w:r w:rsidR="00ED6CB5" w:rsidRPr="00ED6CB5">
        <w:rPr>
          <w:rFonts w:ascii="Times New Roman" w:hAnsi="Times New Roman" w:cs="Times New Roman"/>
          <w:i/>
          <w:sz w:val="24"/>
          <w:szCs w:val="24"/>
        </w:rPr>
        <w:t>in situ</w:t>
      </w:r>
      <w:r w:rsidR="00EA486C">
        <w:rPr>
          <w:rFonts w:ascii="Times New Roman" w:hAnsi="Times New Roman" w:cs="Times New Roman"/>
          <w:sz w:val="24"/>
          <w:szCs w:val="24"/>
        </w:rPr>
        <w:t xml:space="preserve"> generation of the reactive [</w:t>
      </w:r>
      <w:proofErr w:type="spellStart"/>
      <w:r w:rsidR="00EA486C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="00EA486C">
        <w:rPr>
          <w:rFonts w:ascii="Times New Roman" w:hAnsi="Times New Roman" w:cs="Times New Roman"/>
          <w:sz w:val="24"/>
          <w:szCs w:val="24"/>
        </w:rPr>
        <w:t>]</w:t>
      </w:r>
      <w:r w:rsidR="00EA48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A486C">
        <w:rPr>
          <w:rFonts w:ascii="Times New Roman" w:hAnsi="Times New Roman" w:cs="Times New Roman"/>
          <w:sz w:val="24"/>
          <w:szCs w:val="24"/>
        </w:rPr>
        <w:t xml:space="preserve"> </w:t>
      </w:r>
      <w:r w:rsidR="00ED6CB5">
        <w:rPr>
          <w:rFonts w:ascii="Times New Roman" w:hAnsi="Times New Roman" w:cs="Times New Roman"/>
          <w:sz w:val="24"/>
          <w:szCs w:val="24"/>
        </w:rPr>
        <w:t>electrophile gives access to a range of</w:t>
      </w:r>
      <w:r w:rsidR="00FE3FD4">
        <w:rPr>
          <w:rFonts w:ascii="Times New Roman" w:hAnsi="Times New Roman" w:cs="Times New Roman"/>
          <w:sz w:val="24"/>
          <w:szCs w:val="24"/>
        </w:rPr>
        <w:t xml:space="preserve"> </w:t>
      </w:r>
      <w:r w:rsidR="00EA486C">
        <w:rPr>
          <w:rFonts w:ascii="Times New Roman" w:hAnsi="Times New Roman" w:cs="Times New Roman"/>
          <w:sz w:val="24"/>
          <w:szCs w:val="24"/>
        </w:rPr>
        <w:t xml:space="preserve">novel </w:t>
      </w:r>
      <w:r w:rsidR="00ED6CB5">
        <w:rPr>
          <w:rFonts w:ascii="Times New Roman" w:hAnsi="Times New Roman" w:cs="Times New Roman"/>
          <w:sz w:val="24"/>
          <w:szCs w:val="24"/>
        </w:rPr>
        <w:t>transformations</w:t>
      </w:r>
      <w:r w:rsidR="00EA486C">
        <w:rPr>
          <w:rFonts w:ascii="Times New Roman" w:hAnsi="Times New Roman" w:cs="Times New Roman"/>
          <w:sz w:val="24"/>
          <w:szCs w:val="24"/>
        </w:rPr>
        <w:t xml:space="preserve"> </w:t>
      </w:r>
      <w:r w:rsidR="00ED6CB5">
        <w:rPr>
          <w:rFonts w:ascii="Times New Roman" w:hAnsi="Times New Roman" w:cs="Times New Roman"/>
          <w:sz w:val="24"/>
          <w:szCs w:val="24"/>
        </w:rPr>
        <w:t>across</w:t>
      </w:r>
      <w:r w:rsidR="00EA486C">
        <w:rPr>
          <w:rFonts w:ascii="Times New Roman" w:hAnsi="Times New Roman" w:cs="Times New Roman"/>
          <w:sz w:val="24"/>
          <w:szCs w:val="24"/>
        </w:rPr>
        <w:t xml:space="preserve"> </w:t>
      </w:r>
      <w:r w:rsidR="00ED6CB5">
        <w:rPr>
          <w:rFonts w:ascii="Times New Roman" w:hAnsi="Times New Roman" w:cs="Times New Roman"/>
          <w:sz w:val="24"/>
          <w:szCs w:val="24"/>
        </w:rPr>
        <w:t xml:space="preserve">topic areas including </w:t>
      </w:r>
      <w:r w:rsidR="00EA486C">
        <w:rPr>
          <w:rFonts w:ascii="Times New Roman" w:hAnsi="Times New Roman" w:cs="Times New Roman"/>
          <w:sz w:val="24"/>
          <w:szCs w:val="24"/>
        </w:rPr>
        <w:t>organic</w:t>
      </w:r>
      <w:r w:rsidR="0001434A">
        <w:rPr>
          <w:rFonts w:ascii="Times New Roman" w:hAnsi="Times New Roman" w:cs="Times New Roman"/>
          <w:sz w:val="24"/>
          <w:szCs w:val="24"/>
        </w:rPr>
        <w:t>, heavy main-group</w:t>
      </w:r>
      <w:r w:rsidR="00ED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4C8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2D64C8">
        <w:rPr>
          <w:rFonts w:ascii="Times New Roman" w:hAnsi="Times New Roman" w:cs="Times New Roman"/>
          <w:sz w:val="24"/>
          <w:szCs w:val="24"/>
        </w:rPr>
        <w:t xml:space="preserve"> </w:t>
      </w:r>
      <w:r w:rsidR="00ED6CB5">
        <w:rPr>
          <w:rFonts w:ascii="Times New Roman" w:hAnsi="Times New Roman" w:cs="Times New Roman"/>
          <w:sz w:val="24"/>
          <w:szCs w:val="24"/>
        </w:rPr>
        <w:t xml:space="preserve">and </w:t>
      </w:r>
      <w:r w:rsidR="00E25880">
        <w:rPr>
          <w:rFonts w:ascii="Times New Roman" w:hAnsi="Times New Roman" w:cs="Times New Roman"/>
          <w:sz w:val="24"/>
          <w:szCs w:val="24"/>
        </w:rPr>
        <w:t>organometallic</w:t>
      </w:r>
      <w:r w:rsidR="00ED6CB5">
        <w:rPr>
          <w:rFonts w:ascii="Times New Roman" w:hAnsi="Times New Roman" w:cs="Times New Roman"/>
          <w:sz w:val="24"/>
          <w:szCs w:val="24"/>
        </w:rPr>
        <w:t xml:space="preserve"> chemistry.</w:t>
      </w:r>
    </w:p>
    <w:p w14:paraId="2A7CFF1A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5363C9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</w:t>
      </w:r>
    </w:p>
    <w:p w14:paraId="5227D99B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</w:t>
      </w:r>
    </w:p>
    <w:p w14:paraId="5DD3E301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Hypervalent</w:t>
      </w:r>
    </w:p>
    <w:p w14:paraId="24B87315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Oxidizing agents</w:t>
      </w:r>
    </w:p>
    <w:p w14:paraId="5323BEAD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56C8B8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5EF477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D546DB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0C204A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3FA3D5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7CDA0E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C5FCFD" w14:textId="77777777" w:rsidR="002253C5" w:rsidRDefault="002253C5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874EB3" w14:textId="77777777" w:rsidR="00C519B9" w:rsidRPr="00424669" w:rsidRDefault="0001434A" w:rsidP="00C772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E30C3C" w14:textId="77777777" w:rsidR="00651051" w:rsidRPr="00976D6F" w:rsidRDefault="00651051" w:rsidP="00C77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B592028" w14:textId="45EC7A34" w:rsidR="00651051" w:rsidRDefault="00651051" w:rsidP="00C77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</w:rPr>
        <w:t xml:space="preserve">The first report of hypervalent iodine dates back well over 100 years with work by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Willgerodt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and co-workers describing the synthesis of PhICl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i/>
          <w:sz w:val="24"/>
          <w:szCs w:val="24"/>
        </w:rPr>
        <w:t>via</w:t>
      </w:r>
      <w:r w:rsidRPr="00E13507">
        <w:rPr>
          <w:rFonts w:ascii="Times New Roman" w:hAnsi="Times New Roman" w:cs="Times New Roman"/>
          <w:sz w:val="24"/>
          <w:szCs w:val="24"/>
        </w:rPr>
        <w:t xml:space="preserve"> the treatment of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iodobenzene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with chlorine gas.</w:t>
      </w:r>
      <w:r w:rsidRPr="00854072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13507">
        <w:rPr>
          <w:rFonts w:ascii="Times New Roman" w:hAnsi="Times New Roman" w:cs="Times New Roman"/>
          <w:sz w:val="24"/>
          <w:szCs w:val="24"/>
        </w:rPr>
        <w:t xml:space="preserve"> Reagents of the iodine(III) family now represent a cohort of powerful oxidizing agents that can be typically weighed, reacted and stored safely making them well represented across many areas of synthetic chemistry. For example, PhICl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sz w:val="24"/>
          <w:szCs w:val="24"/>
        </w:rPr>
        <w:t xml:space="preserve"> is now accessible without the cumbersome use of Cl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E13507">
        <w:rPr>
          <w:rFonts w:ascii="Times New Roman" w:hAnsi="Times New Roman" w:cs="Times New Roman"/>
          <w:sz w:val="24"/>
          <w:szCs w:val="24"/>
        </w:rPr>
        <w:t>,</w:t>
      </w:r>
      <w:r w:rsidRPr="00854072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proofErr w:type="gramEnd"/>
      <w:r w:rsidRPr="00E13507">
        <w:rPr>
          <w:rFonts w:ascii="Times New Roman" w:hAnsi="Times New Roman" w:cs="Times New Roman"/>
          <w:sz w:val="24"/>
          <w:szCs w:val="24"/>
        </w:rPr>
        <w:t xml:space="preserve"> providing a stoichiometric source of Cl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sz w:val="24"/>
          <w:szCs w:val="24"/>
        </w:rPr>
        <w:t xml:space="preserve"> which is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</w:rPr>
        <w:t xml:space="preserve">both </w:t>
      </w:r>
      <w:r w:rsidR="00EE7FC1">
        <w:rPr>
          <w:rFonts w:ascii="Times New Roman" w:hAnsi="Times New Roman" w:cs="Times New Roman"/>
          <w:sz w:val="24"/>
          <w:szCs w:val="24"/>
        </w:rPr>
        <w:t xml:space="preserve">a </w:t>
      </w:r>
      <w:r w:rsidRPr="00E13507">
        <w:rPr>
          <w:rFonts w:ascii="Times New Roman" w:hAnsi="Times New Roman" w:cs="Times New Roman"/>
          <w:sz w:val="24"/>
          <w:szCs w:val="24"/>
        </w:rPr>
        <w:t>bench stable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</w:rPr>
        <w:t>weighable</w:t>
      </w:r>
      <w:r>
        <w:rPr>
          <w:rFonts w:ascii="Times New Roman" w:hAnsi="Times New Roman" w:cs="Times New Roman"/>
          <w:sz w:val="24"/>
          <w:szCs w:val="24"/>
        </w:rPr>
        <w:t xml:space="preserve"> solid. Similarly,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sz w:val="24"/>
          <w:szCs w:val="24"/>
        </w:rPr>
        <w:t xml:space="preserve">, also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Pr="00E13507">
        <w:rPr>
          <w:rFonts w:ascii="Times New Roman" w:hAnsi="Times New Roman" w:cs="Times New Roman"/>
          <w:sz w:val="24"/>
          <w:szCs w:val="24"/>
        </w:rPr>
        <w:t xml:space="preserve">reported by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Willgerodt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, offers an easy to handle replacement for the potentially explosive diacetyl peroxide CH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3507">
        <w:rPr>
          <w:rFonts w:ascii="Times New Roman" w:hAnsi="Times New Roman" w:cs="Times New Roman"/>
          <w:sz w:val="24"/>
          <w:szCs w:val="24"/>
        </w:rPr>
        <w:t>COO-OOCCH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3507">
        <w:rPr>
          <w:rFonts w:ascii="Times New Roman" w:hAnsi="Times New Roman" w:cs="Times New Roman"/>
          <w:sz w:val="24"/>
          <w:szCs w:val="24"/>
        </w:rPr>
        <w:t xml:space="preserve">. Of particular interest is the recent adoption of </w:t>
      </w:r>
      <w:proofErr w:type="gramStart"/>
      <w:r w:rsidRPr="00E13507">
        <w:rPr>
          <w:rFonts w:ascii="Times New Roman" w:hAnsi="Times New Roman" w:cs="Times New Roman"/>
          <w:sz w:val="24"/>
          <w:szCs w:val="24"/>
        </w:rPr>
        <w:t>iodine(</w:t>
      </w:r>
      <w:proofErr w:type="gramEnd"/>
      <w:r w:rsidRPr="00E13507">
        <w:rPr>
          <w:rFonts w:ascii="Times New Roman" w:hAnsi="Times New Roman" w:cs="Times New Roman"/>
          <w:sz w:val="24"/>
          <w:szCs w:val="24"/>
        </w:rPr>
        <w:t>III) reagents as tools for accessing rare, and in some cases catalytically competent high valent platinum group metal complexes.</w:t>
      </w:r>
      <w:r w:rsidRPr="00854072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E13507">
        <w:rPr>
          <w:rFonts w:ascii="Times New Roman" w:hAnsi="Times New Roman" w:cs="Times New Roman"/>
          <w:sz w:val="24"/>
          <w:szCs w:val="24"/>
        </w:rPr>
        <w:t xml:space="preserve"> The synth</w:t>
      </w:r>
      <w:r>
        <w:rPr>
          <w:rFonts w:ascii="Times New Roman" w:hAnsi="Times New Roman" w:cs="Times New Roman"/>
          <w:sz w:val="24"/>
          <w:szCs w:val="24"/>
        </w:rPr>
        <w:t>etic value of reagents such as PhICl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this area</w:t>
      </w:r>
      <w:r w:rsidRPr="00E13507">
        <w:rPr>
          <w:rFonts w:ascii="Times New Roman" w:hAnsi="Times New Roman" w:cs="Times New Roman"/>
          <w:sz w:val="24"/>
          <w:szCs w:val="24"/>
        </w:rPr>
        <w:t xml:space="preserve"> stems </w:t>
      </w:r>
      <w:r>
        <w:rPr>
          <w:rFonts w:ascii="Times New Roman" w:hAnsi="Times New Roman" w:cs="Times New Roman"/>
          <w:sz w:val="24"/>
          <w:szCs w:val="24"/>
        </w:rPr>
        <w:t xml:space="preserve">from the potential for </w:t>
      </w:r>
      <w:r w:rsidRPr="00E13507">
        <w:rPr>
          <w:rFonts w:ascii="Times New Roman" w:hAnsi="Times New Roman" w:cs="Times New Roman"/>
          <w:sz w:val="24"/>
          <w:szCs w:val="24"/>
        </w:rPr>
        <w:t>concomitant oxidation and ligand delivery</w:t>
      </w:r>
      <w:r>
        <w:rPr>
          <w:rFonts w:ascii="Times New Roman" w:hAnsi="Times New Roman" w:cs="Times New Roman"/>
          <w:sz w:val="24"/>
          <w:szCs w:val="24"/>
        </w:rPr>
        <w:t xml:space="preserve"> to a metal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r w:rsidR="006C46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is well</w:t>
      </w:r>
      <w:r w:rsidRPr="00E13507">
        <w:rPr>
          <w:rFonts w:ascii="Times New Roman" w:hAnsi="Times New Roman" w:cs="Times New Roman"/>
          <w:sz w:val="24"/>
          <w:szCs w:val="24"/>
        </w:rPr>
        <w:t xml:space="preserve"> illustrated</w:t>
      </w:r>
      <w:r>
        <w:rPr>
          <w:rFonts w:ascii="Times New Roman" w:hAnsi="Times New Roman" w:cs="Times New Roman"/>
          <w:sz w:val="24"/>
          <w:szCs w:val="24"/>
        </w:rPr>
        <w:t xml:space="preserve"> by work described</w:t>
      </w:r>
      <w:r w:rsidRPr="00E13507">
        <w:rPr>
          <w:rFonts w:ascii="Times New Roman" w:hAnsi="Times New Roman" w:cs="Times New Roman"/>
          <w:sz w:val="24"/>
          <w:szCs w:val="24"/>
        </w:rPr>
        <w:t xml:space="preserve"> by Sanford demonstrating the efficacy of the I(III) reagents PhICl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sz w:val="24"/>
          <w:szCs w:val="24"/>
        </w:rPr>
        <w:t xml:space="preserve"> in accessing a variety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(IV) complexes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b/>
          <w:sz w:val="24"/>
          <w:szCs w:val="24"/>
        </w:rPr>
        <w:t xml:space="preserve">2Cl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2OAc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8D2D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D2D3A">
        <w:rPr>
          <w:rFonts w:ascii="Times New Roman" w:hAnsi="Times New Roman" w:cs="Times New Roman"/>
          <w:sz w:val="24"/>
          <w:szCs w:val="24"/>
        </w:rPr>
        <w:t>yclometallated</w:t>
      </w:r>
      <w:proofErr w:type="spellEnd"/>
      <w:r w:rsid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3A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8D2D3A">
        <w:rPr>
          <w:rFonts w:ascii="Times New Roman" w:hAnsi="Times New Roman" w:cs="Times New Roman"/>
          <w:sz w:val="24"/>
          <w:szCs w:val="24"/>
        </w:rPr>
        <w:t xml:space="preserve">(II) precursor </w:t>
      </w:r>
      <w:r w:rsidR="008D2D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</w:rPr>
        <w:t xml:space="preserve">that may be isolated and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crystallographically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characterized, but remain thermally unstable and reactive towards productive reductive elimination processes</w:t>
      </w:r>
      <w:r>
        <w:rPr>
          <w:rFonts w:ascii="Times New Roman" w:hAnsi="Times New Roman" w:cs="Times New Roman"/>
          <w:sz w:val="24"/>
          <w:szCs w:val="24"/>
        </w:rPr>
        <w:t xml:space="preserve"> (Scheme 1</w:t>
      </w:r>
      <w:r w:rsidRPr="00E13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AC4">
        <w:rPr>
          <w:rFonts w:ascii="Times New Roman" w:hAnsi="Times New Roman" w:cs="Times New Roman"/>
          <w:noProof/>
          <w:sz w:val="24"/>
          <w:szCs w:val="24"/>
          <w:vertAlign w:val="superscript"/>
        </w:rPr>
        <w:t>4-5</w:t>
      </w:r>
      <w:r>
        <w:rPr>
          <w:rFonts w:ascii="Times New Roman" w:hAnsi="Times New Roman" w:cs="Times New Roman"/>
          <w:sz w:val="24"/>
          <w:szCs w:val="24"/>
        </w:rPr>
        <w:t xml:space="preserve"> The reactivity of hypervalent iodine has been the subject of many reviews, most recently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Zhdankin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Wengryniuk.</w:t>
      </w:r>
      <w:r w:rsidRPr="00925AC4">
        <w:rPr>
          <w:rFonts w:ascii="Times New Roman" w:hAnsi="Times New Roman" w:cs="Times New Roman"/>
          <w:noProof/>
          <w:sz w:val="24"/>
          <w:szCs w:val="24"/>
          <w:vertAlign w:val="superscript"/>
        </w:rPr>
        <w:t>6-7</w:t>
      </w:r>
    </w:p>
    <w:p w14:paraId="15336784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</w:rPr>
        <w:object w:dxaOrig="8116" w:dyaOrig="6923" w14:anchorId="7DEEF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70pt" o:ole="">
            <v:imagedata r:id="rId8" o:title="" cropbottom="14765f"/>
          </v:shape>
          <o:OLEObject Type="Embed" ProgID="ChemDraw.Document.6.0" ShapeID="_x0000_i1025" DrawAspect="Content" ObjectID="_1444322848" r:id="rId9"/>
        </w:object>
      </w:r>
    </w:p>
    <w:p w14:paraId="7016E347" w14:textId="1C18F023" w:rsidR="00651051" w:rsidRDefault="00651051" w:rsidP="00C7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 observation of C-C and C-heteroatom oxidative bond formation from a high oxidation state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r w:rsidR="006C4698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</w:p>
    <w:p w14:paraId="391A2111" w14:textId="77777777" w:rsidR="00651051" w:rsidRDefault="00651051" w:rsidP="00C7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34FD5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507">
        <w:rPr>
          <w:rFonts w:ascii="Times New Roman" w:hAnsi="Times New Roman" w:cs="Times New Roman"/>
          <w:sz w:val="24"/>
          <w:szCs w:val="24"/>
        </w:rPr>
        <w:t>A useful yet seemingly underexp</w:t>
      </w:r>
      <w:r>
        <w:rPr>
          <w:rFonts w:ascii="Times New Roman" w:hAnsi="Times New Roman" w:cs="Times New Roman"/>
          <w:sz w:val="24"/>
          <w:szCs w:val="24"/>
        </w:rPr>
        <w:t>lored class of I(III) reagent are</w:t>
      </w:r>
      <w:r w:rsidRPr="00E1350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pyridinium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)aryl</w:t>
      </w:r>
      <w:r>
        <w:rPr>
          <w:rFonts w:ascii="Times New Roman" w:hAnsi="Times New Roman" w:cs="Times New Roman"/>
          <w:sz w:val="24"/>
          <w:szCs w:val="24"/>
        </w:rPr>
        <w:t xml:space="preserve"> I(III)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namely, Weiss’ Reagents.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Thermochemical ca</w:t>
      </w:r>
      <w:r>
        <w:rPr>
          <w:rFonts w:ascii="Times New Roman" w:hAnsi="Times New Roman" w:cs="Times New Roman"/>
          <w:sz w:val="24"/>
          <w:szCs w:val="24"/>
          <w:lang w:val="en-US"/>
        </w:rPr>
        <w:t>lculations demonstrate that these reagents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are stronger oxidizing agents than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commonly employed and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commercially available 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25A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reagent often used.</w:t>
      </w:r>
      <w:r w:rsidRPr="00925AC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8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synthetic value of these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compounds </w:t>
      </w:r>
      <w:r w:rsidR="00FE3FD4">
        <w:rPr>
          <w:rFonts w:ascii="Times New Roman" w:hAnsi="Times New Roman" w:cs="Times New Roman"/>
          <w:sz w:val="24"/>
          <w:szCs w:val="24"/>
          <w:lang w:val="en-US"/>
        </w:rPr>
        <w:t xml:space="preserve">in organometallic </w:t>
      </w:r>
      <w:r>
        <w:rPr>
          <w:rFonts w:ascii="Times New Roman" w:hAnsi="Times New Roman" w:cs="Times New Roman"/>
          <w:sz w:val="24"/>
          <w:szCs w:val="24"/>
          <w:lang w:val="en-US"/>
        </w:rPr>
        <w:t>chemistry arises from the coupling of oxidation with facile ligand deliver</w:t>
      </w:r>
      <w:r w:rsidR="00C7727F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 metal center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. This review will discuss the synthetic application of the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dicationic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iodine reagents from their inception to </w:t>
      </w:r>
      <w:r>
        <w:rPr>
          <w:rFonts w:ascii="Times New Roman" w:hAnsi="Times New Roman" w:cs="Times New Roman"/>
          <w:sz w:val="24"/>
          <w:szCs w:val="24"/>
          <w:lang w:val="en-US"/>
        </w:rPr>
        <w:t>current applications and will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highlight their increasing value across a diverse range of chemical landscapes.</w:t>
      </w:r>
    </w:p>
    <w:p w14:paraId="74CA833B" w14:textId="77777777" w:rsidR="00651051" w:rsidRDefault="00651051" w:rsidP="00C772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8195B02" w14:textId="03C140FD" w:rsidR="00651051" w:rsidRPr="00976D6F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Synthesis and characteri</w:t>
      </w:r>
      <w:r w:rsidR="002D64C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ation </w:t>
      </w:r>
    </w:p>
    <w:p w14:paraId="1FC516D9" w14:textId="16C002EB" w:rsidR="00651051" w:rsidRPr="00232C35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yridine ligated </w:t>
      </w:r>
      <w:proofErr w:type="gramStart"/>
      <w:r w:rsidRPr="00E13507">
        <w:rPr>
          <w:rFonts w:ascii="Times New Roman" w:hAnsi="Times New Roman" w:cs="Times New Roman"/>
          <w:sz w:val="24"/>
          <w:szCs w:val="24"/>
          <w:lang w:val="en-US"/>
        </w:rPr>
        <w:t>iodine(</w:t>
      </w:r>
      <w:proofErr w:type="gramEnd"/>
      <w:r w:rsidRPr="00E1350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dications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first reported by</w:t>
      </w:r>
      <w:r w:rsidRPr="00E13507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iss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Seubert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1994,</w:t>
      </w:r>
      <w:r w:rsidRPr="00FB3AFA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however structural verification </w:t>
      </w:r>
      <w:r w:rsidR="000F6E96">
        <w:rPr>
          <w:rFonts w:ascii="Times New Roman" w:hAnsi="Times New Roman" w:cs="Times New Roman"/>
          <w:sz w:val="24"/>
          <w:szCs w:val="24"/>
        </w:rPr>
        <w:t xml:space="preserve">of this class of compound </w:t>
      </w:r>
      <w:r>
        <w:rPr>
          <w:rFonts w:ascii="Times New Roman" w:hAnsi="Times New Roman" w:cs="Times New Roman"/>
          <w:sz w:val="24"/>
          <w:szCs w:val="24"/>
        </w:rPr>
        <w:t>did not come until cr</w:t>
      </w:r>
      <w:r w:rsidRPr="00E13507">
        <w:rPr>
          <w:rFonts w:ascii="Times New Roman" w:hAnsi="Times New Roman" w:cs="Times New Roman"/>
          <w:sz w:val="24"/>
          <w:szCs w:val="24"/>
        </w:rPr>
        <w:t>ystallographic studies</w:t>
      </w:r>
      <w:r>
        <w:rPr>
          <w:rFonts w:ascii="Times New Roman" w:hAnsi="Times New Roman" w:cs="Times New Roman"/>
          <w:sz w:val="24"/>
          <w:szCs w:val="24"/>
        </w:rPr>
        <w:t xml:space="preserve"> conducted by our group in 2012 </w:t>
      </w:r>
      <w:r w:rsidRPr="00E13507">
        <w:rPr>
          <w:rFonts w:ascii="Times New Roman" w:hAnsi="Times New Roman" w:cs="Times New Roman"/>
          <w:sz w:val="24"/>
          <w:szCs w:val="24"/>
        </w:rPr>
        <w:t xml:space="preserve">revealed the expected </w:t>
      </w:r>
      <w:r>
        <w:rPr>
          <w:rFonts w:ascii="Times New Roman" w:hAnsi="Times New Roman" w:cs="Times New Roman"/>
          <w:sz w:val="24"/>
          <w:szCs w:val="24"/>
        </w:rPr>
        <w:t>T-shaped geometry about</w:t>
      </w:r>
      <w:r w:rsidRPr="00E13507">
        <w:rPr>
          <w:rFonts w:ascii="Times New Roman" w:hAnsi="Times New Roman" w:cs="Times New Roman"/>
          <w:sz w:val="24"/>
          <w:szCs w:val="24"/>
        </w:rPr>
        <w:t xml:space="preserve"> the I(III)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6C4698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E96">
        <w:rPr>
          <w:rFonts w:ascii="Times New Roman" w:hAnsi="Times New Roman" w:cs="Times New Roman"/>
          <w:sz w:val="24"/>
          <w:szCs w:val="24"/>
          <w:lang w:val="en-US"/>
        </w:rPr>
        <w:t>and [</w:t>
      </w:r>
      <w:proofErr w:type="spellStart"/>
      <w:r w:rsidR="000F6E96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0F6E96">
        <w:rPr>
          <w:rFonts w:ascii="Times New Roman" w:hAnsi="Times New Roman" w:cs="Times New Roman"/>
          <w:sz w:val="24"/>
          <w:szCs w:val="24"/>
          <w:lang w:val="en-US"/>
        </w:rPr>
        <w:t>(4-DMAP)</w:t>
      </w:r>
      <w:r w:rsidR="000F6E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6E9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F6E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27ED8">
        <w:rPr>
          <w:rFonts w:ascii="Times New Roman" w:hAnsi="Times New Roman" w:cs="Times New Roman"/>
          <w:sz w:val="24"/>
          <w:szCs w:val="24"/>
          <w:lang w:val="en-US"/>
        </w:rPr>
        <w:t>(Scheme 2).</w:t>
      </w:r>
      <w:r w:rsidRPr="00FB3AFA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925381">
        <w:rPr>
          <w:rFonts w:ascii="Times New Roman" w:hAnsi="Times New Roman" w:cs="Times New Roman"/>
          <w:sz w:val="24"/>
          <w:szCs w:val="24"/>
        </w:rPr>
        <w:t xml:space="preserve"> This synthetic approach has</w:t>
      </w:r>
      <w:r w:rsidR="0053578B">
        <w:rPr>
          <w:rFonts w:ascii="Times New Roman" w:hAnsi="Times New Roman" w:cs="Times New Roman"/>
          <w:sz w:val="24"/>
          <w:szCs w:val="24"/>
        </w:rPr>
        <w:t xml:space="preserve"> been expanded to </w:t>
      </w:r>
      <w:r w:rsidR="00925381">
        <w:rPr>
          <w:rFonts w:ascii="Times New Roman" w:hAnsi="Times New Roman" w:cs="Times New Roman"/>
          <w:sz w:val="24"/>
          <w:szCs w:val="24"/>
        </w:rPr>
        <w:t xml:space="preserve">also </w:t>
      </w:r>
      <w:r w:rsidR="0053578B">
        <w:rPr>
          <w:rFonts w:ascii="Times New Roman" w:hAnsi="Times New Roman" w:cs="Times New Roman"/>
          <w:sz w:val="24"/>
          <w:szCs w:val="24"/>
        </w:rPr>
        <w:t xml:space="preserve">include ligand systems containing </w:t>
      </w:r>
      <w:r w:rsidR="00925381">
        <w:rPr>
          <w:rFonts w:ascii="Times New Roman" w:hAnsi="Times New Roman" w:cs="Times New Roman"/>
          <w:i/>
          <w:sz w:val="24"/>
          <w:szCs w:val="24"/>
        </w:rPr>
        <w:t xml:space="preserve">ortho </w:t>
      </w:r>
      <w:r w:rsidR="0053578B">
        <w:rPr>
          <w:rFonts w:ascii="Times New Roman" w:hAnsi="Times New Roman" w:cs="Times New Roman"/>
          <w:sz w:val="24"/>
          <w:szCs w:val="24"/>
        </w:rPr>
        <w:t>substituted pyridine nucleophiles.</w:t>
      </w:r>
      <w:r w:rsidR="00925381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53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7">
        <w:rPr>
          <w:rFonts w:ascii="Times New Roman" w:hAnsi="Times New Roman" w:cs="Times New Roman"/>
          <w:sz w:val="24"/>
          <w:szCs w:val="24"/>
        </w:rPr>
        <w:t>Zhdankin</w:t>
      </w:r>
      <w:proofErr w:type="spellEnd"/>
      <w:r w:rsidR="001F17A7">
        <w:rPr>
          <w:rFonts w:ascii="Times New Roman" w:hAnsi="Times New Roman" w:cs="Times New Roman"/>
          <w:sz w:val="24"/>
          <w:szCs w:val="24"/>
        </w:rPr>
        <w:t xml:space="preserve"> has explored </w:t>
      </w:r>
      <w:proofErr w:type="spellStart"/>
      <w:r w:rsidR="001F17A7">
        <w:rPr>
          <w:rFonts w:ascii="Times New Roman" w:hAnsi="Times New Roman" w:cs="Times New Roman"/>
          <w:sz w:val="24"/>
          <w:szCs w:val="24"/>
        </w:rPr>
        <w:t>mono</w:t>
      </w:r>
      <w:r w:rsidR="001F17A7" w:rsidRPr="001F17A7">
        <w:rPr>
          <w:rFonts w:ascii="Times New Roman" w:hAnsi="Times New Roman" w:cs="Times New Roman"/>
          <w:sz w:val="24"/>
          <w:szCs w:val="24"/>
        </w:rPr>
        <w:t>cationic</w:t>
      </w:r>
      <w:proofErr w:type="spellEnd"/>
      <w:r w:rsidR="001F17A7" w:rsidRPr="001F17A7">
        <w:rPr>
          <w:rFonts w:ascii="Times New Roman" w:hAnsi="Times New Roman" w:cs="Times New Roman"/>
          <w:sz w:val="24"/>
          <w:szCs w:val="24"/>
        </w:rPr>
        <w:t xml:space="preserve"> hypervalent iodine </w:t>
      </w:r>
      <w:r w:rsidR="000F10D8">
        <w:rPr>
          <w:rFonts w:ascii="Times New Roman" w:hAnsi="Times New Roman" w:cs="Times New Roman"/>
          <w:sz w:val="24"/>
          <w:szCs w:val="24"/>
        </w:rPr>
        <w:t>derivatives</w:t>
      </w:r>
      <w:r w:rsidR="001F17A7">
        <w:rPr>
          <w:rFonts w:ascii="Times New Roman" w:hAnsi="Times New Roman" w:cs="Times New Roman"/>
          <w:sz w:val="24"/>
          <w:szCs w:val="24"/>
        </w:rPr>
        <w:t xml:space="preserve"> </w:t>
      </w:r>
      <w:r w:rsidR="000F10D8">
        <w:rPr>
          <w:rFonts w:ascii="Times New Roman" w:hAnsi="Times New Roman" w:cs="Times New Roman"/>
          <w:sz w:val="24"/>
          <w:szCs w:val="24"/>
        </w:rPr>
        <w:t xml:space="preserve">furnished by </w:t>
      </w:r>
      <w:r w:rsidR="001F17A7" w:rsidRPr="001F17A7">
        <w:rPr>
          <w:rFonts w:ascii="Times New Roman" w:hAnsi="Times New Roman" w:cs="Times New Roman"/>
          <w:sz w:val="24"/>
          <w:szCs w:val="24"/>
        </w:rPr>
        <w:t>heterocyclic nit</w:t>
      </w:r>
      <w:r w:rsidR="001F17A7">
        <w:rPr>
          <w:rFonts w:ascii="Times New Roman" w:hAnsi="Times New Roman" w:cs="Times New Roman"/>
          <w:sz w:val="24"/>
          <w:szCs w:val="24"/>
        </w:rPr>
        <w:t>rogen ligands as well as a</w:t>
      </w:r>
      <w:r w:rsidR="000F10D8">
        <w:rPr>
          <w:rFonts w:ascii="Times New Roman" w:hAnsi="Times New Roman" w:cs="Times New Roman"/>
          <w:sz w:val="24"/>
          <w:szCs w:val="24"/>
        </w:rPr>
        <w:t xml:space="preserve">n </w:t>
      </w:r>
      <w:r w:rsidR="00925381">
        <w:rPr>
          <w:rFonts w:ascii="Times New Roman" w:hAnsi="Times New Roman" w:cs="Times New Roman"/>
          <w:sz w:val="24"/>
          <w:szCs w:val="24"/>
        </w:rPr>
        <w:t xml:space="preserve">iodine(V) </w:t>
      </w:r>
      <w:proofErr w:type="spellStart"/>
      <w:r w:rsidR="000F10D8">
        <w:rPr>
          <w:rFonts w:ascii="Times New Roman" w:hAnsi="Times New Roman" w:cs="Times New Roman"/>
          <w:sz w:val="24"/>
          <w:szCs w:val="24"/>
        </w:rPr>
        <w:t>dication</w:t>
      </w:r>
      <w:proofErr w:type="spellEnd"/>
      <w:r w:rsidR="000F10D8">
        <w:rPr>
          <w:rFonts w:ascii="Times New Roman" w:hAnsi="Times New Roman" w:cs="Times New Roman"/>
          <w:sz w:val="24"/>
          <w:szCs w:val="24"/>
        </w:rPr>
        <w:t xml:space="preserve"> which tolerates the bidentate chelating ligand 2,2’-bipy-ligand due to the</w:t>
      </w:r>
      <w:r w:rsidR="001F17A7" w:rsidRPr="001F17A7">
        <w:rPr>
          <w:rFonts w:ascii="Times New Roman" w:hAnsi="Times New Roman" w:cs="Times New Roman"/>
          <w:sz w:val="24"/>
          <w:szCs w:val="24"/>
        </w:rPr>
        <w:t xml:space="preserve"> altered geometry</w:t>
      </w:r>
      <w:r w:rsidR="000F10D8">
        <w:rPr>
          <w:rFonts w:ascii="Times New Roman" w:hAnsi="Times New Roman" w:cs="Times New Roman"/>
          <w:sz w:val="24"/>
          <w:szCs w:val="24"/>
        </w:rPr>
        <w:t xml:space="preserve"> about the iodine(V) center.</w:t>
      </w:r>
      <w:r w:rsidR="000F10D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0F10D8">
        <w:rPr>
          <w:rFonts w:ascii="Times New Roman" w:hAnsi="Times New Roman" w:cs="Times New Roman"/>
          <w:sz w:val="24"/>
          <w:szCs w:val="24"/>
        </w:rPr>
        <w:t xml:space="preserve"> </w:t>
      </w:r>
      <w:r w:rsidR="003721FC">
        <w:rPr>
          <w:rFonts w:ascii="Times New Roman" w:hAnsi="Times New Roman" w:cs="Times New Roman"/>
          <w:sz w:val="24"/>
          <w:szCs w:val="24"/>
        </w:rPr>
        <w:t xml:space="preserve">Our group has reported the isolation of an 2,2’-bipy supported </w:t>
      </w:r>
      <w:r w:rsidR="001142AD">
        <w:rPr>
          <w:rFonts w:ascii="Times New Roman" w:hAnsi="Times New Roman" w:cs="Times New Roman"/>
          <w:sz w:val="24"/>
          <w:szCs w:val="24"/>
        </w:rPr>
        <w:t>[ICl</w:t>
      </w:r>
      <w:r w:rsidR="001142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42AD">
        <w:rPr>
          <w:rFonts w:ascii="Times New Roman" w:hAnsi="Times New Roman" w:cs="Times New Roman"/>
          <w:sz w:val="24"/>
          <w:szCs w:val="24"/>
        </w:rPr>
        <w:t>]</w:t>
      </w:r>
      <w:r w:rsidR="001142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142AD">
        <w:rPr>
          <w:rFonts w:ascii="Times New Roman" w:hAnsi="Times New Roman" w:cs="Times New Roman"/>
          <w:sz w:val="24"/>
          <w:szCs w:val="24"/>
        </w:rPr>
        <w:t xml:space="preserve"> fragment</w:t>
      </w:r>
      <w:r w:rsidR="003721FC">
        <w:rPr>
          <w:rFonts w:ascii="Times New Roman" w:hAnsi="Times New Roman" w:cs="Times New Roman"/>
          <w:sz w:val="24"/>
          <w:szCs w:val="24"/>
        </w:rPr>
        <w:t xml:space="preserve"> w</w:t>
      </w:r>
      <w:r w:rsidR="001142AD">
        <w:rPr>
          <w:rFonts w:ascii="Times New Roman" w:hAnsi="Times New Roman" w:cs="Times New Roman"/>
          <w:sz w:val="24"/>
          <w:szCs w:val="24"/>
        </w:rPr>
        <w:t>hich</w:t>
      </w:r>
      <w:r w:rsidR="003721FC">
        <w:rPr>
          <w:rFonts w:ascii="Times New Roman" w:hAnsi="Times New Roman" w:cs="Times New Roman"/>
          <w:sz w:val="24"/>
          <w:szCs w:val="24"/>
        </w:rPr>
        <w:t xml:space="preserve"> </w:t>
      </w:r>
      <w:r w:rsidR="001142AD">
        <w:rPr>
          <w:rFonts w:ascii="Times New Roman" w:hAnsi="Times New Roman" w:cs="Times New Roman"/>
          <w:sz w:val="24"/>
          <w:szCs w:val="24"/>
        </w:rPr>
        <w:t xml:space="preserve">displayed </w:t>
      </w:r>
      <w:r w:rsidR="003721FC">
        <w:rPr>
          <w:rFonts w:ascii="Times New Roman" w:hAnsi="Times New Roman" w:cs="Times New Roman"/>
          <w:sz w:val="24"/>
          <w:szCs w:val="24"/>
        </w:rPr>
        <w:t>similar geometric parameters.</w:t>
      </w:r>
      <w:r w:rsidR="003721FC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670A425F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118E" w14:textId="3CE0DDA2" w:rsidR="00651051" w:rsidRDefault="001F17A7" w:rsidP="00C7727F">
      <w:pPr>
        <w:spacing w:after="0" w:line="480" w:lineRule="auto"/>
        <w:jc w:val="center"/>
      </w:pPr>
      <w:r>
        <w:object w:dxaOrig="6380" w:dyaOrig="5474" w14:anchorId="53E76671">
          <v:shape id="_x0000_i1026" type="#_x0000_t75" style="width:321pt;height:274pt" o:ole="">
            <v:imagedata r:id="rId10" o:title=""/>
          </v:shape>
          <o:OLEObject Type="Embed" ProgID="ChemDraw.Document.6.0" ShapeID="_x0000_i1026" DrawAspect="Content" ObjectID="_1444322849" r:id="rId11"/>
        </w:object>
      </w:r>
    </w:p>
    <w:p w14:paraId="312B1C4D" w14:textId="65FB1323" w:rsidR="00651051" w:rsidRPr="00BD6AE7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3E3">
        <w:rPr>
          <w:rFonts w:ascii="Times New Roman" w:hAnsi="Times New Roman" w:cs="Times New Roman"/>
          <w:b/>
          <w:sz w:val="24"/>
          <w:szCs w:val="24"/>
        </w:rPr>
        <w:t xml:space="preserve">Scheme 2. </w:t>
      </w:r>
      <w:r>
        <w:rPr>
          <w:rFonts w:ascii="Times New Roman" w:hAnsi="Times New Roman" w:cs="Times New Roman"/>
          <w:sz w:val="24"/>
          <w:szCs w:val="24"/>
        </w:rPr>
        <w:t xml:space="preserve">Synthesis of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5357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36650C">
        <w:rPr>
          <w:rFonts w:ascii="Times New Roman" w:hAnsi="Times New Roman" w:cs="Times New Roman"/>
          <w:sz w:val="24"/>
          <w:szCs w:val="24"/>
          <w:lang w:val="en-US"/>
        </w:rPr>
        <w:t>and reported deriva</w:t>
      </w:r>
      <w:r w:rsidR="0053578B">
        <w:rPr>
          <w:rFonts w:ascii="Times New Roman" w:hAnsi="Times New Roman" w:cs="Times New Roman"/>
          <w:sz w:val="24"/>
          <w:szCs w:val="24"/>
          <w:lang w:val="en-US"/>
        </w:rPr>
        <w:t>tives.</w:t>
      </w:r>
    </w:p>
    <w:p w14:paraId="5DE973C9" w14:textId="77777777" w:rsidR="00651051" w:rsidRPr="004B39D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E09A" w14:textId="5F3CAE83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synthesis of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is achieved through the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with two equivalents of TMS-</w:t>
      </w:r>
      <w:proofErr w:type="spellStart"/>
      <w:r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the addition of the desired pyridine based ligand to yield the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Use of imidazole as the N-ligand was also demonstrated in the initial report. Until recently the reactive intermediate generated in thi</w:t>
      </w:r>
      <w:r w:rsidR="00FE3FD4">
        <w:rPr>
          <w:rFonts w:ascii="Times New Roman" w:hAnsi="Times New Roman" w:cs="Times New Roman"/>
          <w:sz w:val="24"/>
          <w:szCs w:val="24"/>
        </w:rPr>
        <w:t xml:space="preserve">s synthesis was believed to be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with a number of reports existing discussing its </w:t>
      </w:r>
      <w:r w:rsidRPr="00FB3AFA">
        <w:rPr>
          <w:rFonts w:ascii="Times New Roman" w:hAnsi="Times New Roman" w:cs="Times New Roman"/>
          <w:i/>
          <w:sz w:val="24"/>
          <w:szCs w:val="24"/>
        </w:rPr>
        <w:t>in situ</w:t>
      </w:r>
      <w:r>
        <w:rPr>
          <w:rFonts w:ascii="Times New Roman" w:hAnsi="Times New Roman" w:cs="Times New Roman"/>
          <w:sz w:val="24"/>
          <w:szCs w:val="24"/>
        </w:rPr>
        <w:t xml:space="preserve"> generation and subsequent reactivity,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8, 13-14</w:t>
      </w:r>
      <w:r>
        <w:rPr>
          <w:rFonts w:ascii="Times New Roman" w:hAnsi="Times New Roman" w:cs="Times New Roman"/>
          <w:sz w:val="24"/>
          <w:szCs w:val="24"/>
        </w:rPr>
        <w:t xml:space="preserve"> however, NMR studies conducted by our group in 2015 were incon</w:t>
      </w:r>
      <w:r w:rsidR="00FE3FD4">
        <w:rPr>
          <w:rFonts w:ascii="Times New Roman" w:hAnsi="Times New Roman" w:cs="Times New Roman"/>
          <w:sz w:val="24"/>
          <w:szCs w:val="24"/>
        </w:rPr>
        <w:t xml:space="preserve">sistent with the generation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indicated that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</w:rPr>
        <w:t>)][</w:t>
      </w:r>
      <w:proofErr w:type="spellStart"/>
      <w:r w:rsidR="008D2D3A"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>] was the potential intermediate.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Structural conf</w:t>
      </w:r>
      <w:r w:rsidR="00902C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rmation came from crystallographic studies conducted by </w:t>
      </w:r>
      <w:proofErr w:type="spellStart"/>
      <w:r w:rsidRPr="00E52280">
        <w:rPr>
          <w:rFonts w:ascii="Times New Roman" w:hAnsi="Times New Roman" w:cs="Times New Roman"/>
          <w:sz w:val="24"/>
          <w:szCs w:val="24"/>
        </w:rPr>
        <w:t>Shafir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2016 and confirmed the intermediate to be the isolable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monocationic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</w:rPr>
        <w:t>)][</w:t>
      </w:r>
      <w:proofErr w:type="spellStart"/>
      <w:r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>], with the triflate weakly bound to iodine in the solid state.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The generation of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the aforementioned synthetic approach is rapid and high yielding. This is aided by the highly soluble nature of the starting materials but insolubility of the iodine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which results in the immediate precipitation of the desired product upon addition of the selected ligand and allows for a simple </w:t>
      </w:r>
      <w:r w:rsidRPr="004511E7">
        <w:rPr>
          <w:rFonts w:ascii="Times New Roman" w:hAnsi="Times New Roman" w:cs="Times New Roman"/>
          <w:sz w:val="24"/>
          <w:szCs w:val="24"/>
        </w:rPr>
        <w:t>CH</w:t>
      </w:r>
      <w:r w:rsidRPr="00451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1E7">
        <w:rPr>
          <w:rFonts w:ascii="Times New Roman" w:hAnsi="Times New Roman" w:cs="Times New Roman"/>
          <w:sz w:val="24"/>
          <w:szCs w:val="24"/>
        </w:rPr>
        <w:t>Cl</w:t>
      </w:r>
      <w:r w:rsidRPr="00451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wash as the only required purification step. Alternatively, the treatment of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PhIF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with excess pyridine has been shown to result in the equimolar formation of PhIF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The consumption of PhIF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can be achieved through the addition of TMS-</w:t>
      </w:r>
      <w:proofErr w:type="spellStart"/>
      <w:r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yield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as the single major product (Scheme 3).</w:t>
      </w:r>
    </w:p>
    <w:p w14:paraId="6EDA0D00" w14:textId="77777777" w:rsidR="00232C35" w:rsidRDefault="00232C35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19DDB" w14:textId="77777777" w:rsidR="00232C35" w:rsidRDefault="00232C35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A0EB" w14:textId="77777777" w:rsidR="00232C35" w:rsidRDefault="00232C35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45414" w14:textId="77777777" w:rsidR="00651051" w:rsidRPr="00FB384E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A5ED5" w14:textId="77777777" w:rsidR="00651051" w:rsidRPr="00E13507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8303" w:dyaOrig="2018" w14:anchorId="6F51D218">
          <v:shape id="_x0000_i1027" type="#_x0000_t75" style="width:416pt;height:101pt" o:ole="">
            <v:imagedata r:id="rId12" o:title=""/>
          </v:shape>
          <o:OLEObject Type="Embed" ProgID="ChemDraw.Document.6.0" ShapeID="_x0000_i1027" DrawAspect="Content" ObjectID="_1444322850" r:id="rId1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51051" w14:paraId="433A59CB" w14:textId="77777777" w:rsidTr="00C7727F">
        <w:tc>
          <w:tcPr>
            <w:tcW w:w="4508" w:type="dxa"/>
          </w:tcPr>
          <w:p w14:paraId="77E4C381" w14:textId="77777777" w:rsidR="00651051" w:rsidRDefault="00651051" w:rsidP="00C77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D1990" w14:textId="77777777" w:rsidR="00651051" w:rsidRDefault="00651051" w:rsidP="00C77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3883B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Scheme 3. </w:t>
      </w:r>
      <w:r>
        <w:rPr>
          <w:rFonts w:ascii="Times New Roman" w:hAnsi="Times New Roman" w:cs="Times New Roman"/>
          <w:sz w:val="24"/>
          <w:szCs w:val="24"/>
        </w:rPr>
        <w:t>Access to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treatment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fluoro(phenyl)iodonium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TMS-</w:t>
      </w:r>
      <w:proofErr w:type="spellStart"/>
      <w:r>
        <w:rPr>
          <w:rFonts w:ascii="Times New Roman" w:hAnsi="Times New Roman" w:cs="Times New Roman"/>
          <w:sz w:val="24"/>
          <w:szCs w:val="24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</w:rPr>
        <w:t>/pyridine.</w:t>
      </w:r>
    </w:p>
    <w:p w14:paraId="718B090A" w14:textId="77777777" w:rsidR="0095155B" w:rsidRPr="007D7FFE" w:rsidRDefault="0095155B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FDDA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bonding for the N-I bonds along the N-I-N vector can be considered as a 3-center-4-electron bond, however we prefer to view the interaction as a coordinative bond. This is consistent with the synthesis of the complexes via direct ligation of iodine with the N-ligands. The pyridine ligands are also susceptible to classic ligand exchange reactions, with the addition of 4-DMAP to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resulting in replacement of the pyridines with 4-DMAP.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This was the first demonstration of a ligand exchange reaction at iodine involving neutral ligands. The partial charge on the iodine atom in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</w:rPr>
        <w:t xml:space="preserve">was calculated to be +1.14, consistent with the assignment of a formal charge of +2 at the iodine atom in the extreme “dative” model with purely coordinative bonds. </w:t>
      </w:r>
    </w:p>
    <w:p w14:paraId="2D605370" w14:textId="6F3C0587" w:rsidR="00651051" w:rsidRPr="00476D5B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envisioned that this coordination chemistry could be exploited to allow for the introduction of other neutral ligand systems. Attempts to generate NHC stabili</w:t>
      </w:r>
      <w:r w:rsidR="00F067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>
        <w:rPr>
          <w:rFonts w:ascii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ligands exchange reactions with Weiss’ Reagent were unsuccessful. The addition of </w:t>
      </w:r>
      <w:proofErr w:type="gramStart"/>
      <w:r w:rsidRPr="00466E67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r w:rsidRPr="00DF34D7">
        <w:rPr>
          <w:rFonts w:ascii="Times New Roman" w:hAnsi="Times New Roman" w:cs="Times New Roman"/>
          <w:sz w:val="24"/>
          <w:szCs w:val="24"/>
        </w:rPr>
        <w:t>Pr</w:t>
      </w:r>
      <w:r w:rsidRPr="00DF3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34D7">
        <w:rPr>
          <w:rFonts w:ascii="Times New Roman" w:hAnsi="Times New Roman" w:cs="Times New Roman"/>
          <w:sz w:val="24"/>
          <w:szCs w:val="24"/>
        </w:rPr>
        <w:t>NHC(</w:t>
      </w:r>
      <w:proofErr w:type="gramEnd"/>
      <w:r w:rsidRPr="00DF34D7">
        <w:rPr>
          <w:rFonts w:ascii="Times New Roman" w:hAnsi="Times New Roman" w:cs="Times New Roman"/>
          <w:sz w:val="24"/>
          <w:szCs w:val="24"/>
        </w:rPr>
        <w:t>Me)</w:t>
      </w:r>
      <w:r w:rsidRPr="00DF3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E3FD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3FD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resulted in oxidative homocoupling of the carbene to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and reduction of the I(III)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r w:rsidR="006C4698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yielding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(Scheme 4). Spectral data obtained for the reaction of triphenyl phosphine with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indicated that the m</w:t>
      </w:r>
      <w:r w:rsidR="00922F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jor product of the reaction was the 4-DMAP stabili</w:t>
      </w:r>
      <w:r w:rsidR="00F067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triphenylphospane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ditriflate salt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883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which as is the case for the NHC example, arises from redox chemistry rather than the desired ligand exchange chemistry that was targeted.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18</w:t>
      </w:r>
    </w:p>
    <w:p w14:paraId="636DAEDA" w14:textId="293B819B" w:rsidR="00651051" w:rsidRDefault="00232C35" w:rsidP="00C772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9936" w:dyaOrig="2891" w14:anchorId="767CB513">
          <v:shape id="_x0000_i1068" type="#_x0000_t75" style="width:496pt;height:145pt" o:ole="">
            <v:imagedata r:id="rId14" o:title=""/>
          </v:shape>
          <o:OLEObject Type="Embed" ProgID="ChemDraw.Document.6.0" ShapeID="_x0000_i1068" DrawAspect="Content" ObjectID="_1444322851" r:id="rId15"/>
        </w:object>
      </w:r>
    </w:p>
    <w:p w14:paraId="01D9BFC2" w14:textId="18364EE0" w:rsidR="00651051" w:rsidRDefault="00651051" w:rsidP="00232C35">
      <w:pPr>
        <w:spacing w:line="480" w:lineRule="auto"/>
        <w:ind w:firstLine="720"/>
        <w:jc w:val="both"/>
      </w:pPr>
    </w:p>
    <w:p w14:paraId="199E31CC" w14:textId="77777777" w:rsidR="00651051" w:rsidRPr="00617018" w:rsidRDefault="00651051" w:rsidP="00C772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18">
        <w:rPr>
          <w:rFonts w:ascii="Times New Roman" w:hAnsi="Times New Roman" w:cs="Times New Roman"/>
          <w:b/>
          <w:sz w:val="24"/>
          <w:szCs w:val="24"/>
        </w:rPr>
        <w:t>Scheme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617018">
        <w:rPr>
          <w:rFonts w:ascii="Times New Roman" w:hAnsi="Times New Roman" w:cs="Times New Roman"/>
          <w:sz w:val="24"/>
          <w:szCs w:val="24"/>
        </w:rPr>
        <w:t>NHC and phosphine mediated ligand exchange reactions involving 4-DMAP ligated Weiss’</w:t>
      </w:r>
      <w:r>
        <w:rPr>
          <w:rFonts w:ascii="Times New Roman" w:hAnsi="Times New Roman" w:cs="Times New Roman"/>
          <w:sz w:val="24"/>
          <w:szCs w:val="24"/>
        </w:rPr>
        <w:t xml:space="preserve"> Reagent resulting</w:t>
      </w:r>
      <w:r w:rsidRPr="00617018">
        <w:rPr>
          <w:rFonts w:ascii="Times New Roman" w:hAnsi="Times New Roman" w:cs="Times New Roman"/>
          <w:sz w:val="24"/>
          <w:szCs w:val="24"/>
        </w:rPr>
        <w:t xml:space="preserve"> in unproductive re</w:t>
      </w:r>
      <w:bookmarkStart w:id="0" w:name="_GoBack"/>
      <w:bookmarkEnd w:id="0"/>
      <w:r w:rsidRPr="00617018">
        <w:rPr>
          <w:rFonts w:ascii="Times New Roman" w:hAnsi="Times New Roman" w:cs="Times New Roman"/>
          <w:sz w:val="24"/>
          <w:szCs w:val="24"/>
        </w:rPr>
        <w:t>dox chemistry.</w:t>
      </w:r>
    </w:p>
    <w:p w14:paraId="64E91B0D" w14:textId="77777777" w:rsidR="00651051" w:rsidRPr="00125C1F" w:rsidRDefault="00651051" w:rsidP="00C772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Organic reactions using Weiss’ Reagents</w:t>
      </w:r>
    </w:p>
    <w:p w14:paraId="5DBFBE8D" w14:textId="6CACF012" w:rsidR="00651051" w:rsidRDefault="00651051" w:rsidP="00272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 and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co-workers presented the </w:t>
      </w:r>
      <w:r w:rsidRPr="00E13507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Pr="00E13507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reactions involving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FE3FD4">
        <w:rPr>
          <w:rFonts w:ascii="Times New Roman" w:hAnsi="Times New Roman" w:cs="Times New Roman"/>
          <w:sz w:val="24"/>
          <w:szCs w:val="24"/>
        </w:rPr>
        <w:t>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FE3FD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treatment </w:t>
      </w:r>
      <w:r w:rsidRPr="00E1350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tert-butyl diazoacetate (</w:t>
      </w: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led to the formation of the diazo iodonium salt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where the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fragment behaves as an electrophilic unit. Exposure to selected nucleophiles allowed for the functionali</w:t>
      </w:r>
      <w:r w:rsidR="00F067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ation of the diazo </w:t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C (Scheme 5) via displacement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form compounds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The nucleofugal nature of iodine in compound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caused an umpolung of the expected reactivity at the </w:t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C and resulted in nucleophilic substitution reactivity, which had not previously been observed in diazo compounds.</w:t>
      </w:r>
    </w:p>
    <w:p w14:paraId="1FFE1897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7547" w:dyaOrig="4428" w14:anchorId="5F3E2109">
          <v:shape id="_x0000_i1029" type="#_x0000_t75" style="width:378pt;height:221pt" o:ole="">
            <v:imagedata r:id="rId16" o:title=""/>
          </v:shape>
          <o:OLEObject Type="Embed" ProgID="ChemDraw.Document.6.0" ShapeID="_x0000_i1029" DrawAspect="Content" ObjectID="_1444322852" r:id="rId17"/>
        </w:object>
      </w:r>
    </w:p>
    <w:p w14:paraId="72022BE0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Scheme 5</w:t>
      </w:r>
      <w:r w:rsidRPr="001A54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Use of Weiss’ Reagent to give first example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aryliodonium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diazo compounds.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5A141A" w14:textId="4182CF43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</w:rPr>
        <w:t xml:space="preserve">was later employed by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Zhadakin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in the synthesis of mixed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phosphoniun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ylide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derived </w:t>
      </w:r>
      <w:r w:rsidRPr="00E13507">
        <w:rPr>
          <w:rFonts w:ascii="Times New Roman" w:hAnsi="Times New Roman" w:cs="Times New Roman"/>
          <w:sz w:val="24"/>
          <w:szCs w:val="24"/>
        </w:rPr>
        <w:t>phosphonium iodonium salts</w:t>
      </w:r>
      <w:r>
        <w:rPr>
          <w:rFonts w:ascii="Times New Roman" w:hAnsi="Times New Roman" w:cs="Times New Roman"/>
          <w:sz w:val="24"/>
          <w:szCs w:val="24"/>
        </w:rPr>
        <w:t xml:space="preserve"> (Scheme 6).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Reactivity analogous to the diazo functionali</w:t>
      </w:r>
      <w:r w:rsidR="00F067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ation pathway reported by Weiss was observed. Exposure of the phosphonium iodonium cation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to the soft nucleophile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thiophenolate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resulted in the displacement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thiophosphonium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ylide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6B47F" w14:textId="77777777" w:rsidR="0095155B" w:rsidRDefault="0095155B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773AF" w14:textId="77777777" w:rsidR="0095155B" w:rsidRDefault="0095155B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20A9" w14:textId="77777777" w:rsidR="00651051" w:rsidRPr="00422C0A" w:rsidRDefault="00651051" w:rsidP="00C772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9107" w:dyaOrig="2191" w14:anchorId="6D8640D1">
          <v:shape id="_x0000_i1030" type="#_x0000_t75" style="width:455pt;height:113pt" o:ole="">
            <v:imagedata r:id="rId18" o:title=""/>
          </v:shape>
          <o:OLEObject Type="Embed" ProgID="ChemDraw.Document.6.0" ShapeID="_x0000_i1030" DrawAspect="Content" ObjectID="_1444322853" r:id="rId19"/>
        </w:obje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E1350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3507">
        <w:rPr>
          <w:rFonts w:ascii="Times New Roman" w:hAnsi="Times New Roman" w:cs="Times New Roman"/>
          <w:sz w:val="24"/>
          <w:szCs w:val="24"/>
        </w:rPr>
        <w:t>ynthesis of mixed phosphonium iodonium salts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treatment of the corresponding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phosphoniun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ylide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8D2D3A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D2D3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DCAAE" w14:textId="77777777" w:rsidR="0095155B" w:rsidRDefault="0095155B" w:rsidP="00C772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E2382" w14:textId="05F0B4AD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group of Huber identified a</w:t>
      </w:r>
      <w:r w:rsidRPr="00775640">
        <w:rPr>
          <w:rFonts w:ascii="Times New Roman" w:hAnsi="Times New Roman" w:cs="Times New Roman"/>
          <w:sz w:val="24"/>
          <w:szCs w:val="24"/>
          <w:lang w:val="en-US"/>
        </w:rPr>
        <w:t xml:space="preserve">zo-bridged </w:t>
      </w:r>
      <w:proofErr w:type="spellStart"/>
      <w:r w:rsidRPr="00775640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7756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640">
        <w:rPr>
          <w:rFonts w:ascii="Times New Roman" w:hAnsi="Times New Roman" w:cs="Times New Roman"/>
          <w:sz w:val="24"/>
          <w:szCs w:val="24"/>
          <w:lang w:val="en-US"/>
        </w:rPr>
        <w:t>halopyridinium</w:t>
      </w:r>
      <w:proofErr w:type="spellEnd"/>
      <w:r w:rsidRPr="00775640">
        <w:rPr>
          <w:rFonts w:ascii="Times New Roman" w:hAnsi="Times New Roman" w:cs="Times New Roman"/>
          <w:sz w:val="24"/>
          <w:szCs w:val="24"/>
          <w:lang w:val="en-US"/>
        </w:rPr>
        <w:t>) compounds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75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 XB based halogen bond activators in 2012. These targets were accessed through the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oxidative hetero and homo-</w:t>
      </w:r>
      <w:r>
        <w:rPr>
          <w:rFonts w:ascii="Times New Roman" w:hAnsi="Times New Roman" w:cs="Times New Roman"/>
          <w:sz w:val="24"/>
          <w:szCs w:val="24"/>
          <w:lang w:val="en-US"/>
        </w:rPr>
        <w:t>coupling of anilines</w:t>
      </w:r>
      <w:r>
        <w:rPr>
          <w:rFonts w:ascii="Times New Roman" w:hAnsi="Times New Roman" w:cs="Times New Roman"/>
          <w:sz w:val="24"/>
          <w:szCs w:val="24"/>
        </w:rPr>
        <w:t xml:space="preserve"> (Scheme 7) using the 4-DMAP ligated Weiss’ Reagent.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In all examples use of the more </w:t>
      </w:r>
      <w:r w:rsidRPr="00E13507">
        <w:rPr>
          <w:rFonts w:ascii="Times New Roman" w:hAnsi="Times New Roman" w:cs="Times New Roman"/>
          <w:sz w:val="24"/>
          <w:szCs w:val="24"/>
        </w:rPr>
        <w:t>common and less</w:t>
      </w:r>
      <w:r>
        <w:rPr>
          <w:rFonts w:ascii="Times New Roman" w:hAnsi="Times New Roman" w:cs="Times New Roman"/>
          <w:sz w:val="24"/>
          <w:szCs w:val="24"/>
        </w:rPr>
        <w:t xml:space="preserve"> strongly oxidative </w:t>
      </w:r>
      <w:r w:rsidRPr="00E13507">
        <w:rPr>
          <w:rFonts w:ascii="Times New Roman" w:hAnsi="Times New Roman" w:cs="Times New Roman"/>
          <w:sz w:val="24"/>
          <w:szCs w:val="24"/>
        </w:rPr>
        <w:t>coupling reagent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NaOCl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D152D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8D15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152D"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Pr="008D152D">
        <w:rPr>
          <w:rFonts w:ascii="Times New Roman" w:hAnsi="Times New Roman" w:cs="Times New Roman"/>
          <w:sz w:val="24"/>
          <w:szCs w:val="24"/>
        </w:rPr>
        <w:t>)</w:t>
      </w:r>
      <w:r w:rsidRPr="008D15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resulted in inadequate yields. </w:t>
      </w:r>
    </w:p>
    <w:p w14:paraId="0BF524F2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970EFC" w14:textId="77777777" w:rsidR="00651051" w:rsidRDefault="00C13810" w:rsidP="00C7727F">
      <w:pPr>
        <w:spacing w:line="480" w:lineRule="auto"/>
        <w:jc w:val="both"/>
      </w:pPr>
      <w:r>
        <w:object w:dxaOrig="8402" w:dyaOrig="2745" w14:anchorId="52717701">
          <v:shape id="_x0000_i1031" type="#_x0000_t75" style="width:421pt;height:142pt" o:ole="">
            <v:imagedata r:id="rId20" o:title=""/>
          </v:shape>
          <o:OLEObject Type="Embed" ProgID="ChemDraw.Document.6.0" ShapeID="_x0000_i1031" DrawAspect="Content" ObjectID="_1444322854" r:id="rId21"/>
        </w:object>
      </w:r>
    </w:p>
    <w:p w14:paraId="7C26C6CA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C61AE">
        <w:rPr>
          <w:rFonts w:ascii="Times New Roman" w:hAnsi="Times New Roman" w:cs="Times New Roman"/>
          <w:sz w:val="24"/>
          <w:szCs w:val="24"/>
        </w:rPr>
        <w:t>4-DMAP</w:t>
      </w:r>
      <w:r>
        <w:rPr>
          <w:rFonts w:ascii="Times New Roman" w:hAnsi="Times New Roman" w:cs="Times New Roman"/>
          <w:sz w:val="24"/>
          <w:szCs w:val="24"/>
        </w:rPr>
        <w:t xml:space="preserve"> ligated iodine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competent oxidant for hetero and homo azo coupling reactions.</w:t>
      </w:r>
    </w:p>
    <w:p w14:paraId="76A52D23" w14:textId="52560665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7 and 8 membered ring congeners of furans and pyrans are very common motifs within the structural architecture of natural products, however, are cumbersome to synthesize. To this end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Wengryniuk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employed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development of a protocol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for the generation of medium-sized cyclic ethers via oxidative rearrangement of tertiary benzylic alcohols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i.e.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4D7D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D7D98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4D7D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(Scheme 8)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538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11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Examples of ring expansions of furans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yield 6 membered cyclic ethers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Weiss’ Reagent was also reported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Piancatelli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shortly after Weiss’ original paper.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C19E5D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E518FF" w14:textId="1BF8574B" w:rsidR="00651051" w:rsidRDefault="001142AD" w:rsidP="00C7727F">
      <w:pPr>
        <w:spacing w:after="0" w:line="480" w:lineRule="auto"/>
        <w:jc w:val="both"/>
      </w:pPr>
      <w:r>
        <w:object w:dxaOrig="8714" w:dyaOrig="5579" w14:anchorId="65EF3C8D">
          <v:shape id="_x0000_i1032" type="#_x0000_t75" style="width:436pt;height:4in" o:ole="">
            <v:imagedata r:id="rId22" o:title=""/>
          </v:shape>
          <o:OLEObject Type="Embed" ProgID="ChemDraw.Document.6.0" ShapeID="_x0000_i1032" DrawAspect="Content" ObjectID="_1444322855" r:id="rId23"/>
        </w:object>
      </w:r>
    </w:p>
    <w:p w14:paraId="16FCC5DB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D3890">
        <w:rPr>
          <w:rFonts w:ascii="Times New Roman" w:hAnsi="Times New Roman" w:cs="Times New Roman"/>
          <w:sz w:val="24"/>
          <w:szCs w:val="24"/>
        </w:rPr>
        <w:t xml:space="preserve">Medium sized cyclic ether formation </w:t>
      </w:r>
      <w:r>
        <w:rPr>
          <w:rFonts w:ascii="Times New Roman" w:hAnsi="Times New Roman" w:cs="Times New Roman"/>
          <w:sz w:val="24"/>
          <w:szCs w:val="24"/>
        </w:rPr>
        <w:t>utilizing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E3F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D3890">
        <w:rPr>
          <w:rFonts w:ascii="Times New Roman" w:hAnsi="Times New Roman" w:cs="Times New Roman"/>
          <w:sz w:val="24"/>
          <w:szCs w:val="24"/>
        </w:rPr>
        <w:t xml:space="preserve">xidative ring </w:t>
      </w:r>
      <w:r>
        <w:rPr>
          <w:rFonts w:ascii="Times New Roman" w:hAnsi="Times New Roman" w:cs="Times New Roman"/>
          <w:sz w:val="24"/>
          <w:szCs w:val="24"/>
        </w:rPr>
        <w:t>expansions</w:t>
      </w:r>
    </w:p>
    <w:p w14:paraId="7A3F2684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B58C7D" w14:textId="2AB2E18E" w:rsidR="00651051" w:rsidRPr="000E4FB3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507">
        <w:rPr>
          <w:rFonts w:ascii="Times New Roman" w:hAnsi="Times New Roman" w:cs="Times New Roman"/>
          <w:sz w:val="24"/>
          <w:szCs w:val="24"/>
          <w:lang w:val="en-US"/>
        </w:rPr>
        <w:t>Work by Liu and Liang demonstr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ated the use of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in accessing labile I(III) precursors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were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employed for 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F radio-labeling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(Scheme 9)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23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 host of [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F]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isoquinolines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shown to be readily accessible through the fluorination of phenyl(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isoquinoline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iodonium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salts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15)</w:t>
      </w:r>
      <w:r>
        <w:rPr>
          <w:rFonts w:ascii="Times New Roman" w:hAnsi="Times New Roman" w:cs="Times New Roman"/>
          <w:sz w:val="24"/>
          <w:szCs w:val="24"/>
          <w:lang w:val="en-US"/>
        </w:rPr>
        <w:t>, which was achieved by exposure of the iodonium salt to the readily available [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="00C13810">
        <w:rPr>
          <w:rFonts w:ascii="Times New Roman" w:hAnsi="Times New Roman" w:cs="Times New Roman"/>
          <w:sz w:val="24"/>
          <w:szCs w:val="24"/>
          <w:lang w:val="en-US"/>
        </w:rPr>
        <w:t>F]tetraethylammonium fluoride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B7F09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9376" w:dyaOrig="4514" w14:anchorId="25F2C93D">
          <v:shape id="_x0000_i1033" type="#_x0000_t75" style="width:469pt;height:233pt" o:ole="">
            <v:imagedata r:id="rId24" o:title=""/>
          </v:shape>
          <o:OLEObject Type="Embed" ProgID="ChemDraw.Document.6.0" ShapeID="_x0000_i1033" DrawAspect="Content" ObjectID="_1444322856" r:id="rId25"/>
        </w:object>
      </w:r>
    </w:p>
    <w:p w14:paraId="6DA55E20" w14:textId="77777777" w:rsidR="00651051" w:rsidRPr="006F5224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Nucleophilic 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F] fluorination of phenyl(</w:t>
      </w:r>
      <w:proofErr w:type="spellStart"/>
      <w:r>
        <w:rPr>
          <w:rFonts w:ascii="Times New Roman" w:hAnsi="Times New Roman" w:cs="Times New Roman"/>
          <w:sz w:val="24"/>
          <w:szCs w:val="24"/>
        </w:rPr>
        <w:t>isoquinoline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iodonium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salts utilizing 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F] </w:t>
      </w:r>
      <w:r w:rsidRPr="006F5224">
        <w:rPr>
          <w:rFonts w:ascii="Times New Roman" w:hAnsi="Times New Roman" w:cs="Times New Roman"/>
          <w:sz w:val="24"/>
          <w:szCs w:val="24"/>
        </w:rPr>
        <w:t>TEAF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source.</w:t>
      </w:r>
    </w:p>
    <w:p w14:paraId="7C18D401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8A173C" w14:textId="0C5AA019" w:rsidR="00651051" w:rsidRPr="00F10960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introduction of heavier chalcogens into carbon polymers to enhance optical and electronic properties has been recently reported. Studies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Seferos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co-workers revealed that optical absorption properties of a group of small molecule tellurophenes could be tuned via redox reactivity at the tellurium center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II)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(IV)). We identified tellurophene as an ideal candidate to test the utility of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1350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toward main group oxidations which could possibly yield novel pyridine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stalbilised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dicationic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(IV) complexes. Unexpectedly the oxidation of tellurophene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(4-DMAP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35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135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led to C-H activation and N-C bond forming reactivity, through a proposed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(II)-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(IV) pathway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intermediate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val="en-US"/>
        </w:rPr>
        <w:t>(Scheme 10).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in effect an electrophilic aromatic substitution reaction, where reduction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(IV)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(II) to achieve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rearomatization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 in the generation of an electrophilic N-pyridine atom, which goes on to be the substrate for substitution to yield triflate salt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AA2FCA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507">
        <w:rPr>
          <w:rFonts w:ascii="Times New Roman" w:hAnsi="Times New Roman" w:cs="Times New Roman"/>
          <w:sz w:val="24"/>
          <w:szCs w:val="24"/>
        </w:rPr>
        <w:object w:dxaOrig="10264" w:dyaOrig="8771" w14:anchorId="6E1EDEBB">
          <v:shape id="_x0000_i1034" type="#_x0000_t75" style="width:405pt;height:343pt" o:ole="">
            <v:imagedata r:id="rId26" o:title=""/>
          </v:shape>
          <o:OLEObject Type="Embed" ProgID="ChemDraw.Document.6.0" ShapeID="_x0000_i1034" DrawAspect="Content" ObjectID="_1444322857" r:id="rId27"/>
        </w:object>
      </w:r>
    </w:p>
    <w:p w14:paraId="4EF82DCD" w14:textId="77777777" w:rsidR="00651051" w:rsidRPr="00893B79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Proposed r</w:t>
      </w:r>
      <w:r w:rsidRPr="009C379B">
        <w:rPr>
          <w:rFonts w:ascii="Times New Roman" w:hAnsi="Times New Roman" w:cs="Times New Roman"/>
          <w:sz w:val="24"/>
          <w:szCs w:val="24"/>
        </w:rPr>
        <w:t>eaction pathway</w:t>
      </w:r>
      <w:r>
        <w:rPr>
          <w:rFonts w:ascii="Times New Roman" w:hAnsi="Times New Roman" w:cs="Times New Roman"/>
          <w:sz w:val="24"/>
          <w:szCs w:val="24"/>
        </w:rPr>
        <w:t xml:space="preserve"> for the reaction of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yielding the substituted tellurophene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1EE03" w14:textId="49402E5A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 up studies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extended the scope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Weiss’ Reagent 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>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oxidation of the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lighter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chalogens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however,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ttempts to generate </w:t>
      </w:r>
      <w:proofErr w:type="gramStart"/>
      <w:r w:rsidRPr="00E13507">
        <w:rPr>
          <w:rFonts w:ascii="Times New Roman" w:hAnsi="Times New Roman" w:cs="Times New Roman"/>
          <w:sz w:val="24"/>
          <w:szCs w:val="24"/>
          <w:lang w:val="en-US"/>
        </w:rPr>
        <w:t>Ch(</w:t>
      </w:r>
      <w:proofErr w:type="gramEnd"/>
      <w:r w:rsidRPr="00E13507">
        <w:rPr>
          <w:rFonts w:ascii="Times New Roman" w:hAnsi="Times New Roman" w:cs="Times New Roman"/>
          <w:sz w:val="24"/>
          <w:szCs w:val="24"/>
          <w:lang w:val="en-US"/>
        </w:rPr>
        <w:t xml:space="preserve">IV) centers via oxidation of </w:t>
      </w:r>
      <w:r w:rsidRPr="00E13507">
        <w:rPr>
          <w:rFonts w:ascii="Times New Roman" w:hAnsi="Times New Roman" w:cs="Times New Roman"/>
          <w:sz w:val="24"/>
          <w:szCs w:val="24"/>
        </w:rPr>
        <w:t xml:space="preserve">2, 3, </w:t>
      </w:r>
      <w:r>
        <w:rPr>
          <w:rFonts w:ascii="Times New Roman" w:hAnsi="Times New Roman" w:cs="Times New Roman"/>
          <w:sz w:val="24"/>
          <w:szCs w:val="24"/>
        </w:rPr>
        <w:t>4, 5-tetraphenylchalcogenophenes (</w:t>
      </w:r>
      <w:r>
        <w:rPr>
          <w:rFonts w:ascii="Times New Roman" w:hAnsi="Times New Roman" w:cs="Times New Roman"/>
          <w:b/>
          <w:sz w:val="24"/>
          <w:szCs w:val="24"/>
        </w:rPr>
        <w:t>19Ch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sz w:val="24"/>
          <w:szCs w:val="24"/>
        </w:rPr>
        <w:t xml:space="preserve">resulted in </w:t>
      </w:r>
      <w:r>
        <w:rPr>
          <w:rFonts w:ascii="Times New Roman" w:hAnsi="Times New Roman" w:cs="Times New Roman"/>
          <w:sz w:val="24"/>
          <w:szCs w:val="24"/>
        </w:rPr>
        <w:t xml:space="preserve">similar reactivity, however now </w:t>
      </w:r>
      <w:r w:rsidRPr="00E13507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3507">
        <w:rPr>
          <w:rFonts w:ascii="Times New Roman" w:hAnsi="Times New Roman" w:cs="Times New Roman"/>
          <w:sz w:val="24"/>
          <w:szCs w:val="24"/>
        </w:rPr>
        <w:t xml:space="preserve">-position of the </w:t>
      </w:r>
      <w:r w:rsidRPr="00E13507">
        <w:rPr>
          <w:rFonts w:ascii="Times New Roman" w:hAnsi="Times New Roman" w:cs="Times New Roman"/>
          <w:i/>
          <w:sz w:val="24"/>
          <w:szCs w:val="24"/>
        </w:rPr>
        <w:t>ortho</w:t>
      </w:r>
      <w:r w:rsidRPr="00E13507">
        <w:rPr>
          <w:rFonts w:ascii="Times New Roman" w:hAnsi="Times New Roman" w:cs="Times New Roman"/>
          <w:sz w:val="24"/>
          <w:szCs w:val="24"/>
        </w:rPr>
        <w:t xml:space="preserve"> phenyl substituents yielding </w:t>
      </w:r>
      <w:r>
        <w:rPr>
          <w:rFonts w:ascii="Times New Roman" w:hAnsi="Times New Roman" w:cs="Times New Roman"/>
          <w:b/>
          <w:sz w:val="24"/>
          <w:szCs w:val="24"/>
        </w:rPr>
        <w:t>21Ch</w:t>
      </w:r>
      <w:r w:rsidRPr="00E1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6C">
        <w:rPr>
          <w:rFonts w:ascii="Times New Roman" w:hAnsi="Times New Roman" w:cs="Times New Roman"/>
          <w:sz w:val="24"/>
          <w:szCs w:val="24"/>
        </w:rPr>
        <w:t>as the major product</w:t>
      </w:r>
      <w:r>
        <w:rPr>
          <w:rFonts w:ascii="Times New Roman" w:hAnsi="Times New Roman" w:cs="Times New Roman"/>
          <w:sz w:val="24"/>
          <w:szCs w:val="24"/>
        </w:rPr>
        <w:t xml:space="preserve"> (Scheme 11</w:t>
      </w:r>
      <w:r w:rsidRPr="00E13507">
        <w:rPr>
          <w:rFonts w:ascii="Times New Roman" w:hAnsi="Times New Roman" w:cs="Times New Roman"/>
          <w:sz w:val="24"/>
          <w:szCs w:val="24"/>
        </w:rPr>
        <w:t>).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24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4A914" w14:textId="77777777" w:rsidR="00651051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742C1" w14:textId="65CE972C" w:rsidR="00651051" w:rsidRDefault="0095155B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</w:rPr>
        <w:object w:dxaOrig="10274" w:dyaOrig="6525" w14:anchorId="3153A744">
          <v:shape id="_x0000_i1035" type="#_x0000_t75" style="width:351pt;height:222pt" o:ole="">
            <v:imagedata r:id="rId28" o:title=""/>
          </v:shape>
          <o:OLEObject Type="Embed" ProgID="ChemDraw.Document.6.0" ShapeID="_x0000_i1035" DrawAspect="Content" ObjectID="_1444322858" r:id="rId29"/>
        </w:object>
      </w:r>
    </w:p>
    <w:p w14:paraId="418A68D9" w14:textId="233905F8" w:rsidR="0095155B" w:rsidRDefault="0095155B" w:rsidP="00C7727F">
      <w:pPr>
        <w:pStyle w:val="TAMainText"/>
        <w:ind w:firstLine="0"/>
        <w:rPr>
          <w:rFonts w:ascii="Times New Roman" w:hAnsi="Times New Roman"/>
          <w:b/>
          <w:szCs w:val="24"/>
        </w:rPr>
      </w:pPr>
      <w:r w:rsidRPr="00E13507">
        <w:rPr>
          <w:rFonts w:ascii="Times New Roman" w:hAnsi="Times New Roman"/>
          <w:szCs w:val="24"/>
        </w:rPr>
        <w:object w:dxaOrig="7271" w:dyaOrig="3136" w14:anchorId="02B98BE8">
          <v:shape id="_x0000_i1036" type="#_x0000_t75" style="width:261pt;height:112pt" o:ole="">
            <v:imagedata r:id="rId30" o:title=""/>
          </v:shape>
          <o:OLEObject Type="Embed" ProgID="ChemDraw.Document.6.0" ShapeID="_x0000_i1036" DrawAspect="Content" ObjectID="_1444322859" r:id="rId31"/>
        </w:object>
      </w:r>
    </w:p>
    <w:p w14:paraId="29B89B77" w14:textId="592BDC91" w:rsidR="00651051" w:rsidRPr="00893B79" w:rsidRDefault="00651051" w:rsidP="00C7727F">
      <w:pPr>
        <w:pStyle w:val="TAMainText"/>
        <w:ind w:firstLine="0"/>
        <w:rPr>
          <w:rFonts w:ascii="Times New Roman" w:hAnsi="Times New Roman"/>
          <w:szCs w:val="24"/>
        </w:rPr>
      </w:pPr>
      <w:r w:rsidRPr="00E13507">
        <w:rPr>
          <w:rFonts w:ascii="Times New Roman" w:hAnsi="Times New Roman"/>
          <w:b/>
          <w:szCs w:val="24"/>
        </w:rPr>
        <w:t xml:space="preserve">Scheme </w:t>
      </w:r>
      <w:r>
        <w:rPr>
          <w:rFonts w:ascii="Times New Roman" w:hAnsi="Times New Roman"/>
          <w:b/>
          <w:szCs w:val="24"/>
        </w:rPr>
        <w:t>11</w:t>
      </w:r>
      <w:r w:rsidRPr="00E13507">
        <w:rPr>
          <w:rFonts w:ascii="Times New Roman" w:hAnsi="Times New Roman"/>
          <w:b/>
          <w:szCs w:val="24"/>
        </w:rPr>
        <w:t xml:space="preserve">. </w:t>
      </w:r>
      <w:r w:rsidRPr="00E13507">
        <w:rPr>
          <w:rFonts w:ascii="Times New Roman" w:hAnsi="Times New Roman"/>
          <w:szCs w:val="24"/>
        </w:rPr>
        <w:t xml:space="preserve">Reactions of </w:t>
      </w:r>
      <w:r>
        <w:rPr>
          <w:rFonts w:ascii="Times New Roman" w:hAnsi="Times New Roman"/>
          <w:b/>
          <w:szCs w:val="24"/>
        </w:rPr>
        <w:t xml:space="preserve">19Ch </w:t>
      </w:r>
      <w:r w:rsidRPr="00E13507">
        <w:rPr>
          <w:rFonts w:ascii="Times New Roman" w:hAnsi="Times New Roman"/>
          <w:szCs w:val="24"/>
        </w:rPr>
        <w:t xml:space="preserve">with </w:t>
      </w:r>
      <w:r>
        <w:rPr>
          <w:rFonts w:ascii="Times New Roman" w:hAnsi="Times New Roman"/>
          <w:szCs w:val="24"/>
        </w:rPr>
        <w:t>[</w:t>
      </w:r>
      <w:proofErr w:type="spellStart"/>
      <w:r w:rsidRPr="00414919">
        <w:rPr>
          <w:rFonts w:ascii="Times New Roman" w:hAnsi="Times New Roman"/>
          <w:szCs w:val="24"/>
        </w:rPr>
        <w:t>PhI</w:t>
      </w:r>
      <w:proofErr w:type="spellEnd"/>
      <w:r w:rsidR="0095155B" w:rsidRPr="00414919">
        <w:rPr>
          <w:rFonts w:ascii="Times New Roman" w:hAnsi="Times New Roman"/>
          <w:szCs w:val="24"/>
        </w:rPr>
        <w:t xml:space="preserve"> </w:t>
      </w:r>
      <w:r w:rsidRPr="00414919">
        <w:rPr>
          <w:rFonts w:ascii="Times New Roman" w:hAnsi="Times New Roman"/>
          <w:szCs w:val="24"/>
        </w:rPr>
        <w:t>(</w:t>
      </w:r>
      <w:proofErr w:type="spellStart"/>
      <w:r w:rsidRPr="00414919">
        <w:rPr>
          <w:rFonts w:ascii="Times New Roman" w:hAnsi="Times New Roman"/>
          <w:szCs w:val="24"/>
        </w:rPr>
        <w:t>Pyr</w:t>
      </w:r>
      <w:proofErr w:type="spellEnd"/>
      <w:r w:rsidRPr="00414919">
        <w:rPr>
          <w:rFonts w:ascii="Times New Roman" w:hAnsi="Times New Roman"/>
          <w:szCs w:val="24"/>
        </w:rPr>
        <w:t>)</w:t>
      </w:r>
      <w:r w:rsidRPr="00414919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  <w:vertAlign w:val="superscript"/>
        </w:rPr>
        <w:t>2+</w:t>
      </w:r>
      <w:r>
        <w:rPr>
          <w:rFonts w:ascii="Times New Roman" w:hAnsi="Times New Roman"/>
          <w:szCs w:val="24"/>
        </w:rPr>
        <w:t xml:space="preserve"> leading</w:t>
      </w:r>
      <w:r w:rsidRPr="00E13507">
        <w:rPr>
          <w:rFonts w:ascii="Times New Roman" w:hAnsi="Times New Roman"/>
          <w:szCs w:val="24"/>
        </w:rPr>
        <w:t xml:space="preserve"> to electrophilic aromatic substitution of pyridine at the phenylene </w:t>
      </w:r>
      <w:r>
        <w:rPr>
          <w:rFonts w:ascii="Times New Roman" w:hAnsi="Times New Roman"/>
          <w:szCs w:val="24"/>
        </w:rPr>
        <w:t xml:space="preserve">4-position through a Ch(IV) intermediate </w:t>
      </w:r>
      <w:r>
        <w:rPr>
          <w:rFonts w:ascii="Times New Roman" w:hAnsi="Times New Roman"/>
          <w:b/>
          <w:szCs w:val="24"/>
        </w:rPr>
        <w:t>20Ch</w:t>
      </w:r>
      <w:r>
        <w:rPr>
          <w:rFonts w:ascii="Times New Roman" w:hAnsi="Times New Roman"/>
          <w:szCs w:val="24"/>
        </w:rPr>
        <w:t>.</w:t>
      </w:r>
    </w:p>
    <w:p w14:paraId="2A30E44C" w14:textId="3865EEC1" w:rsidR="00651051" w:rsidRDefault="00651051" w:rsidP="00C7727F">
      <w:pPr>
        <w:pStyle w:val="TAMainText"/>
        <w:ind w:firstLine="0"/>
        <w:rPr>
          <w:rFonts w:ascii="Times New Roman" w:hAnsi="Times New Roman"/>
          <w:szCs w:val="24"/>
        </w:rPr>
      </w:pPr>
    </w:p>
    <w:p w14:paraId="30B2F6B3" w14:textId="3D0A2F01" w:rsidR="00651051" w:rsidRDefault="00651051" w:rsidP="00272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02E">
        <w:rPr>
          <w:rFonts w:ascii="Times New Roman" w:hAnsi="Times New Roman"/>
          <w:sz w:val="24"/>
          <w:szCs w:val="24"/>
        </w:rPr>
        <w:t>Reaction of the parent thiophene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22Te)</w:t>
      </w:r>
      <w:r w:rsidRPr="0027202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27202E">
        <w:rPr>
          <w:rFonts w:ascii="Times New Roman" w:hAnsi="Times New Roman"/>
          <w:sz w:val="24"/>
          <w:szCs w:val="24"/>
        </w:rPr>
        <w:t>selenophene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22Se)</w:t>
      </w:r>
      <w:r w:rsidRPr="0027202E">
        <w:rPr>
          <w:rFonts w:ascii="Times New Roman" w:hAnsi="Times New Roman"/>
          <w:sz w:val="24"/>
          <w:szCs w:val="24"/>
        </w:rPr>
        <w:t xml:space="preserve"> with </w:t>
      </w:r>
      <w:r w:rsidRPr="00B1548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B15489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Pr="00B1548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15489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B154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154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548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154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15489">
        <w:rPr>
          <w:rFonts w:ascii="Times New Roman" w:hAnsi="Times New Roman" w:cs="Times New Roman"/>
          <w:sz w:val="24"/>
          <w:szCs w:val="24"/>
          <w:lang w:val="en-US"/>
        </w:rPr>
        <w:t xml:space="preserve"> resulted in a competitive process with a mixture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154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B15489">
        <w:rPr>
          <w:rFonts w:ascii="Times New Roman" w:hAnsi="Times New Roman" w:cs="Times New Roman"/>
          <w:sz w:val="24"/>
          <w:szCs w:val="24"/>
          <w:lang w:val="en-US"/>
        </w:rPr>
        <w:t xml:space="preserve"> generated via electrophilic aromatic substitution with pyridine and –</w:t>
      </w:r>
      <w:proofErr w:type="spellStart"/>
      <w:r w:rsidRPr="00B15489">
        <w:rPr>
          <w:rFonts w:ascii="Times New Roman" w:hAnsi="Times New Roman" w:cs="Times New Roman"/>
          <w:sz w:val="24"/>
          <w:szCs w:val="24"/>
          <w:lang w:val="en-US"/>
        </w:rPr>
        <w:t>IPh</w:t>
      </w:r>
      <w:proofErr w:type="spellEnd"/>
      <w:r w:rsidRPr="00B15489">
        <w:rPr>
          <w:rFonts w:ascii="Times New Roman" w:hAnsi="Times New Roman" w:cs="Times New Roman"/>
          <w:sz w:val="24"/>
          <w:szCs w:val="24"/>
          <w:lang w:val="en-US"/>
        </w:rPr>
        <w:t xml:space="preserve"> as the substrates, respectively.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Compound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previously been generated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Koser’s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reagent,</w:t>
      </w:r>
      <w:r w:rsidRPr="00F8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could also be cleanly generated using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as the oxidant. Compounds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represent novel derivatives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selenophene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again with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24Se </w:t>
      </w:r>
      <w:r w:rsidRPr="001E5C93">
        <w:rPr>
          <w:rFonts w:ascii="Times New Roman" w:hAnsi="Times New Roman" w:cs="Times New Roman"/>
          <w:sz w:val="24"/>
          <w:szCs w:val="24"/>
          <w:lang w:val="en-US"/>
        </w:rPr>
        <w:t>more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cleanly synthesized using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5CAF089E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EA7C33" w14:textId="77777777" w:rsidR="00651051" w:rsidRPr="00B15489" w:rsidRDefault="00651051" w:rsidP="00C7727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202E">
        <w:rPr>
          <w:rFonts w:ascii="Times New Roman" w:hAnsi="Times New Roman"/>
          <w:sz w:val="24"/>
          <w:szCs w:val="24"/>
        </w:rPr>
        <w:br w:type="page"/>
      </w:r>
    </w:p>
    <w:p w14:paraId="5BAB9275" w14:textId="77777777" w:rsidR="00651051" w:rsidRPr="00FB1BBB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BB">
        <w:rPr>
          <w:rFonts w:ascii="Times New Roman" w:hAnsi="Times New Roman" w:cs="Times New Roman"/>
          <w:b/>
          <w:sz w:val="24"/>
          <w:szCs w:val="24"/>
        </w:rPr>
        <w:lastRenderedPageBreak/>
        <w:t>Inorganic/organometallic</w:t>
      </w:r>
      <w:r>
        <w:rPr>
          <w:rFonts w:ascii="Times New Roman" w:hAnsi="Times New Roman" w:cs="Times New Roman"/>
          <w:b/>
          <w:sz w:val="24"/>
          <w:szCs w:val="24"/>
        </w:rPr>
        <w:t xml:space="preserve"> reaction involving Weiss’ Reagents</w:t>
      </w:r>
    </w:p>
    <w:p w14:paraId="601E7BDA" w14:textId="3E3F0E7C" w:rsidR="00651051" w:rsidRPr="00E13507" w:rsidRDefault="00651051" w:rsidP="00272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</w:rPr>
        <w:t xml:space="preserve">Examples of the use of </w:t>
      </w:r>
      <w:r>
        <w:rPr>
          <w:rFonts w:ascii="Times New Roman" w:hAnsi="Times New Roman" w:cs="Times New Roman"/>
          <w:sz w:val="24"/>
          <w:szCs w:val="24"/>
        </w:rPr>
        <w:t>Weiss’ Reagents</w:t>
      </w:r>
      <w:r w:rsidRPr="00E13507">
        <w:rPr>
          <w:rFonts w:ascii="Times New Roman" w:hAnsi="Times New Roman" w:cs="Times New Roman"/>
          <w:sz w:val="24"/>
          <w:szCs w:val="24"/>
        </w:rPr>
        <w:t xml:space="preserve"> for transiti</w:t>
      </w:r>
      <w:r>
        <w:rPr>
          <w:rFonts w:ascii="Times New Roman" w:hAnsi="Times New Roman" w:cs="Times New Roman"/>
          <w:sz w:val="24"/>
          <w:szCs w:val="24"/>
        </w:rPr>
        <w:t>on metal oxidation are still quite sparse</w:t>
      </w:r>
      <w:r w:rsidRPr="00E13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first reported example was from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 w:rsidRPr="00E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Ritter and co-workers </w:t>
      </w:r>
      <w:r w:rsidRPr="00E13507">
        <w:rPr>
          <w:rFonts w:ascii="Times New Roman" w:hAnsi="Times New Roman" w:cs="Times New Roman"/>
          <w:sz w:val="24"/>
          <w:szCs w:val="24"/>
        </w:rPr>
        <w:t>describing the synthesis of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3507">
        <w:rPr>
          <w:rFonts w:ascii="Times New Roman" w:hAnsi="Times New Roman" w:cs="Times New Roman"/>
          <w:sz w:val="24"/>
          <w:szCs w:val="24"/>
        </w:rPr>
        <w:t xml:space="preserve"> isolable high valent </w:t>
      </w:r>
      <w:proofErr w:type="spellStart"/>
      <w:proofErr w:type="gramStart"/>
      <w:r w:rsidRPr="00E1350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3507">
        <w:rPr>
          <w:rFonts w:ascii="Times New Roman" w:hAnsi="Times New Roman" w:cs="Times New Roman"/>
          <w:sz w:val="24"/>
          <w:szCs w:val="24"/>
        </w:rPr>
        <w:t xml:space="preserve">IV) species via </w:t>
      </w:r>
      <w:r>
        <w:rPr>
          <w:rFonts w:ascii="Times New Roman" w:hAnsi="Times New Roman" w:cs="Times New Roman"/>
          <w:sz w:val="24"/>
          <w:szCs w:val="24"/>
        </w:rPr>
        <w:t xml:space="preserve">the oxidation of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(4-CNPyr</w:t>
      </w:r>
      <w:r w:rsidRPr="006E6710">
        <w:rPr>
          <w:rFonts w:ascii="Times New Roman" w:hAnsi="Times New Roman" w:cs="Times New Roman"/>
          <w:sz w:val="24"/>
          <w:szCs w:val="24"/>
        </w:rPr>
        <w:t>)</w:t>
      </w:r>
      <w:r w:rsidRPr="002720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6710">
        <w:rPr>
          <w:rFonts w:ascii="Times New Roman" w:hAnsi="Times New Roman" w:cs="Times New Roman"/>
          <w:sz w:val="24"/>
          <w:szCs w:val="24"/>
        </w:rPr>
        <w:t>]</w:t>
      </w:r>
      <w:r w:rsidRPr="006E67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to give compound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(Scheme 12)</w:t>
      </w:r>
      <w:r w:rsidRPr="00E13507">
        <w:rPr>
          <w:rFonts w:ascii="Times New Roman" w:hAnsi="Times New Roman" w:cs="Times New Roman"/>
          <w:sz w:val="24"/>
          <w:szCs w:val="24"/>
        </w:rPr>
        <w:t>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26-29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13507">
        <w:rPr>
          <w:rFonts w:ascii="Times New Roman" w:hAnsi="Times New Roman" w:cs="Times New Roman"/>
          <w:sz w:val="24"/>
          <w:szCs w:val="24"/>
        </w:rPr>
        <w:t>hrough succe</w:t>
      </w:r>
      <w:r>
        <w:rPr>
          <w:rFonts w:ascii="Times New Roman" w:hAnsi="Times New Roman" w:cs="Times New Roman"/>
          <w:sz w:val="24"/>
          <w:szCs w:val="24"/>
        </w:rPr>
        <w:t>ssive ligand exchange reactions</w:t>
      </w:r>
      <w:r w:rsidRPr="00E13507">
        <w:rPr>
          <w:rFonts w:ascii="Times New Roman" w:hAnsi="Times New Roman" w:cs="Times New Roman"/>
          <w:sz w:val="24"/>
          <w:szCs w:val="24"/>
        </w:rPr>
        <w:t xml:space="preserve"> F</w:t>
      </w:r>
      <w:r w:rsidRPr="00E1350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was then introduced into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to give access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(IV) fluoride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5C3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was subsequently utilized as an electrophilic source of fluorine for the generation a range of structurally diverse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F labelled PET imaging molecules. The f</w:t>
      </w:r>
      <w:r w:rsidRPr="00E13507">
        <w:rPr>
          <w:rFonts w:ascii="Times New Roman" w:hAnsi="Times New Roman" w:cs="Times New Roman"/>
          <w:sz w:val="24"/>
          <w:szCs w:val="24"/>
        </w:rPr>
        <w:t xml:space="preserve">luorination of the desired organic substrate </w:t>
      </w:r>
      <w:r>
        <w:rPr>
          <w:rFonts w:ascii="Times New Roman" w:hAnsi="Times New Roman" w:cs="Times New Roman"/>
          <w:sz w:val="24"/>
          <w:szCs w:val="24"/>
        </w:rPr>
        <w:t xml:space="preserve">was achieved via the </w:t>
      </w:r>
      <w:r w:rsidRPr="00E13507">
        <w:rPr>
          <w:rFonts w:ascii="Times New Roman" w:hAnsi="Times New Roman" w:cs="Times New Roman"/>
          <w:sz w:val="24"/>
          <w:szCs w:val="24"/>
        </w:rPr>
        <w:t xml:space="preserve">dual metallic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(II)/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>(IV) system</w:t>
      </w:r>
      <w:r>
        <w:rPr>
          <w:rFonts w:ascii="Times New Roman" w:hAnsi="Times New Roman" w:cs="Times New Roman"/>
          <w:sz w:val="24"/>
          <w:szCs w:val="24"/>
        </w:rPr>
        <w:t xml:space="preserve"> incorporating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13507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e selected organic substrate was</w:t>
      </w:r>
      <w:r w:rsidRPr="00E13507">
        <w:rPr>
          <w:rFonts w:ascii="Times New Roman" w:hAnsi="Times New Roman" w:cs="Times New Roman"/>
          <w:sz w:val="24"/>
          <w:szCs w:val="24"/>
        </w:rPr>
        <w:t xml:space="preserve"> introduced </w:t>
      </w:r>
      <w:r>
        <w:rPr>
          <w:rFonts w:ascii="Times New Roman" w:hAnsi="Times New Roman" w:cs="Times New Roman"/>
          <w:sz w:val="24"/>
          <w:szCs w:val="24"/>
        </w:rPr>
        <w:t xml:space="preserve">into the system </w:t>
      </w:r>
      <w:r w:rsidRPr="00E13507">
        <w:rPr>
          <w:rFonts w:ascii="Times New Roman" w:hAnsi="Times New Roman" w:cs="Times New Roman"/>
          <w:sz w:val="24"/>
          <w:szCs w:val="24"/>
        </w:rPr>
        <w:t xml:space="preserve">via 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(II)-boron chemistry to give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with exposure to </w:t>
      </w:r>
      <w:r w:rsidRPr="00C138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1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yielding the desired radiolabelled aryl fluoride</w:t>
      </w:r>
      <w:r w:rsidRPr="00E13507">
        <w:rPr>
          <w:rFonts w:ascii="Times New Roman" w:hAnsi="Times New Roman" w:cs="Times New Roman"/>
          <w:sz w:val="24"/>
          <w:szCs w:val="24"/>
        </w:rPr>
        <w:t xml:space="preserve">. One of the main motivation for conducting investigations into pyridine stabilized </w:t>
      </w:r>
      <w:proofErr w:type="gramStart"/>
      <w:r w:rsidRPr="00E13507">
        <w:rPr>
          <w:rFonts w:ascii="Times New Roman" w:hAnsi="Times New Roman" w:cs="Times New Roman"/>
          <w:sz w:val="24"/>
          <w:szCs w:val="24"/>
        </w:rPr>
        <w:t>I(</w:t>
      </w:r>
      <w:proofErr w:type="gramEnd"/>
      <w:r w:rsidRPr="00E13507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dicationic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arises from this ability to couple delivery of neutral ligands and oxidation at that metal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cent</w:t>
      </w:r>
      <w:r w:rsidR="006C46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allowing for the generation of highly charged metal salts with a handle</w:t>
      </w:r>
      <w:r>
        <w:rPr>
          <w:rFonts w:ascii="Times New Roman" w:hAnsi="Times New Roman" w:cs="Times New Roman"/>
          <w:sz w:val="24"/>
          <w:szCs w:val="24"/>
        </w:rPr>
        <w:t xml:space="preserve"> for facile ligand displacement of the relatively labile pyridine ligands. </w:t>
      </w:r>
    </w:p>
    <w:p w14:paraId="0C8242E0" w14:textId="77777777" w:rsidR="00651051" w:rsidRPr="00E13507" w:rsidRDefault="00651051" w:rsidP="00C7727F">
      <w:pPr>
        <w:keepNext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</w:rPr>
        <w:object w:dxaOrig="8884" w:dyaOrig="2766" w14:anchorId="73DE6833">
          <v:shape id="_x0000_i1037" type="#_x0000_t75" style="width:430pt;height:133pt" o:ole="">
            <v:imagedata r:id="rId32" o:title=""/>
          </v:shape>
          <o:OLEObject Type="Embed" ProgID="ChemDraw.Document.6.0" ShapeID="_x0000_i1037" DrawAspect="Content" ObjectID="_1444322860" r:id="rId33"/>
        </w:object>
      </w:r>
    </w:p>
    <w:p w14:paraId="7C4C3555" w14:textId="77777777" w:rsidR="00651051" w:rsidRPr="00E13507" w:rsidRDefault="00651051" w:rsidP="00C7727F">
      <w:pPr>
        <w:pStyle w:val="Caption"/>
        <w:spacing w:after="0" w:line="48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13507">
        <w:rPr>
          <w:rFonts w:ascii="Times New Roman" w:hAnsi="Times New Roman" w:cs="Times New Roman"/>
          <w:sz w:val="24"/>
          <w:szCs w:val="24"/>
        </w:rPr>
        <w:object w:dxaOrig="9484" w:dyaOrig="2702" w14:anchorId="36506709">
          <v:shape id="_x0000_i1038" type="#_x0000_t75" style="width:474pt;height:134pt" o:ole="">
            <v:imagedata r:id="rId34" o:title=""/>
          </v:shape>
          <o:OLEObject Type="Embed" ProgID="ChemDraw.Document.6.0" ShapeID="_x0000_i1038" DrawAspect="Content" ObjectID="_1444322861" r:id="rId35"/>
        </w:object>
      </w:r>
    </w:p>
    <w:p w14:paraId="12A6F34B" w14:textId="731561D3" w:rsidR="00651051" w:rsidRPr="00E13507" w:rsidRDefault="00ED3659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465">
        <w:rPr>
          <w:rFonts w:ascii="Times New Roman" w:hAnsi="Times New Roman" w:cs="Times New Roman"/>
          <w:sz w:val="24"/>
          <w:szCs w:val="24"/>
        </w:rPr>
        <w:object w:dxaOrig="10463" w:dyaOrig="3465" w14:anchorId="458D9D82">
          <v:shape id="_x0000_i1039" type="#_x0000_t75" style="width:459pt;height:152pt" o:ole="">
            <v:imagedata r:id="rId36" o:title=""/>
          </v:shape>
          <o:OLEObject Type="Embed" ProgID="ChemDraw.Document.6.0" ShapeID="_x0000_i1039" DrawAspect="Content" ObjectID="_1444322862" r:id="rId37"/>
        </w:object>
      </w:r>
    </w:p>
    <w:p w14:paraId="29D05000" w14:textId="77777777" w:rsidR="00651051" w:rsidRPr="00F962DE" w:rsidRDefault="00651051" w:rsidP="00C772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135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Electrophilc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late stage </w:t>
      </w:r>
      <w:r w:rsidRPr="00E1350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F fluorinations via the high valent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(IV) fluoride compound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9DBFA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E6B4" w14:textId="682B6C05" w:rsidR="00651051" w:rsidRDefault="00651051" w:rsidP="00272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group investigated the use of the Weiss’ Reagents for accessing a range of high valent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(IV) and Pt(IV) complexes.</w:t>
      </w:r>
      <w:r w:rsidR="005E5883">
        <w:rPr>
          <w:rFonts w:ascii="Times New Roman" w:hAnsi="Times New Roman" w:cs="Times New Roman"/>
          <w:noProof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The oxidation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with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gave well defined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(II) complexes </w:t>
      </w:r>
      <w:r w:rsidR="00C1381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1381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which were rationalised as forming </w:t>
      </w:r>
      <w:r>
        <w:rPr>
          <w:rFonts w:ascii="Times New Roman" w:hAnsi="Times New Roman" w:cs="Times New Roman"/>
          <w:i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(IV)-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(II) reductive elimination pathway from compound </w:t>
      </w:r>
      <w:r w:rsidR="00C1381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(Scheme 13).</w:t>
      </w:r>
    </w:p>
    <w:p w14:paraId="18D75BEA" w14:textId="77777777" w:rsidR="00651051" w:rsidRDefault="00C13810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1274" w:dyaOrig="9988" w14:anchorId="64E06AE0">
          <v:shape id="_x0000_i1040" type="#_x0000_t75" style="width:542pt;height:480pt" o:ole="">
            <v:imagedata r:id="rId38" o:title=""/>
          </v:shape>
          <o:OLEObject Type="Embed" ProgID="ChemDraw.Document.6.0" ShapeID="_x0000_i1040" DrawAspect="Content" ObjectID="_1444322863" r:id="rId39"/>
        </w:object>
      </w:r>
    </w:p>
    <w:p w14:paraId="18EDCF4A" w14:textId="77777777" w:rsidR="00651051" w:rsidRPr="007F642C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13 </w:t>
      </w:r>
      <w:r>
        <w:rPr>
          <w:rFonts w:ascii="Times New Roman" w:hAnsi="Times New Roman" w:cs="Times New Roman"/>
          <w:sz w:val="24"/>
          <w:szCs w:val="24"/>
        </w:rPr>
        <w:t>Reaction of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2-phenylpyridine ligated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and proposed pathway for the formation of compounds </w:t>
      </w:r>
      <w:r w:rsidR="00C1381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compounds </w:t>
      </w:r>
      <w:r w:rsidR="00C1381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614F5" w14:textId="77777777" w:rsidR="00651051" w:rsidRDefault="00651051" w:rsidP="00C7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EFB5C" w14:textId="77777777" w:rsidR="00651051" w:rsidRPr="00D024C7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oxidation of the Pt analogue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using the 4-DMAP ligated Weiss’ Reagent was shown to give to give isolable Pt(IV)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060">
        <w:rPr>
          <w:rFonts w:ascii="Times New Roman" w:hAnsi="Times New Roman" w:cs="Times New Roman"/>
          <w:b/>
          <w:sz w:val="24"/>
          <w:szCs w:val="24"/>
        </w:rPr>
        <w:t>32</w:t>
      </w:r>
      <w:r w:rsidRPr="00D63605">
        <w:rPr>
          <w:rFonts w:ascii="Times New Roman" w:hAnsi="Times New Roman" w:cs="Times New Roman"/>
          <w:sz w:val="24"/>
          <w:szCs w:val="24"/>
        </w:rPr>
        <w:t xml:space="preserve"> </w:t>
      </w:r>
      <w:r w:rsidR="00653901">
        <w:rPr>
          <w:rFonts w:ascii="Times New Roman" w:hAnsi="Times New Roman" w:cs="Times New Roman"/>
          <w:sz w:val="24"/>
          <w:szCs w:val="24"/>
        </w:rPr>
        <w:t>(Scheme 14), which displayed</w:t>
      </w:r>
      <w:r>
        <w:rPr>
          <w:rFonts w:ascii="Times New Roman" w:hAnsi="Times New Roman" w:cs="Times New Roman"/>
          <w:sz w:val="24"/>
          <w:szCs w:val="24"/>
        </w:rPr>
        <w:t xml:space="preserve"> the added stability at the high</w:t>
      </w:r>
      <w:r w:rsidR="0065390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oxidation state afforded from descending the group 10 triad. </w:t>
      </w:r>
    </w:p>
    <w:p w14:paraId="068DB1BF" w14:textId="77777777" w:rsidR="00651051" w:rsidRPr="00D024C7" w:rsidRDefault="00C13810" w:rsidP="00C7727F">
      <w:pPr>
        <w:spacing w:line="480" w:lineRule="auto"/>
        <w:jc w:val="both"/>
      </w:pPr>
      <w:r>
        <w:object w:dxaOrig="9683" w:dyaOrig="3179" w14:anchorId="10710DBC">
          <v:shape id="_x0000_i1041" type="#_x0000_t75" style="width:466pt;height:154pt" o:ole="">
            <v:imagedata r:id="rId40" o:title=""/>
          </v:shape>
          <o:OLEObject Type="Embed" ProgID="ChemDraw.Document.6.0" ShapeID="_x0000_i1041" DrawAspect="Content" ObjectID="_1444322864" r:id="rId41"/>
        </w:object>
      </w:r>
    </w:p>
    <w:p w14:paraId="04E89E25" w14:textId="77777777" w:rsidR="00651051" w:rsidRDefault="00651051" w:rsidP="00C7727F">
      <w:pPr>
        <w:pStyle w:val="TAMainText"/>
        <w:ind w:firstLine="0"/>
        <w:rPr>
          <w:rFonts w:ascii="Times New Roman" w:hAnsi="Times New Roman"/>
          <w:szCs w:val="24"/>
        </w:rPr>
      </w:pPr>
      <w:r w:rsidRPr="0011635F">
        <w:rPr>
          <w:rFonts w:ascii="Times New Roman" w:hAnsi="Times New Roman"/>
          <w:b/>
          <w:szCs w:val="24"/>
        </w:rPr>
        <w:t xml:space="preserve">Scheme </w:t>
      </w:r>
      <w:r>
        <w:rPr>
          <w:rFonts w:ascii="Times New Roman" w:hAnsi="Times New Roman"/>
          <w:b/>
          <w:szCs w:val="24"/>
        </w:rPr>
        <w:t>14</w:t>
      </w:r>
      <w:r w:rsidRPr="00E406C6">
        <w:rPr>
          <w:rFonts w:ascii="Times New Roman" w:hAnsi="Times New Roman"/>
          <w:szCs w:val="24"/>
        </w:rPr>
        <w:t xml:space="preserve"> Synthesis of Pt(IV) complex </w:t>
      </w:r>
      <w:r w:rsidR="00C13810">
        <w:rPr>
          <w:rFonts w:ascii="Times New Roman" w:hAnsi="Times New Roman"/>
          <w:b/>
          <w:szCs w:val="24"/>
        </w:rPr>
        <w:t>32</w:t>
      </w:r>
      <w:r w:rsidRPr="00E406C6">
        <w:rPr>
          <w:rFonts w:ascii="Times New Roman" w:hAnsi="Times New Roman"/>
          <w:szCs w:val="24"/>
        </w:rPr>
        <w:t>.</w:t>
      </w:r>
    </w:p>
    <w:p w14:paraId="6B0795EE" w14:textId="77777777" w:rsidR="00651051" w:rsidRDefault="00651051" w:rsidP="00C7727F">
      <w:pPr>
        <w:pStyle w:val="TAMainText"/>
        <w:ind w:firstLine="0"/>
        <w:rPr>
          <w:rFonts w:ascii="Times New Roman" w:hAnsi="Times New Roman"/>
          <w:szCs w:val="24"/>
        </w:rPr>
      </w:pPr>
    </w:p>
    <w:p w14:paraId="1D0FB6E9" w14:textId="77777777" w:rsidR="00651051" w:rsidRDefault="00651051" w:rsidP="0027202E">
      <w:pPr>
        <w:pStyle w:val="TAMainTex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Oxidations involving the reaction of </w:t>
      </w:r>
      <w:proofErr w:type="spellStart"/>
      <w:r>
        <w:rPr>
          <w:rFonts w:ascii="Times New Roman" w:hAnsi="Times New Roman"/>
          <w:szCs w:val="24"/>
        </w:rPr>
        <w:t>Pd</w:t>
      </w:r>
      <w:proofErr w:type="spellEnd"/>
      <w:r>
        <w:rPr>
          <w:rFonts w:ascii="Times New Roman" w:hAnsi="Times New Roman"/>
          <w:szCs w:val="24"/>
        </w:rPr>
        <w:t xml:space="preserve">(II) complex </w:t>
      </w:r>
      <w:r w:rsidR="00C13810">
        <w:rPr>
          <w:rFonts w:ascii="Times New Roman" w:hAnsi="Times New Roman"/>
          <w:b/>
          <w:szCs w:val="24"/>
        </w:rPr>
        <w:t>33</w:t>
      </w:r>
      <w:r>
        <w:rPr>
          <w:rFonts w:ascii="Times New Roman" w:hAnsi="Times New Roman"/>
          <w:szCs w:val="24"/>
        </w:rPr>
        <w:t xml:space="preserve"> with [</w:t>
      </w:r>
      <w:proofErr w:type="spellStart"/>
      <w:r>
        <w:rPr>
          <w:rFonts w:ascii="Times New Roman" w:hAnsi="Times New Roman"/>
          <w:szCs w:val="24"/>
        </w:rPr>
        <w:t>PhI</w:t>
      </w:r>
      <w:proofErr w:type="spellEnd"/>
      <w:r>
        <w:rPr>
          <w:rFonts w:ascii="Times New Roman" w:hAnsi="Times New Roman"/>
          <w:szCs w:val="24"/>
        </w:rPr>
        <w:t>(4-DMAP)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  <w:vertAlign w:val="superscript"/>
        </w:rPr>
        <w:t>2+</w:t>
      </w:r>
      <w:r>
        <w:rPr>
          <w:rFonts w:ascii="Times New Roman" w:hAnsi="Times New Roman"/>
          <w:szCs w:val="24"/>
        </w:rPr>
        <w:t xml:space="preserve"> or [</w:t>
      </w:r>
      <w:proofErr w:type="spellStart"/>
      <w:r>
        <w:rPr>
          <w:rFonts w:ascii="Times New Roman" w:hAnsi="Times New Roman"/>
          <w:szCs w:val="24"/>
        </w:rPr>
        <w:t>PhI</w:t>
      </w:r>
      <w:proofErr w:type="spellEnd"/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Pyr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]</w:t>
      </w:r>
      <w:r w:rsidRPr="00C13810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  <w:vertAlign w:val="superscript"/>
        </w:rPr>
        <w:t>+</w:t>
      </w:r>
      <w:r>
        <w:rPr>
          <w:rFonts w:ascii="Times New Roman" w:hAnsi="Times New Roman"/>
          <w:szCs w:val="24"/>
        </w:rPr>
        <w:t xml:space="preserve"> also gave no isolatable </w:t>
      </w:r>
      <w:proofErr w:type="spellStart"/>
      <w:r>
        <w:rPr>
          <w:rFonts w:ascii="Times New Roman" w:hAnsi="Times New Roman"/>
          <w:szCs w:val="24"/>
        </w:rPr>
        <w:t>Pd</w:t>
      </w:r>
      <w:proofErr w:type="spellEnd"/>
      <w:r>
        <w:rPr>
          <w:rFonts w:ascii="Times New Roman" w:hAnsi="Times New Roman"/>
          <w:szCs w:val="24"/>
        </w:rPr>
        <w:t xml:space="preserve">(IV) species, however, the generation of the respective N-methyl pyridinium cations as the major product from both reactions supported a C-N bond forming reductive process occurring through high the valent </w:t>
      </w:r>
      <w:proofErr w:type="spellStart"/>
      <w:r>
        <w:rPr>
          <w:rFonts w:ascii="Times New Roman" w:hAnsi="Times New Roman"/>
          <w:szCs w:val="24"/>
        </w:rPr>
        <w:t>Pd</w:t>
      </w:r>
      <w:proofErr w:type="spellEnd"/>
      <w:r>
        <w:rPr>
          <w:rFonts w:ascii="Times New Roman" w:hAnsi="Times New Roman"/>
          <w:szCs w:val="24"/>
        </w:rPr>
        <w:t xml:space="preserve">(IV) intermediate </w:t>
      </w:r>
      <w:r w:rsidR="00C13810">
        <w:rPr>
          <w:rFonts w:ascii="Times New Roman" w:hAnsi="Times New Roman"/>
          <w:b/>
          <w:szCs w:val="24"/>
        </w:rPr>
        <w:t>34</w:t>
      </w:r>
      <w:r>
        <w:rPr>
          <w:rFonts w:ascii="Times New Roman" w:hAnsi="Times New Roman"/>
          <w:szCs w:val="24"/>
        </w:rPr>
        <w:t xml:space="preserve"> (Scheme 15). Identical reactions were also conducted on </w:t>
      </w:r>
      <w:r w:rsidR="00C13810">
        <w:rPr>
          <w:rFonts w:ascii="Times New Roman" w:hAnsi="Times New Roman"/>
          <w:b/>
          <w:szCs w:val="24"/>
        </w:rPr>
        <w:t>33</w:t>
      </w:r>
      <w:r>
        <w:rPr>
          <w:rFonts w:ascii="Times New Roman" w:hAnsi="Times New Roman"/>
          <w:szCs w:val="24"/>
        </w:rPr>
        <w:t xml:space="preserve"> using either PhICl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or </w:t>
      </w:r>
      <w:proofErr w:type="spellStart"/>
      <w:r>
        <w:rPr>
          <w:rFonts w:ascii="Times New Roman" w:hAnsi="Times New Roman"/>
          <w:szCs w:val="24"/>
        </w:rPr>
        <w:t>PhI</w:t>
      </w:r>
      <w:proofErr w:type="spellEnd"/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OAc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. In both cases methylation of the ligand (Cl or </w:t>
      </w:r>
      <w:proofErr w:type="spellStart"/>
      <w:r>
        <w:rPr>
          <w:rFonts w:ascii="Times New Roman" w:hAnsi="Times New Roman"/>
          <w:szCs w:val="24"/>
        </w:rPr>
        <w:t>OAc</w:t>
      </w:r>
      <w:proofErr w:type="spellEnd"/>
      <w:r>
        <w:rPr>
          <w:rFonts w:ascii="Times New Roman" w:hAnsi="Times New Roman"/>
          <w:szCs w:val="24"/>
        </w:rPr>
        <w:t>) yielding either ClCH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 xml:space="preserve"> or </w:t>
      </w:r>
      <w:proofErr w:type="spellStart"/>
      <w:r>
        <w:rPr>
          <w:rFonts w:ascii="Times New Roman" w:hAnsi="Times New Roman"/>
          <w:szCs w:val="24"/>
        </w:rPr>
        <w:t>MeOAc</w:t>
      </w:r>
      <w:proofErr w:type="spellEnd"/>
      <w:r>
        <w:rPr>
          <w:rFonts w:ascii="Times New Roman" w:hAnsi="Times New Roman"/>
          <w:szCs w:val="24"/>
        </w:rPr>
        <w:t xml:space="preserve"> as the major product from the reaction of </w:t>
      </w:r>
      <w:r w:rsidR="00C13810">
        <w:rPr>
          <w:rFonts w:ascii="Times New Roman" w:hAnsi="Times New Roman"/>
          <w:b/>
          <w:szCs w:val="24"/>
        </w:rPr>
        <w:t>33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with PhICl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or </w:t>
      </w:r>
      <w:proofErr w:type="spellStart"/>
      <w:r>
        <w:rPr>
          <w:rFonts w:ascii="Times New Roman" w:hAnsi="Times New Roman"/>
          <w:szCs w:val="24"/>
        </w:rPr>
        <w:t>PhI</w:t>
      </w:r>
      <w:proofErr w:type="spellEnd"/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OAc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, respectively. Ethane elimination was also identified as a minor competing pathway </w:t>
      </w:r>
      <w:r>
        <w:rPr>
          <w:rFonts w:ascii="Times New Roman" w:hAnsi="Times New Roman"/>
          <w:i/>
          <w:szCs w:val="24"/>
        </w:rPr>
        <w:t xml:space="preserve">via 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>H</w:t>
      </w:r>
      <w:r w:rsidR="00A000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NMR analysis, however computational analysis indicated ethane elimination as the thermodynamically </w:t>
      </w:r>
      <w:r w:rsidR="008D2D3A">
        <w:rPr>
          <w:rFonts w:ascii="Times New Roman" w:hAnsi="Times New Roman"/>
          <w:szCs w:val="24"/>
        </w:rPr>
        <w:t>favorable</w:t>
      </w:r>
      <w:r>
        <w:rPr>
          <w:rFonts w:ascii="Times New Roman" w:hAnsi="Times New Roman"/>
          <w:szCs w:val="24"/>
        </w:rPr>
        <w:t xml:space="preserve"> pathway. </w:t>
      </w:r>
      <w:r w:rsidR="00A00060">
        <w:rPr>
          <w:rFonts w:ascii="Times New Roman" w:hAnsi="Times New Roman"/>
          <w:szCs w:val="24"/>
        </w:rPr>
        <w:t>The formation of [Me-</w:t>
      </w:r>
      <w:proofErr w:type="spellStart"/>
      <w:r w:rsidR="00A00060">
        <w:rPr>
          <w:rFonts w:ascii="Times New Roman" w:hAnsi="Times New Roman"/>
          <w:szCs w:val="24"/>
        </w:rPr>
        <w:t>Pyr</w:t>
      </w:r>
      <w:proofErr w:type="spellEnd"/>
      <w:r w:rsidR="00A00060">
        <w:rPr>
          <w:rFonts w:ascii="Times New Roman" w:hAnsi="Times New Roman"/>
          <w:szCs w:val="24"/>
        </w:rPr>
        <w:t>]</w:t>
      </w:r>
      <w:r w:rsidR="00A00060">
        <w:rPr>
          <w:rFonts w:ascii="Times New Roman" w:hAnsi="Times New Roman"/>
          <w:szCs w:val="24"/>
          <w:vertAlign w:val="superscript"/>
        </w:rPr>
        <w:t>+</w:t>
      </w:r>
      <w:r w:rsidR="00A00060">
        <w:rPr>
          <w:rFonts w:ascii="Times New Roman" w:hAnsi="Times New Roman"/>
          <w:szCs w:val="24"/>
        </w:rPr>
        <w:t xml:space="preserve"> was calculated to be more </w:t>
      </w:r>
      <w:r w:rsidR="008D2D3A">
        <w:rPr>
          <w:rFonts w:ascii="Times New Roman" w:hAnsi="Times New Roman"/>
          <w:szCs w:val="24"/>
        </w:rPr>
        <w:t>favorable</w:t>
      </w:r>
      <w:r w:rsidR="00A00060">
        <w:rPr>
          <w:rFonts w:ascii="Times New Roman" w:hAnsi="Times New Roman"/>
          <w:szCs w:val="24"/>
        </w:rPr>
        <w:t xml:space="preserve"> than </w:t>
      </w:r>
      <w:proofErr w:type="spellStart"/>
      <w:r w:rsidR="00A00060">
        <w:rPr>
          <w:rFonts w:ascii="Times New Roman" w:hAnsi="Times New Roman"/>
          <w:szCs w:val="24"/>
        </w:rPr>
        <w:t>MeCl</w:t>
      </w:r>
      <w:proofErr w:type="spellEnd"/>
      <w:r w:rsidR="00A00060">
        <w:rPr>
          <w:rFonts w:ascii="Times New Roman" w:hAnsi="Times New Roman"/>
          <w:szCs w:val="24"/>
        </w:rPr>
        <w:t xml:space="preserve"> or </w:t>
      </w:r>
      <w:proofErr w:type="spellStart"/>
      <w:r w:rsidR="00A00060">
        <w:rPr>
          <w:rFonts w:ascii="Times New Roman" w:hAnsi="Times New Roman"/>
          <w:szCs w:val="24"/>
        </w:rPr>
        <w:t>MeOAc</w:t>
      </w:r>
      <w:proofErr w:type="spellEnd"/>
      <w:r w:rsidR="00A0006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Similar studies conducted on the </w:t>
      </w:r>
      <w:proofErr w:type="gramStart"/>
      <w:r>
        <w:rPr>
          <w:rFonts w:ascii="Times New Roman" w:hAnsi="Times New Roman"/>
          <w:szCs w:val="24"/>
        </w:rPr>
        <w:t>Pt(</w:t>
      </w:r>
      <w:proofErr w:type="gramEnd"/>
      <w:r>
        <w:rPr>
          <w:rFonts w:ascii="Times New Roman" w:hAnsi="Times New Roman"/>
          <w:szCs w:val="24"/>
        </w:rPr>
        <w:t xml:space="preserve">II) analogue of </w:t>
      </w:r>
      <w:r w:rsidR="00C13810">
        <w:rPr>
          <w:rFonts w:ascii="Times New Roman" w:hAnsi="Times New Roman"/>
          <w:b/>
          <w:szCs w:val="24"/>
        </w:rPr>
        <w:t>33</w:t>
      </w:r>
      <w:r>
        <w:rPr>
          <w:rFonts w:ascii="Times New Roman" w:hAnsi="Times New Roman"/>
          <w:szCs w:val="24"/>
        </w:rPr>
        <w:t xml:space="preserve"> gave a less </w:t>
      </w:r>
      <w:r w:rsidR="00FE3FD4">
        <w:rPr>
          <w:rFonts w:ascii="Times New Roman" w:hAnsi="Times New Roman"/>
          <w:szCs w:val="24"/>
        </w:rPr>
        <w:t>well-defined</w:t>
      </w:r>
      <w:r>
        <w:rPr>
          <w:rFonts w:ascii="Times New Roman" w:hAnsi="Times New Roman"/>
          <w:szCs w:val="24"/>
        </w:rPr>
        <w:t xml:space="preserve"> product distribution most likely as a result of disproportionation. </w:t>
      </w:r>
    </w:p>
    <w:p w14:paraId="7EE8CE66" w14:textId="141B7215" w:rsidR="00651051" w:rsidRPr="00F7755D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previously discussed, the reaction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hAnsi="Times New Roman" w:cs="Times New Roman"/>
          <w:sz w:val="24"/>
          <w:szCs w:val="24"/>
        </w:rPr>
        <w:t>III) reagent PhICl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17E24">
        <w:rPr>
          <w:rFonts w:ascii="Times New Roman" w:hAnsi="Times New Roman" w:cs="Times New Roman"/>
          <w:sz w:val="24"/>
          <w:szCs w:val="24"/>
        </w:rPr>
        <w:t>reported by Sanford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gave isolable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(IV) complexes </w:t>
      </w:r>
      <w:r>
        <w:rPr>
          <w:rFonts w:ascii="Times New Roman" w:hAnsi="Times New Roman" w:cs="Times New Roman"/>
          <w:b/>
          <w:sz w:val="24"/>
          <w:szCs w:val="24"/>
        </w:rPr>
        <w:t xml:space="preserve">2Cl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2OAc</w:t>
      </w:r>
      <w:r>
        <w:rPr>
          <w:rFonts w:ascii="Times New Roman" w:hAnsi="Times New Roman" w:cs="Times New Roman"/>
          <w:sz w:val="24"/>
          <w:szCs w:val="24"/>
        </w:rPr>
        <w:t>, respectively, whereas the analogous reaction of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did not yield any observable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(IV) species This indicated that neutral pyridine ligands provide poor kinetic and thermodynamic stability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="002D64C8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432361" w14:textId="77777777" w:rsidR="00651051" w:rsidRDefault="00651051" w:rsidP="00272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11AF" w14:textId="77777777" w:rsidR="00651051" w:rsidRDefault="00A00060" w:rsidP="00C7727F">
      <w:pPr>
        <w:spacing w:line="480" w:lineRule="auto"/>
        <w:jc w:val="both"/>
      </w:pPr>
      <w:r>
        <w:object w:dxaOrig="9414" w:dyaOrig="3854" w14:anchorId="5C28B086">
          <v:shape id="_x0000_i1042" type="#_x0000_t75" style="width:471pt;height:193pt" o:ole="">
            <v:imagedata r:id="rId42" o:title=""/>
          </v:shape>
          <o:OLEObject Type="Embed" ProgID="ChemDraw.Document.6.0" ShapeID="_x0000_i1042" DrawAspect="Content" ObjectID="_1444322865" r:id="rId43"/>
        </w:object>
      </w:r>
    </w:p>
    <w:p w14:paraId="4A00516C" w14:textId="77777777" w:rsidR="00651051" w:rsidRDefault="00651051" w:rsidP="00C7727F">
      <w:pPr>
        <w:spacing w:line="480" w:lineRule="auto"/>
        <w:jc w:val="both"/>
      </w:pPr>
      <w:r w:rsidRPr="007C12AC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C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2AC">
        <w:rPr>
          <w:rFonts w:ascii="Times New Roman" w:hAnsi="Times New Roman" w:cs="Times New Roman"/>
          <w:sz w:val="24"/>
          <w:szCs w:val="24"/>
        </w:rPr>
        <w:t>Oxidative products from the reaction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C12AC">
        <w:rPr>
          <w:rFonts w:ascii="Times New Roman" w:hAnsi="Times New Roman" w:cs="Times New Roman"/>
          <w:sz w:val="24"/>
          <w:szCs w:val="24"/>
        </w:rPr>
        <w:t xml:space="preserve"> pyridine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C12AC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DMAP ligated Weiss’ Reagent with Pt(II) compound </w:t>
      </w:r>
      <w:r w:rsidR="00C13810">
        <w:rPr>
          <w:rFonts w:ascii="Times New Roman" w:hAnsi="Times New Roman" w:cs="Times New Roman"/>
          <w:b/>
          <w:sz w:val="24"/>
          <w:szCs w:val="24"/>
        </w:rPr>
        <w:t>33</w:t>
      </w:r>
      <w:r w:rsidRPr="007C12AC">
        <w:rPr>
          <w:rFonts w:ascii="Times New Roman" w:hAnsi="Times New Roman" w:cs="Times New Roman"/>
          <w:sz w:val="24"/>
          <w:szCs w:val="24"/>
        </w:rPr>
        <w:t>.</w:t>
      </w:r>
    </w:p>
    <w:p w14:paraId="094076D4" w14:textId="05FFE96D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52F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cently, the Au(I)/Au(III) redox manifold has</w:t>
      </w:r>
      <w:r w:rsidRPr="00D52F93">
        <w:rPr>
          <w:rFonts w:ascii="Times New Roman" w:hAnsi="Times New Roman" w:cs="Times New Roman"/>
          <w:sz w:val="24"/>
          <w:szCs w:val="24"/>
        </w:rPr>
        <w:t xml:space="preserve"> seen increasing use in catalysis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however, the </w:t>
      </w:r>
      <w:r w:rsidRPr="00D52F93">
        <w:rPr>
          <w:rFonts w:ascii="Times New Roman" w:hAnsi="Times New Roman" w:cs="Times New Roman"/>
          <w:sz w:val="24"/>
          <w:szCs w:val="24"/>
        </w:rPr>
        <w:t xml:space="preserve">oxidative addition reactions commonly </w:t>
      </w:r>
      <w:r>
        <w:rPr>
          <w:rFonts w:ascii="Times New Roman" w:hAnsi="Times New Roman" w:cs="Times New Roman"/>
          <w:sz w:val="24"/>
          <w:szCs w:val="24"/>
        </w:rPr>
        <w:t>required in</w:t>
      </w:r>
      <w:r w:rsidRPr="00D52F93">
        <w:rPr>
          <w:rFonts w:ascii="Times New Roman" w:hAnsi="Times New Roman" w:cs="Times New Roman"/>
          <w:sz w:val="24"/>
          <w:szCs w:val="24"/>
        </w:rPr>
        <w:t xml:space="preserve"> late transition metal </w:t>
      </w:r>
      <w:r>
        <w:rPr>
          <w:rFonts w:ascii="Times New Roman" w:hAnsi="Times New Roman" w:cs="Times New Roman"/>
          <w:sz w:val="24"/>
          <w:szCs w:val="24"/>
        </w:rPr>
        <w:t>catalysis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32</w:t>
      </w:r>
      <w:r w:rsidRPr="00D5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typically </w:t>
      </w:r>
      <w:r w:rsidRPr="00D52F93">
        <w:rPr>
          <w:rFonts w:ascii="Times New Roman" w:hAnsi="Times New Roman" w:cs="Times New Roman"/>
          <w:sz w:val="24"/>
          <w:szCs w:val="24"/>
        </w:rPr>
        <w:t>inaccessible for Au(I)/Au(III) systems</w:t>
      </w:r>
      <w:r>
        <w:rPr>
          <w:rFonts w:ascii="Times New Roman" w:hAnsi="Times New Roman" w:cs="Times New Roman"/>
          <w:sz w:val="24"/>
          <w:szCs w:val="24"/>
        </w:rPr>
        <w:t xml:space="preserve"> in the absence of forcing conditions. To circumvent this, exogenous oxidants including hypervalent iodin</w:t>
      </w:r>
      <w:r w:rsidR="00922F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reagents such as </w:t>
      </w:r>
      <w:proofErr w:type="spellStart"/>
      <w:proofErr w:type="gramStart"/>
      <w:r w:rsidRPr="00DF72DA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DF72D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F72DA"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Pr="00DF72DA">
        <w:rPr>
          <w:rFonts w:ascii="Times New Roman" w:hAnsi="Times New Roman" w:cs="Times New Roman"/>
          <w:sz w:val="24"/>
          <w:szCs w:val="24"/>
        </w:rPr>
        <w:t>)</w:t>
      </w:r>
      <w:r w:rsidRPr="00DF72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72DA">
        <w:rPr>
          <w:rFonts w:ascii="Times New Roman" w:hAnsi="Times New Roman" w:cs="Times New Roman"/>
          <w:sz w:val="24"/>
          <w:szCs w:val="24"/>
        </w:rPr>
        <w:t xml:space="preserve"> or PhICl</w:t>
      </w:r>
      <w:r w:rsidRPr="00DF72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 employed.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33-40</w:t>
      </w:r>
      <w:r w:rsidR="00A00060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Pr="00903B95">
        <w:rPr>
          <w:rFonts w:ascii="Times New Roman" w:hAnsi="Times New Roman" w:cs="Times New Roman"/>
          <w:sz w:val="24"/>
          <w:szCs w:val="24"/>
        </w:rPr>
        <w:t>I(III) reagents have also been used to access a range of novel Au(III) coordination complexes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41-46</w:t>
      </w:r>
      <w:r>
        <w:rPr>
          <w:rFonts w:ascii="Times New Roman" w:hAnsi="Times New Roman" w:cs="Times New Roman"/>
          <w:sz w:val="24"/>
          <w:szCs w:val="24"/>
        </w:rPr>
        <w:t xml:space="preserve"> We demonstrated the utility of the Weiss’ Reagents </w:t>
      </w:r>
      <w:r w:rsidRPr="00796DDC">
        <w:rPr>
          <w:rFonts w:ascii="Times New Roman" w:hAnsi="Times New Roman" w:cs="Times New Roman"/>
          <w:sz w:val="24"/>
          <w:szCs w:val="24"/>
        </w:rPr>
        <w:t>as a halide-free oxidizing agent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96DDC">
        <w:rPr>
          <w:rFonts w:ascii="Times New Roman" w:hAnsi="Times New Roman" w:cs="Times New Roman"/>
          <w:sz w:val="24"/>
          <w:szCs w:val="24"/>
        </w:rPr>
        <w:t xml:space="preserve"> the synthesis and characterization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tricationic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Au(III) coordination complexes.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Initial investigations involved the oxidation of two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NHCAu</w:t>
      </w:r>
      <w:proofErr w:type="spellEnd"/>
      <w:r>
        <w:rPr>
          <w:rFonts w:ascii="Times New Roman" w:hAnsi="Times New Roman" w:cs="Times New Roman"/>
          <w:sz w:val="24"/>
          <w:szCs w:val="24"/>
        </w:rPr>
        <w:t>(III)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scaffolds with the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cation. These reactions gave a complex mixture of identifiable Au(III) compounds that in our hands were inseparable. The varied product distribution of these reactions was reasoned to arise from ligand scrambling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="002D64C8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Evidence of </w:t>
      </w:r>
      <w:r w:rsidR="00A00060">
        <w:rPr>
          <w:rFonts w:ascii="Times New Roman" w:hAnsi="Times New Roman" w:cs="Times New Roman"/>
          <w:sz w:val="24"/>
          <w:szCs w:val="24"/>
        </w:rPr>
        <w:t>l</w:t>
      </w:r>
      <w:r w:rsidRPr="00E86657">
        <w:rPr>
          <w:rFonts w:ascii="Times New Roman" w:hAnsi="Times New Roman" w:cs="Times New Roman"/>
          <w:sz w:val="24"/>
          <w:szCs w:val="24"/>
        </w:rPr>
        <w:t xml:space="preserve">igand/anion scrambling with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hAnsi="Times New Roman" w:cs="Times New Roman"/>
          <w:sz w:val="24"/>
          <w:szCs w:val="24"/>
        </w:rPr>
        <w:t>III)/Au redox couples</w:t>
      </w:r>
      <w:r w:rsidRPr="00E8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been reported</w:t>
      </w:r>
      <w:r w:rsidR="00A00060">
        <w:rPr>
          <w:rFonts w:ascii="Times New Roman" w:hAnsi="Times New Roman" w:cs="Times New Roman"/>
          <w:sz w:val="24"/>
          <w:szCs w:val="24"/>
        </w:rPr>
        <w:t>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38</w:t>
      </w:r>
      <w:r w:rsidR="00A0006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48</w:t>
      </w:r>
      <w:r w:rsidR="00A00060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suppress any unwanted ligand redistribution reactions,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NHCAu</w:t>
      </w:r>
      <w:proofErr w:type="spellEnd"/>
      <w:r>
        <w:rPr>
          <w:rFonts w:ascii="Times New Roman" w:hAnsi="Times New Roman" w:cs="Times New Roman"/>
          <w:sz w:val="24"/>
          <w:szCs w:val="24"/>
        </w:rPr>
        <w:t>(I)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scaffold was replaced with the homoleptic Au(I) cation </w:t>
      </w:r>
      <w:r w:rsidR="005A516C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In the reaction of </w:t>
      </w:r>
      <w:r w:rsidR="005A516C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with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(L)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</w:rPr>
        <w:t xml:space="preserve">(L = 4-DMAP, 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4-CNPyr), the homoleptic and </w:t>
      </w:r>
      <w:r w:rsidR="007F2827">
        <w:rPr>
          <w:rFonts w:ascii="Times New Roman" w:hAnsi="Times New Roman" w:cs="Times New Roman"/>
          <w:sz w:val="24"/>
          <w:szCs w:val="24"/>
        </w:rPr>
        <w:t>pseudo-</w:t>
      </w:r>
      <w:r>
        <w:rPr>
          <w:rFonts w:ascii="Times New Roman" w:hAnsi="Times New Roman" w:cs="Times New Roman"/>
          <w:sz w:val="24"/>
          <w:szCs w:val="24"/>
        </w:rPr>
        <w:t xml:space="preserve">homoleptic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tricationic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Au(III) compounds </w:t>
      </w:r>
      <w:r w:rsidR="005A516C">
        <w:rPr>
          <w:rFonts w:ascii="Times New Roman" w:hAnsi="Times New Roman" w:cs="Times New Roman"/>
          <w:b/>
          <w:sz w:val="24"/>
          <w:szCs w:val="24"/>
        </w:rPr>
        <w:t>36</w:t>
      </w:r>
      <w:r w:rsidR="007F2827" w:rsidRPr="007F282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generated in high yield and purity (Scheme 16). </w:t>
      </w:r>
    </w:p>
    <w:p w14:paraId="091B4749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6BB2" w14:textId="77777777" w:rsidR="00651051" w:rsidRDefault="005A516C" w:rsidP="00C7727F">
      <w:pPr>
        <w:spacing w:line="480" w:lineRule="auto"/>
        <w:jc w:val="both"/>
      </w:pPr>
      <w:r>
        <w:object w:dxaOrig="8786" w:dyaOrig="3642" w14:anchorId="2008EC9C">
          <v:shape id="_x0000_i1043" type="#_x0000_t75" style="width:411pt;height:170pt" o:ole="">
            <v:imagedata r:id="rId44" o:title=""/>
          </v:shape>
          <o:OLEObject Type="Embed" ProgID="ChemDraw.Document.6.0" ShapeID="_x0000_i1043" DrawAspect="Content" ObjectID="_1444322866" r:id="rId45"/>
        </w:object>
      </w:r>
    </w:p>
    <w:p w14:paraId="37528400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07">
        <w:rPr>
          <w:rFonts w:ascii="Times New Roman" w:hAnsi="Times New Roman" w:cs="Times New Roman"/>
          <w:b/>
          <w:sz w:val="24"/>
          <w:szCs w:val="24"/>
        </w:rPr>
        <w:t>Scheme 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A41E2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example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tricationic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Au(III) coordination complex supported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monodentate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ligand system.</w:t>
      </w:r>
    </w:p>
    <w:p w14:paraId="739EC30C" w14:textId="45AAAC20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successful isolation and characteri</w:t>
      </w:r>
      <w:r w:rsidR="002D64C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ation of compounds </w:t>
      </w:r>
      <w:r w:rsidR="005A516C">
        <w:rPr>
          <w:rFonts w:ascii="Times New Roman" w:hAnsi="Times New Roman" w:cs="Times New Roman"/>
          <w:b/>
          <w:sz w:val="24"/>
          <w:szCs w:val="24"/>
        </w:rPr>
        <w:t>36</w:t>
      </w:r>
      <w:r w:rsidR="007F2827" w:rsidRPr="007F282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represented the first example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tricationic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III) complexes supported by a neutral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monodentate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ligand system. In the example of 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, the labile nature of the 4-cyanopyridine ligands allowed for the introduction of chelating ligand systems including 2,2’-bipyridine (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through facile ligand exchange reactions. Initial investigations into the reactivity 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revealed interesting reactivity toward water. Exposure of 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to wet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CN resulted in the formation of the rare Au(III)-OH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binding motif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(Scheme 17).</w:t>
      </w:r>
      <w:r w:rsidRPr="0032155A">
        <w:rPr>
          <w:rFonts w:ascii="Times New Roman" w:hAnsi="Times New Roman" w:cs="Times New Roman"/>
          <w:sz w:val="24"/>
          <w:szCs w:val="24"/>
        </w:rPr>
        <w:t xml:space="preserve"> 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The generation of 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simple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reactivity differs markedly from the generally employed synthetic approach for Au(III)-OH formation which relies on alkali metal or silver salt metathesis reactivity at a Au(III) chloride.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50-53</w:t>
      </w:r>
    </w:p>
    <w:p w14:paraId="2CAD9567" w14:textId="77777777" w:rsidR="00651051" w:rsidRDefault="005A516C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693" w:dyaOrig="5435" w14:anchorId="1169CDAE">
          <v:shape id="_x0000_i1044" type="#_x0000_t75" style="width:485pt;height:272pt" o:ole="">
            <v:imagedata r:id="rId46" o:title=""/>
          </v:shape>
          <o:OLEObject Type="Embed" ProgID="ChemDraw.Document.6.0" ShapeID="_x0000_i1044" DrawAspect="Content" ObjectID="_1444322867" r:id="rId47"/>
        </w:object>
      </w:r>
    </w:p>
    <w:p w14:paraId="1A495594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17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2155A">
        <w:rPr>
          <w:rFonts w:ascii="Times New Roman" w:hAnsi="Times New Roman" w:cs="Times New Roman"/>
          <w:sz w:val="24"/>
          <w:szCs w:val="24"/>
        </w:rPr>
        <w:t>igand exchange reactivity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32155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facile </w:t>
      </w:r>
      <w:r w:rsidRPr="0032155A">
        <w:rPr>
          <w:rFonts w:ascii="Times New Roman" w:hAnsi="Times New Roman" w:cs="Times New Roman"/>
          <w:sz w:val="24"/>
          <w:szCs w:val="24"/>
        </w:rPr>
        <w:t>formation of Au(III)-OH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55A">
        <w:rPr>
          <w:rFonts w:ascii="Times New Roman" w:hAnsi="Times New Roman" w:cs="Times New Roman"/>
          <w:sz w:val="24"/>
          <w:szCs w:val="24"/>
        </w:rPr>
        <w:t xml:space="preserve"> </w:t>
      </w:r>
      <w:r w:rsidRPr="0032155A">
        <w:rPr>
          <w:rFonts w:ascii="Times New Roman" w:hAnsi="Times New Roman" w:cs="Times New Roman"/>
          <w:i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the exposure of </w:t>
      </w:r>
      <w:r w:rsidR="007F2827">
        <w:rPr>
          <w:rFonts w:ascii="Times New Roman" w:hAnsi="Times New Roman" w:cs="Times New Roman"/>
          <w:b/>
          <w:sz w:val="24"/>
          <w:szCs w:val="24"/>
        </w:rPr>
        <w:t>3</w:t>
      </w:r>
      <w:r w:rsidR="005A51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to water.</w:t>
      </w:r>
    </w:p>
    <w:p w14:paraId="0A64DB59" w14:textId="77777777" w:rsidR="00651051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8ADF" w14:textId="1440319E" w:rsidR="00651051" w:rsidRPr="00A636CB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was previously discussed, triphenylphosphine was shown to oxidi</w:t>
      </w:r>
      <w:r w:rsidR="002D64C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during attempted ligand exchange reactions with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. Based on these results subsequent reactivity studies involving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in our lab have been confined to non-phosphine containing systems. Recently t</w:t>
      </w:r>
      <w:r w:rsidRPr="00A636CB">
        <w:rPr>
          <w:rFonts w:ascii="Times New Roman" w:hAnsi="Times New Roman" w:cs="Times New Roman"/>
          <w:sz w:val="24"/>
          <w:szCs w:val="24"/>
        </w:rPr>
        <w:t>he reactions of a number of phosphine-co</w:t>
      </w:r>
      <w:r>
        <w:rPr>
          <w:rFonts w:ascii="Times New Roman" w:hAnsi="Times New Roman" w:cs="Times New Roman"/>
          <w:sz w:val="24"/>
          <w:szCs w:val="24"/>
        </w:rPr>
        <w:t xml:space="preserve">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(I) and </w:t>
      </w:r>
      <w:r w:rsidRPr="00A636CB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636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complexes with selected I(III) reagents including [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(4-DMAP)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were reported by us.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The outcomes for reactions involving 4-DMAP ligated Weiss’ Reagent are shown in </w:t>
      </w: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16172">
        <w:rPr>
          <w:rFonts w:ascii="Times New Roman" w:hAnsi="Times New Roman" w:cs="Times New Roman"/>
          <w:sz w:val="24"/>
          <w:szCs w:val="24"/>
        </w:rPr>
        <w:t xml:space="preserve">cheme 17. In all these examples </w:t>
      </w:r>
      <w:r>
        <w:rPr>
          <w:rFonts w:ascii="Times New Roman" w:hAnsi="Times New Roman" w:cs="Times New Roman"/>
          <w:sz w:val="24"/>
          <w:szCs w:val="24"/>
        </w:rPr>
        <w:t>complex product distributions arose from</w:t>
      </w:r>
      <w:r w:rsidR="00D324B4">
        <w:rPr>
          <w:rFonts w:ascii="Times New Roman" w:hAnsi="Times New Roman" w:cs="Times New Roman"/>
          <w:sz w:val="24"/>
          <w:szCs w:val="24"/>
        </w:rPr>
        <w:t xml:space="preserve"> the occurrence of ligand</w:t>
      </w:r>
      <w:r>
        <w:rPr>
          <w:rFonts w:ascii="Times New Roman" w:hAnsi="Times New Roman" w:cs="Times New Roman"/>
          <w:sz w:val="24"/>
          <w:szCs w:val="24"/>
        </w:rPr>
        <w:t xml:space="preserve"> and anion scra</w:t>
      </w:r>
      <w:r w:rsidR="00902C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bling, which has also been reported for other organometallic systems employing </w:t>
      </w:r>
      <w:proofErr w:type="gramStart"/>
      <w:r>
        <w:rPr>
          <w:rFonts w:ascii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hAnsi="Times New Roman" w:cs="Times New Roman"/>
          <w:sz w:val="24"/>
          <w:szCs w:val="24"/>
        </w:rPr>
        <w:t>III) oxidants, and seems to be dependent on the presence of chloride as either ligand or counter-ion.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38</w:t>
      </w:r>
      <w:r w:rsidRPr="00617018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F0670F">
        <w:rPr>
          <w:rFonts w:ascii="Times New Roman" w:hAnsi="Times New Roman" w:cs="Times New Roman"/>
          <w:noProof/>
          <w:sz w:val="24"/>
          <w:szCs w:val="24"/>
          <w:vertAlign w:val="superscript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No evidence of direct phosphine oxidation was observed in reactions involving complexes containing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monodentate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chelating phosphine ligand architectures demonstrating the compatibility of metal bound phosphine ligands with Weiss’ Reagent. </w:t>
      </w:r>
    </w:p>
    <w:p w14:paraId="52BF66ED" w14:textId="77777777" w:rsidR="00651051" w:rsidRDefault="00651051" w:rsidP="00C7727F">
      <w:pPr>
        <w:jc w:val="both"/>
      </w:pPr>
      <w:r>
        <w:object w:dxaOrig="10732" w:dyaOrig="12638" w14:anchorId="230437BF">
          <v:shape id="_x0000_i1045" type="#_x0000_t75" style="width:502pt;height:586pt" o:ole="">
            <v:imagedata r:id="rId48" o:title=""/>
          </v:shape>
          <o:OLEObject Type="Embed" ProgID="ChemDraw.Document.6.0" ShapeID="_x0000_i1045" DrawAspect="Content" ObjectID="_1444322868" r:id="rId49"/>
        </w:object>
      </w:r>
    </w:p>
    <w:p w14:paraId="13DC6ABE" w14:textId="77777777" w:rsidR="00651051" w:rsidRPr="00CC370F" w:rsidRDefault="00651051" w:rsidP="00C7727F">
      <w:pPr>
        <w:jc w:val="both"/>
        <w:rPr>
          <w:rFonts w:ascii="Times New Roman" w:hAnsi="Times New Roman" w:cs="Times New Roman"/>
          <w:sz w:val="24"/>
          <w:szCs w:val="24"/>
        </w:rPr>
      </w:pPr>
      <w:r w:rsidRPr="001972E7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C370F">
        <w:rPr>
          <w:rFonts w:ascii="Times New Roman" w:hAnsi="Times New Roman" w:cs="Times New Roman"/>
          <w:sz w:val="24"/>
          <w:szCs w:val="24"/>
        </w:rPr>
        <w:t xml:space="preserve">eactions of selected phosphine-containing </w:t>
      </w:r>
      <w:proofErr w:type="spellStart"/>
      <w:r w:rsidRPr="00CC370F"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CC37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C370F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7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70F">
        <w:rPr>
          <w:rFonts w:ascii="Times New Roman" w:hAnsi="Times New Roman" w:cs="Times New Roman"/>
          <w:sz w:val="24"/>
          <w:szCs w:val="24"/>
        </w:rPr>
        <w:t xml:space="preserve"> complexes with </w:t>
      </w:r>
      <w:r>
        <w:rPr>
          <w:rFonts w:ascii="Times New Roman" w:hAnsi="Times New Roman" w:cs="Times New Roman"/>
          <w:sz w:val="24"/>
          <w:szCs w:val="24"/>
        </w:rPr>
        <w:t>Weiss’ Reagents.</w:t>
      </w:r>
    </w:p>
    <w:p w14:paraId="236290A5" w14:textId="77777777" w:rsidR="00AA6B75" w:rsidRDefault="00AA6B75" w:rsidP="00C772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3BF85" w14:textId="77777777" w:rsidR="00AA6B75" w:rsidRDefault="00AA6B75" w:rsidP="00C772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7A9EF" w14:textId="77777777" w:rsidR="00651051" w:rsidRDefault="00E25880" w:rsidP="00C77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7D3EDE0F" w14:textId="1970CF81" w:rsidR="00E25880" w:rsidRPr="0053459D" w:rsidRDefault="00C7727F" w:rsidP="00E258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There is now a growing number of examples</w:t>
      </w:r>
      <w:r w:rsidR="00E2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demonstrating the use of pyridine ligated</w:t>
      </w:r>
      <w:r w:rsidR="00E25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880">
        <w:rPr>
          <w:rFonts w:ascii="Times New Roman" w:hAnsi="Times New Roman" w:cs="Times New Roman"/>
          <w:sz w:val="24"/>
          <w:szCs w:val="24"/>
        </w:rPr>
        <w:t>I(</w:t>
      </w:r>
      <w:proofErr w:type="gramEnd"/>
      <w:r w:rsidR="00E25880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diverse oxidi</w:t>
      </w:r>
      <w:r w:rsidR="002D64C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ing agents</w:t>
      </w:r>
      <w:r w:rsidR="00E25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04A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2588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604A7">
        <w:rPr>
          <w:rFonts w:ascii="Times New Roman" w:hAnsi="Times New Roman" w:cs="Times New Roman"/>
          <w:sz w:val="24"/>
          <w:szCs w:val="24"/>
          <w:lang w:val="en-US"/>
        </w:rPr>
        <w:t>ability of [</w:t>
      </w:r>
      <w:proofErr w:type="spellStart"/>
      <w:r w:rsidR="007604A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7604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04A7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="007604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04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604A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604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604A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258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04A7">
        <w:rPr>
          <w:rFonts w:ascii="Times New Roman" w:hAnsi="Times New Roman" w:cs="Times New Roman"/>
          <w:sz w:val="24"/>
          <w:szCs w:val="24"/>
          <w:lang w:val="en-US"/>
        </w:rPr>
        <w:t xml:space="preserve">ouple </w:t>
      </w:r>
      <w:r>
        <w:rPr>
          <w:rFonts w:ascii="Times New Roman" w:hAnsi="Times New Roman" w:cs="Times New Roman"/>
          <w:sz w:val="24"/>
          <w:szCs w:val="24"/>
          <w:lang w:val="en-US"/>
        </w:rPr>
        <w:t>oxidation with</w:t>
      </w:r>
      <w:r w:rsidR="00E2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 xml:space="preserve">neutral </w:t>
      </w:r>
      <w:r w:rsidR="00E25880">
        <w:rPr>
          <w:rFonts w:ascii="Times New Roman" w:hAnsi="Times New Roman" w:cs="Times New Roman"/>
          <w:sz w:val="24"/>
          <w:szCs w:val="24"/>
          <w:lang w:val="en-US"/>
        </w:rPr>
        <w:t>ligand deliver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2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03C">
        <w:rPr>
          <w:rFonts w:ascii="Times New Roman" w:hAnsi="Times New Roman" w:cs="Times New Roman"/>
          <w:sz w:val="24"/>
          <w:szCs w:val="24"/>
          <w:lang w:val="en-US"/>
        </w:rPr>
        <w:t xml:space="preserve">allows 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 xml:space="preserve">for the generation of a range of </w:t>
      </w:r>
      <w:r w:rsidR="0043503C">
        <w:rPr>
          <w:rFonts w:ascii="Times New Roman" w:hAnsi="Times New Roman" w:cs="Times New Roman"/>
          <w:sz w:val="24"/>
          <w:szCs w:val="24"/>
          <w:lang w:val="en-US"/>
        </w:rPr>
        <w:t xml:space="preserve">novel and synthetically interesting 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>high oxidation state transition metal complexes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ED6CB5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15E0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6CB5">
        <w:rPr>
          <w:rFonts w:ascii="Times New Roman" w:hAnsi="Times New Roman" w:cs="Times New Roman"/>
          <w:sz w:val="24"/>
          <w:szCs w:val="24"/>
          <w:lang w:val="en-US"/>
        </w:rPr>
        <w:t xml:space="preserve">high valent </w:t>
      </w:r>
      <w:proofErr w:type="spellStart"/>
      <w:r w:rsidR="00ED6CB5" w:rsidRPr="00A15E0B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="00ED6CB5" w:rsidRPr="00A15E0B">
        <w:rPr>
          <w:rFonts w:ascii="Times New Roman" w:hAnsi="Times New Roman" w:cs="Times New Roman"/>
          <w:sz w:val="24"/>
          <w:szCs w:val="24"/>
          <w:lang w:val="en-US"/>
        </w:rPr>
        <w:t>(IV)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E0B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5C78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via 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>oxidations with [</w:t>
      </w:r>
      <w:proofErr w:type="spellStart"/>
      <w:r w:rsidR="005C7806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5C7806">
        <w:rPr>
          <w:rFonts w:ascii="Times New Roman" w:hAnsi="Times New Roman" w:cs="Times New Roman"/>
          <w:sz w:val="24"/>
          <w:szCs w:val="24"/>
          <w:lang w:val="en-US"/>
        </w:rPr>
        <w:t>(4—</w:t>
      </w:r>
      <w:proofErr w:type="spellStart"/>
      <w:r w:rsidR="005C7806">
        <w:rPr>
          <w:rFonts w:ascii="Times New Roman" w:hAnsi="Times New Roman" w:cs="Times New Roman"/>
          <w:sz w:val="24"/>
          <w:szCs w:val="24"/>
          <w:lang w:val="en-US"/>
        </w:rPr>
        <w:t>CNPyr</w:t>
      </w:r>
      <w:proofErr w:type="spellEnd"/>
      <w:r w:rsidR="005C78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78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C78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 xml:space="preserve">allowed for 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 xml:space="preserve">a late-stage </w:t>
      </w:r>
      <w:r w:rsidR="005C7806" w:rsidRPr="005C78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5C7806" w:rsidRPr="005C7806">
        <w:rPr>
          <w:rFonts w:ascii="Times New Roman" w:hAnsi="Times New Roman" w:cs="Times New Roman"/>
          <w:sz w:val="24"/>
          <w:szCs w:val="24"/>
          <w:lang w:val="en-US"/>
        </w:rPr>
        <w:t>fluorination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 xml:space="preserve"> protocol. T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 reaction of [</w:t>
      </w:r>
      <w:proofErr w:type="spellStart"/>
      <w:proofErr w:type="gramStart"/>
      <w:r w:rsidR="00AE4AB9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AE4AB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E4AB9">
        <w:rPr>
          <w:rFonts w:ascii="Times New Roman" w:hAnsi="Times New Roman" w:cs="Times New Roman"/>
          <w:sz w:val="24"/>
          <w:szCs w:val="24"/>
          <w:lang w:val="en-US"/>
        </w:rPr>
        <w:t>4-DMAP)</w:t>
      </w:r>
      <w:r w:rsidR="00AE4AB9" w:rsidRPr="00AE4A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E4AB9" w:rsidRPr="00AE4A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02B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 homoleptic Au(I) </w:t>
      </w:r>
      <w:r w:rsidR="00C02B3A">
        <w:rPr>
          <w:rFonts w:ascii="Times New Roman" w:hAnsi="Times New Roman" w:cs="Times New Roman"/>
          <w:sz w:val="24"/>
          <w:szCs w:val="24"/>
          <w:lang w:val="en-US"/>
        </w:rPr>
        <w:t>cation [Au(I)(4-DMAP)</w:t>
      </w:r>
      <w:r w:rsidR="00C02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02B3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02B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 gave rise to the first reported </w:t>
      </w:r>
      <w:r w:rsidR="00C02B3A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 xml:space="preserve"> homoleptic Au(III) </w:t>
      </w:r>
      <w:proofErr w:type="spellStart"/>
      <w:r w:rsidR="00BC37FB">
        <w:rPr>
          <w:rFonts w:ascii="Times New Roman" w:hAnsi="Times New Roman" w:cs="Times New Roman"/>
          <w:sz w:val="24"/>
          <w:szCs w:val="24"/>
          <w:lang w:val="en-US"/>
        </w:rPr>
        <w:t>trications</w:t>
      </w:r>
      <w:proofErr w:type="spellEnd"/>
      <w:r w:rsidR="00BC37FB">
        <w:rPr>
          <w:rFonts w:ascii="Times New Roman" w:hAnsi="Times New Roman" w:cs="Times New Roman"/>
          <w:sz w:val="24"/>
          <w:szCs w:val="24"/>
          <w:lang w:val="en-US"/>
        </w:rPr>
        <w:t xml:space="preserve"> bound by a 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>only by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7FB">
        <w:rPr>
          <w:rFonts w:ascii="Times New Roman" w:hAnsi="Times New Roman" w:cs="Times New Roman"/>
          <w:sz w:val="24"/>
          <w:szCs w:val="24"/>
          <w:lang w:val="en-US"/>
        </w:rPr>
        <w:t>monodentate</w:t>
      </w:r>
      <w:proofErr w:type="spellEnd"/>
      <w:r w:rsidR="00BC37FB">
        <w:rPr>
          <w:rFonts w:ascii="Times New Roman" w:hAnsi="Times New Roman" w:cs="Times New Roman"/>
          <w:sz w:val="24"/>
          <w:szCs w:val="24"/>
          <w:lang w:val="en-US"/>
        </w:rPr>
        <w:t xml:space="preserve"> ligand</w:t>
      </w:r>
      <w:r w:rsidR="005C78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3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503C">
        <w:rPr>
          <w:rFonts w:ascii="Times New Roman" w:hAnsi="Times New Roman" w:cs="Times New Roman"/>
          <w:sz w:val="24"/>
          <w:szCs w:val="24"/>
          <w:lang w:val="en-US"/>
        </w:rPr>
        <w:t>formation of the electrophilic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53459D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53459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345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03C">
        <w:rPr>
          <w:rFonts w:ascii="Times New Roman" w:hAnsi="Times New Roman" w:cs="Times New Roman"/>
          <w:sz w:val="24"/>
          <w:szCs w:val="24"/>
          <w:lang w:val="en-US"/>
        </w:rPr>
        <w:t xml:space="preserve">fragment 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is also important </w:t>
      </w:r>
      <w:r w:rsidR="00C02B3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 describing </w:t>
      </w:r>
      <w:r w:rsidR="004350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>reaction patterns of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53459D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5345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3459D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="005345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345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3459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604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345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8C72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 xml:space="preserve">The formation of new </w:t>
      </w:r>
      <w:r w:rsidR="00AE4AB9">
        <w:rPr>
          <w:rFonts w:ascii="Times New Roman" w:hAnsi="Times New Roman" w:cs="Times New Roman"/>
          <w:sz w:val="24"/>
          <w:szCs w:val="24"/>
          <w:lang w:val="en-US"/>
        </w:rPr>
        <w:t xml:space="preserve">C-I 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>bonds within the reaction substrates of [</w:t>
      </w:r>
      <w:proofErr w:type="spellStart"/>
      <w:proofErr w:type="gramStart"/>
      <w:r w:rsidR="00EE1293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spellEnd"/>
      <w:r w:rsidR="00EE12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EE1293">
        <w:rPr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="00EE12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12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E12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2+ 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 xml:space="preserve">allowed for the isolation of </w:t>
      </w:r>
      <w:proofErr w:type="spellStart"/>
      <w:r w:rsidR="00EE1293">
        <w:rPr>
          <w:rFonts w:ascii="Times New Roman" w:hAnsi="Times New Roman" w:cs="Times New Roman"/>
          <w:sz w:val="24"/>
          <w:szCs w:val="24"/>
          <w:lang w:val="en-US"/>
        </w:rPr>
        <w:t>monocation</w:t>
      </w:r>
      <w:proofErr w:type="spellEnd"/>
      <w:r w:rsidR="00EE1293">
        <w:rPr>
          <w:rFonts w:ascii="Times New Roman" w:hAnsi="Times New Roman" w:cs="Times New Roman"/>
          <w:sz w:val="24"/>
          <w:szCs w:val="24"/>
          <w:lang w:val="en-US"/>
        </w:rPr>
        <w:t xml:space="preserve"> iodonium salts as both major or minor products</w:t>
      </w:r>
      <w:r w:rsidR="0089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7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18A">
        <w:rPr>
          <w:rFonts w:ascii="Times New Roman" w:hAnsi="Times New Roman" w:cs="Times New Roman"/>
          <w:sz w:val="24"/>
          <w:szCs w:val="24"/>
          <w:lang w:val="en-US"/>
        </w:rPr>
        <w:t>In certain circumstances</w:t>
      </w:r>
      <w:r w:rsidR="008C7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18A">
        <w:rPr>
          <w:rFonts w:ascii="Times New Roman" w:hAnsi="Times New Roman" w:cs="Times New Roman"/>
          <w:sz w:val="24"/>
          <w:szCs w:val="24"/>
          <w:lang w:val="en-US"/>
        </w:rPr>
        <w:t>exposure of the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 xml:space="preserve"> isolated</w:t>
      </w:r>
      <w:r w:rsidR="0089318A">
        <w:rPr>
          <w:rFonts w:ascii="Times New Roman" w:hAnsi="Times New Roman" w:cs="Times New Roman"/>
          <w:sz w:val="24"/>
          <w:szCs w:val="24"/>
          <w:lang w:val="en-US"/>
        </w:rPr>
        <w:t xml:space="preserve"> iodonium </w:t>
      </w:r>
      <w:proofErr w:type="spellStart"/>
      <w:r w:rsidR="0089318A">
        <w:rPr>
          <w:rFonts w:ascii="Times New Roman" w:hAnsi="Times New Roman" w:cs="Times New Roman"/>
          <w:sz w:val="24"/>
          <w:szCs w:val="24"/>
          <w:lang w:val="en-US"/>
        </w:rPr>
        <w:t>monocations</w:t>
      </w:r>
      <w:proofErr w:type="spellEnd"/>
      <w:r w:rsidR="0089318A">
        <w:rPr>
          <w:rFonts w:ascii="Times New Roman" w:hAnsi="Times New Roman" w:cs="Times New Roman"/>
          <w:sz w:val="24"/>
          <w:szCs w:val="24"/>
          <w:lang w:val="en-US"/>
        </w:rPr>
        <w:t xml:space="preserve"> resulted in nucleophilic substitution reactivity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 xml:space="preserve"> allowing for C-H functionali</w:t>
      </w:r>
      <w:r w:rsidR="002D64C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E1293">
        <w:rPr>
          <w:rFonts w:ascii="Times New Roman" w:hAnsi="Times New Roman" w:cs="Times New Roman"/>
          <w:sz w:val="24"/>
          <w:szCs w:val="24"/>
          <w:lang w:val="en-US"/>
        </w:rPr>
        <w:t>ation.</w:t>
      </w:r>
      <w:r w:rsidR="0089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D9D40A" w14:textId="77777777" w:rsidR="00E25880" w:rsidRPr="00E25880" w:rsidRDefault="00E25880" w:rsidP="00C77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887BC" w14:textId="77777777" w:rsidR="00651051" w:rsidRPr="00407568" w:rsidRDefault="00651051" w:rsidP="00C77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568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666BF3C3" w14:textId="77777777" w:rsidR="00651051" w:rsidRPr="00C31B10" w:rsidRDefault="00651051" w:rsidP="00C7727F">
      <w:pPr>
        <w:pStyle w:val="EndNoteBibliography"/>
        <w:spacing w:after="0"/>
      </w:pPr>
      <w:r w:rsidRPr="00C31B10">
        <w:t xml:space="preserve">1.Willgerodt, C., </w:t>
      </w:r>
      <w:r w:rsidRPr="00C31B10">
        <w:rPr>
          <w:i/>
        </w:rPr>
        <w:t xml:space="preserve">Berichte der deutschen chemischen Gesellschaft </w:t>
      </w:r>
      <w:r w:rsidRPr="00C31B10">
        <w:rPr>
          <w:b/>
        </w:rPr>
        <w:t>1892,</w:t>
      </w:r>
      <w:r w:rsidRPr="00C31B10">
        <w:t xml:space="preserve"> </w:t>
      </w:r>
      <w:r w:rsidRPr="00C31B10">
        <w:rPr>
          <w:i/>
        </w:rPr>
        <w:t>25</w:t>
      </w:r>
      <w:r w:rsidRPr="00C31B10">
        <w:t xml:space="preserve"> (2), 3494-3502.</w:t>
      </w:r>
    </w:p>
    <w:p w14:paraId="56737015" w14:textId="02E6FFED" w:rsidR="00651051" w:rsidRPr="00C31B10" w:rsidRDefault="00651051" w:rsidP="00C7727F">
      <w:pPr>
        <w:pStyle w:val="EndNoteBibliography"/>
        <w:spacing w:after="0"/>
      </w:pPr>
      <w:r w:rsidRPr="00C31B10">
        <w:t xml:space="preserve">2.Zhao, X.-F.; Zhang, C., </w:t>
      </w:r>
      <w:r w:rsidRPr="00C31B10">
        <w:rPr>
          <w:i/>
        </w:rPr>
        <w:t xml:space="preserve">Synthesis </w:t>
      </w:r>
      <w:r w:rsidRPr="00C31B10">
        <w:rPr>
          <w:b/>
        </w:rPr>
        <w:t>2007,</w:t>
      </w:r>
      <w:r w:rsidRPr="00C31B10">
        <w:t xml:space="preserve"> </w:t>
      </w:r>
      <w:r w:rsidRPr="00C31B10">
        <w:rPr>
          <w:i/>
        </w:rPr>
        <w:t>2007</w:t>
      </w:r>
      <w:r w:rsidRPr="00C31B10">
        <w:t>, 551-557.</w:t>
      </w:r>
    </w:p>
    <w:p w14:paraId="259FB337" w14:textId="77777777" w:rsidR="00651051" w:rsidRPr="00C31B10" w:rsidRDefault="00651051" w:rsidP="00C7727F">
      <w:pPr>
        <w:pStyle w:val="EndNoteBibliography"/>
        <w:spacing w:after="0"/>
      </w:pPr>
      <w:r w:rsidRPr="00C31B10">
        <w:t xml:space="preserve">3.Hickman, A. J.; Sanford, M. S., </w:t>
      </w:r>
      <w:r w:rsidRPr="00C31B10">
        <w:rPr>
          <w:i/>
        </w:rPr>
        <w:t xml:space="preserve">Nature </w:t>
      </w:r>
      <w:r w:rsidRPr="00C31B10">
        <w:rPr>
          <w:b/>
        </w:rPr>
        <w:t>2012,</w:t>
      </w:r>
      <w:r w:rsidRPr="00C31B10">
        <w:t xml:space="preserve"> </w:t>
      </w:r>
      <w:r w:rsidRPr="00C31B10">
        <w:rPr>
          <w:i/>
        </w:rPr>
        <w:t>484</w:t>
      </w:r>
      <w:r w:rsidRPr="00C31B10">
        <w:t>, 177-185.</w:t>
      </w:r>
    </w:p>
    <w:p w14:paraId="7AAB19CC" w14:textId="77777777" w:rsidR="00651051" w:rsidRPr="00C31B10" w:rsidRDefault="00651051" w:rsidP="00C7727F">
      <w:pPr>
        <w:pStyle w:val="EndNoteBibliography"/>
        <w:spacing w:after="0"/>
      </w:pPr>
      <w:r w:rsidRPr="00C31B10">
        <w:t xml:space="preserve">4.Whitfield, S. R.; Sanford, M. S., </w:t>
      </w:r>
      <w:r w:rsidRPr="00C31B10">
        <w:rPr>
          <w:i/>
        </w:rPr>
        <w:t xml:space="preserve">J Am Chem Soc </w:t>
      </w:r>
      <w:r w:rsidRPr="00C31B10">
        <w:rPr>
          <w:b/>
        </w:rPr>
        <w:t>2007,</w:t>
      </w:r>
      <w:r w:rsidRPr="00C31B10">
        <w:t xml:space="preserve"> </w:t>
      </w:r>
      <w:r w:rsidRPr="00C31B10">
        <w:rPr>
          <w:i/>
        </w:rPr>
        <w:t>129</w:t>
      </w:r>
      <w:r w:rsidRPr="00C31B10">
        <w:t>, 15142-15143.</w:t>
      </w:r>
    </w:p>
    <w:p w14:paraId="110998A1" w14:textId="77777777" w:rsidR="00651051" w:rsidRPr="00C31B10" w:rsidRDefault="00651051" w:rsidP="00C7727F">
      <w:pPr>
        <w:pStyle w:val="EndNoteBibliography"/>
        <w:spacing w:after="0"/>
      </w:pPr>
      <w:r w:rsidRPr="00C31B10">
        <w:t xml:space="preserve">5.Racowski, J. M.; Dick, A. R.; Sanford, M. S., </w:t>
      </w:r>
      <w:r w:rsidRPr="00C31B10">
        <w:rPr>
          <w:i/>
        </w:rPr>
        <w:t xml:space="preserve">J Am Chem Soc </w:t>
      </w:r>
      <w:r w:rsidRPr="00C31B10">
        <w:rPr>
          <w:b/>
        </w:rPr>
        <w:t>2009,</w:t>
      </w:r>
      <w:r w:rsidRPr="00C31B10">
        <w:t xml:space="preserve"> </w:t>
      </w:r>
      <w:r w:rsidRPr="00C31B10">
        <w:rPr>
          <w:i/>
        </w:rPr>
        <w:t>131</w:t>
      </w:r>
      <w:r w:rsidRPr="00C31B10">
        <w:t>, 10974-10983.</w:t>
      </w:r>
    </w:p>
    <w:p w14:paraId="38311328" w14:textId="015FA578" w:rsidR="00651051" w:rsidRPr="00C31B10" w:rsidRDefault="00651051" w:rsidP="00C7727F">
      <w:pPr>
        <w:pStyle w:val="EndNoteBibliography"/>
        <w:spacing w:after="0"/>
      </w:pPr>
      <w:r w:rsidRPr="00C31B10">
        <w:t xml:space="preserve">6.Sousa e Silva, F.; Tierno, A.; Wengryniuk, S., </w:t>
      </w:r>
      <w:r w:rsidRPr="00C31B10">
        <w:rPr>
          <w:i/>
        </w:rPr>
        <w:t xml:space="preserve">Molecules </w:t>
      </w:r>
      <w:r w:rsidRPr="00C31B10">
        <w:rPr>
          <w:b/>
        </w:rPr>
        <w:t>2017,</w:t>
      </w:r>
      <w:r w:rsidRPr="00C31B10">
        <w:t xml:space="preserve"> </w:t>
      </w:r>
      <w:r w:rsidRPr="00C31B10">
        <w:rPr>
          <w:i/>
        </w:rPr>
        <w:t>22</w:t>
      </w:r>
      <w:r w:rsidRPr="00C31B10">
        <w:t>, 780.</w:t>
      </w:r>
    </w:p>
    <w:p w14:paraId="4DB8C7FD" w14:textId="4D5B8E9C" w:rsidR="00651051" w:rsidRPr="00C31B10" w:rsidRDefault="00651051" w:rsidP="00C7727F">
      <w:pPr>
        <w:pStyle w:val="EndNoteBibliography"/>
        <w:spacing w:after="0"/>
      </w:pPr>
      <w:r w:rsidRPr="00C31B10">
        <w:t xml:space="preserve">7.Yoshimura, A.; Zhdankin, V. V., </w:t>
      </w:r>
      <w:r w:rsidRPr="00C31B10">
        <w:rPr>
          <w:i/>
        </w:rPr>
        <w:t xml:space="preserve">Chem Rev </w:t>
      </w:r>
      <w:r w:rsidRPr="00C31B10">
        <w:rPr>
          <w:b/>
        </w:rPr>
        <w:t>2016,</w:t>
      </w:r>
      <w:r w:rsidRPr="00C31B10">
        <w:t xml:space="preserve"> </w:t>
      </w:r>
      <w:r w:rsidRPr="00C31B10">
        <w:rPr>
          <w:i/>
        </w:rPr>
        <w:t>116</w:t>
      </w:r>
      <w:r w:rsidRPr="00C31B10">
        <w:t>, 3328-3435.</w:t>
      </w:r>
    </w:p>
    <w:p w14:paraId="44DD0250" w14:textId="77777777" w:rsidR="00651051" w:rsidRPr="00C31B10" w:rsidRDefault="00651051" w:rsidP="00C7727F">
      <w:pPr>
        <w:pStyle w:val="EndNoteBibliography"/>
        <w:spacing w:after="0"/>
      </w:pPr>
      <w:r w:rsidRPr="00C31B10">
        <w:t xml:space="preserve">8.Pell, T. P.; Couchman, S. A.; Ibrahim, S.; Wilson, D. J. D.; Smith, B. J.; Barnard, P. J.; Dutton, J. L., </w:t>
      </w:r>
      <w:r w:rsidRPr="00C31B10">
        <w:rPr>
          <w:i/>
        </w:rPr>
        <w:t xml:space="preserve">Inorg Chem </w:t>
      </w:r>
      <w:r w:rsidRPr="00C31B10">
        <w:rPr>
          <w:b/>
        </w:rPr>
        <w:t>2012,</w:t>
      </w:r>
      <w:r w:rsidRPr="00C31B10">
        <w:t xml:space="preserve"> </w:t>
      </w:r>
      <w:r w:rsidRPr="00C31B10">
        <w:rPr>
          <w:i/>
        </w:rPr>
        <w:t>51</w:t>
      </w:r>
      <w:r w:rsidRPr="00C31B10">
        <w:t>, 13034-13040.</w:t>
      </w:r>
    </w:p>
    <w:p w14:paraId="6DAE82E3" w14:textId="77777777" w:rsidR="00651051" w:rsidRPr="00C31B10" w:rsidRDefault="00651051" w:rsidP="00C7727F">
      <w:pPr>
        <w:pStyle w:val="EndNoteBibliography"/>
        <w:spacing w:after="0"/>
      </w:pPr>
      <w:r w:rsidRPr="00C31B10">
        <w:t xml:space="preserve">9.Weiss, R.; Seubert, J., </w:t>
      </w:r>
      <w:r w:rsidRPr="00C31B10">
        <w:rPr>
          <w:i/>
        </w:rPr>
        <w:t xml:space="preserve">Angew Chem Int Ed </w:t>
      </w:r>
      <w:r w:rsidRPr="00C31B10">
        <w:rPr>
          <w:b/>
        </w:rPr>
        <w:t>1994,</w:t>
      </w:r>
      <w:r w:rsidRPr="00C31B10">
        <w:t xml:space="preserve"> </w:t>
      </w:r>
      <w:r w:rsidRPr="00C31B10">
        <w:rPr>
          <w:i/>
        </w:rPr>
        <w:t>33</w:t>
      </w:r>
      <w:r w:rsidRPr="00C31B10">
        <w:t>, 891-893.</w:t>
      </w:r>
    </w:p>
    <w:p w14:paraId="5AE037C6" w14:textId="6A846753" w:rsidR="00651051" w:rsidRDefault="00651051" w:rsidP="00C7727F">
      <w:pPr>
        <w:pStyle w:val="EndNoteBibliography"/>
        <w:spacing w:after="0"/>
      </w:pPr>
      <w:r w:rsidRPr="00C31B10">
        <w:t xml:space="preserve">10.Georgiou, D. C.; Butler, P.; Browne, E. C.; Wilson, D. J. D.; Dutton, J. L., </w:t>
      </w:r>
      <w:r w:rsidRPr="00C31B10">
        <w:rPr>
          <w:i/>
        </w:rPr>
        <w:t xml:space="preserve">Aust J Chem </w:t>
      </w:r>
      <w:r w:rsidRPr="00C31B10">
        <w:rPr>
          <w:b/>
        </w:rPr>
        <w:t>2013,</w:t>
      </w:r>
      <w:r w:rsidRPr="00C31B10">
        <w:t xml:space="preserve"> </w:t>
      </w:r>
      <w:r w:rsidRPr="00C31B10">
        <w:rPr>
          <w:i/>
        </w:rPr>
        <w:t>66</w:t>
      </w:r>
      <w:r w:rsidR="00AA6B75">
        <w:t xml:space="preserve"> </w:t>
      </w:r>
      <w:r w:rsidRPr="00C31B10">
        <w:t>, 1179-1188.</w:t>
      </w:r>
    </w:p>
    <w:p w14:paraId="5615B069" w14:textId="44864A38" w:rsidR="00925381" w:rsidRPr="00C31B10" w:rsidRDefault="00925381" w:rsidP="00925381">
      <w:pPr>
        <w:pStyle w:val="EndNoteBibliography"/>
        <w:spacing w:after="0"/>
      </w:pPr>
      <w:r>
        <w:t>11</w:t>
      </w:r>
      <w:r w:rsidRPr="00C31B10">
        <w:t xml:space="preserve">.Kelley, B. T.; Walters, J. C.; Wengryniuk, S. E., </w:t>
      </w:r>
      <w:r w:rsidRPr="00C31B10">
        <w:rPr>
          <w:i/>
        </w:rPr>
        <w:t xml:space="preserve">Org Lett </w:t>
      </w:r>
      <w:r w:rsidRPr="00C31B10">
        <w:rPr>
          <w:b/>
        </w:rPr>
        <w:t>2016,</w:t>
      </w:r>
      <w:r w:rsidRPr="00C31B10">
        <w:t xml:space="preserve"> </w:t>
      </w:r>
      <w:r w:rsidRPr="00C31B10">
        <w:rPr>
          <w:i/>
        </w:rPr>
        <w:t>18</w:t>
      </w:r>
      <w:r w:rsidRPr="00C31B10">
        <w:t>, 1896-1899.</w:t>
      </w:r>
    </w:p>
    <w:p w14:paraId="747CB86F" w14:textId="4A42A817" w:rsidR="00925381" w:rsidRDefault="003721FC" w:rsidP="00C7727F">
      <w:pPr>
        <w:pStyle w:val="EndNoteBibliography"/>
        <w:spacing w:after="0"/>
      </w:pPr>
      <w:r>
        <w:t xml:space="preserve">12. a) </w:t>
      </w:r>
      <w:r w:rsidR="00BD6AE7" w:rsidRPr="000931F3">
        <w:t xml:space="preserve">Zhdankin, V. V.; Koposov, A. Y.; Yashin, N. V., </w:t>
      </w:r>
      <w:r w:rsidR="00BD6AE7">
        <w:rPr>
          <w:i/>
        </w:rPr>
        <w:t>Tetrahedron Lett.</w:t>
      </w:r>
      <w:r w:rsidR="00BD6AE7" w:rsidRPr="000931F3">
        <w:rPr>
          <w:i/>
        </w:rPr>
        <w:t xml:space="preserve"> </w:t>
      </w:r>
      <w:r w:rsidR="00BD6AE7" w:rsidRPr="000931F3">
        <w:rPr>
          <w:b/>
        </w:rPr>
        <w:t>2002,</w:t>
      </w:r>
      <w:r w:rsidR="00BD6AE7" w:rsidRPr="000931F3">
        <w:t xml:space="preserve"> </w:t>
      </w:r>
      <w:r w:rsidR="00BD6AE7" w:rsidRPr="000931F3">
        <w:rPr>
          <w:i/>
        </w:rPr>
        <w:t>43</w:t>
      </w:r>
      <w:r>
        <w:t xml:space="preserve">, 5735-5737, b) </w:t>
      </w:r>
      <w:r w:rsidRPr="006D3693">
        <w:t xml:space="preserve">Shaw, A. J. M.; Corbo, R.; Wilson, D. J. D.; Dutton, J. L., </w:t>
      </w:r>
      <w:r>
        <w:rPr>
          <w:i/>
        </w:rPr>
        <w:t>Dalton Trans</w:t>
      </w:r>
      <w:r w:rsidRPr="006D3693">
        <w:rPr>
          <w:i/>
        </w:rPr>
        <w:t xml:space="preserve"> </w:t>
      </w:r>
      <w:r w:rsidRPr="006D3693">
        <w:rPr>
          <w:b/>
        </w:rPr>
        <w:t>2015,</w:t>
      </w:r>
      <w:r w:rsidRPr="006D3693">
        <w:t xml:space="preserve"> </w:t>
      </w:r>
      <w:r w:rsidRPr="006D3693">
        <w:rPr>
          <w:i/>
        </w:rPr>
        <w:t>44</w:t>
      </w:r>
      <w:r w:rsidRPr="006D3693">
        <w:t>, 15083-15087.</w:t>
      </w:r>
    </w:p>
    <w:p w14:paraId="3E1A2F98" w14:textId="732F87F5" w:rsidR="00BD6AE7" w:rsidRPr="00C31B10" w:rsidRDefault="005E5883" w:rsidP="00C7727F">
      <w:pPr>
        <w:pStyle w:val="EndNoteBibliography"/>
        <w:spacing w:after="0"/>
      </w:pPr>
      <w:r>
        <w:t xml:space="preserve"> </w:t>
      </w:r>
    </w:p>
    <w:p w14:paraId="66C883C4" w14:textId="5619D88B" w:rsidR="00651051" w:rsidRPr="00C31B10" w:rsidRDefault="00F0670F" w:rsidP="00C7727F">
      <w:pPr>
        <w:pStyle w:val="EndNoteBibliography"/>
        <w:spacing w:after="0"/>
      </w:pPr>
      <w:r>
        <w:t>13</w:t>
      </w:r>
      <w:r w:rsidR="00651051" w:rsidRPr="00C31B10">
        <w:t xml:space="preserve">.Lin, S.; Li, M.; Dong, Z.; Liang, F.; Zhang, J., </w:t>
      </w:r>
      <w:r w:rsidR="00651051" w:rsidRPr="00C31B10">
        <w:rPr>
          <w:i/>
        </w:rPr>
        <w:t xml:space="preserve">Org Biomol Chem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12</w:t>
      </w:r>
      <w:r w:rsidR="00651051" w:rsidRPr="00C31B10">
        <w:t>, 1341-1350.</w:t>
      </w:r>
    </w:p>
    <w:p w14:paraId="3573D211" w14:textId="79779DCB" w:rsidR="00651051" w:rsidRPr="00C31B10" w:rsidRDefault="00F0670F" w:rsidP="00C7727F">
      <w:pPr>
        <w:pStyle w:val="EndNoteBibliography"/>
        <w:spacing w:after="0"/>
      </w:pPr>
      <w:r>
        <w:t>14</w:t>
      </w:r>
      <w:r w:rsidR="00651051" w:rsidRPr="00C31B10">
        <w:t xml:space="preserve">.Kang, I.-J.; Wang, H.-M.; Lin, M.-L.; Chen, L.-C., </w:t>
      </w:r>
      <w:r w:rsidR="00651051" w:rsidRPr="00C31B10">
        <w:rPr>
          <w:i/>
        </w:rPr>
        <w:t xml:space="preserve">J Chin Chem Soc </w:t>
      </w:r>
      <w:r w:rsidR="00651051" w:rsidRPr="00C31B10">
        <w:rPr>
          <w:b/>
        </w:rPr>
        <w:t>2002,</w:t>
      </w:r>
      <w:r w:rsidR="00651051" w:rsidRPr="00C31B10">
        <w:t xml:space="preserve"> </w:t>
      </w:r>
      <w:r w:rsidR="00651051" w:rsidRPr="00C31B10">
        <w:rPr>
          <w:i/>
        </w:rPr>
        <w:t>49</w:t>
      </w:r>
      <w:r w:rsidR="00651051" w:rsidRPr="00C31B10">
        <w:t>, 1031-1034.</w:t>
      </w:r>
    </w:p>
    <w:p w14:paraId="374EA42D" w14:textId="5708681F" w:rsidR="00651051" w:rsidRPr="00C31B10" w:rsidRDefault="00F0670F" w:rsidP="00C7727F">
      <w:pPr>
        <w:pStyle w:val="EndNoteBibliography"/>
        <w:spacing w:after="0"/>
      </w:pPr>
      <w:r>
        <w:t>15</w:t>
      </w:r>
      <w:r w:rsidR="00651051" w:rsidRPr="00C31B10">
        <w:t xml:space="preserve">.Aprile, A.; Iversen, K. J.; Wilson, D. J. D.; Dutton, J. L., </w:t>
      </w:r>
      <w:r w:rsidR="00651051" w:rsidRPr="00C31B10">
        <w:rPr>
          <w:i/>
        </w:rPr>
        <w:t xml:space="preserve">Inorg Chem </w:t>
      </w:r>
      <w:r w:rsidR="00651051" w:rsidRPr="00C31B10">
        <w:rPr>
          <w:b/>
        </w:rPr>
        <w:t>2015,</w:t>
      </w:r>
      <w:r w:rsidR="00651051" w:rsidRPr="00C31B10">
        <w:t xml:space="preserve"> </w:t>
      </w:r>
      <w:r w:rsidR="00651051" w:rsidRPr="00C31B10">
        <w:rPr>
          <w:i/>
        </w:rPr>
        <w:t>54</w:t>
      </w:r>
      <w:r w:rsidR="00651051" w:rsidRPr="00C31B10">
        <w:t>, 4934-4939.</w:t>
      </w:r>
    </w:p>
    <w:p w14:paraId="5EFD2F8F" w14:textId="16C48068" w:rsidR="00651051" w:rsidRPr="00C31B10" w:rsidRDefault="00F0670F" w:rsidP="00C7727F">
      <w:pPr>
        <w:pStyle w:val="EndNoteBibliography"/>
        <w:spacing w:after="0"/>
      </w:pPr>
      <w:r>
        <w:lastRenderedPageBreak/>
        <w:t>16</w:t>
      </w:r>
      <w:r w:rsidR="00651051" w:rsidRPr="00C31B10">
        <w:t xml:space="preserve">.Izquierdo, S.; Essafi, S.; del Rosal, I.; Vidossich, P.; Pleixats, R.; Vallribera, A.; Ujaque, G.; Lledós, A.; Shafir, A., </w:t>
      </w:r>
      <w:r w:rsidR="00651051" w:rsidRPr="00C31B10">
        <w:rPr>
          <w:i/>
        </w:rPr>
        <w:t xml:space="preserve">J Am Chem Soc </w:t>
      </w:r>
      <w:r w:rsidR="00651051" w:rsidRPr="00C31B10">
        <w:rPr>
          <w:b/>
        </w:rPr>
        <w:t>2016,</w:t>
      </w:r>
      <w:r w:rsidR="00651051" w:rsidRPr="00C31B10">
        <w:t xml:space="preserve"> </w:t>
      </w:r>
      <w:r w:rsidR="00651051" w:rsidRPr="00C31B10">
        <w:rPr>
          <w:i/>
        </w:rPr>
        <w:t>138</w:t>
      </w:r>
      <w:r w:rsidR="00651051" w:rsidRPr="00C31B10">
        <w:t>, 12747-12750.</w:t>
      </w:r>
    </w:p>
    <w:p w14:paraId="3216594A" w14:textId="70CEEDE6" w:rsidR="00651051" w:rsidRPr="00C31B10" w:rsidRDefault="00F0670F" w:rsidP="00C7727F">
      <w:pPr>
        <w:pStyle w:val="EndNoteBibliography"/>
        <w:spacing w:after="0"/>
      </w:pPr>
      <w:r>
        <w:t>17</w:t>
      </w:r>
      <w:r w:rsidR="00651051" w:rsidRPr="00C31B10">
        <w:t xml:space="preserve">.Pirkuliyev, N. S.; Brel', V. K.; Zhdankin, V. V.; Zefirov, N. S., </w:t>
      </w:r>
      <w:r w:rsidR="00651051" w:rsidRPr="00C31B10">
        <w:rPr>
          <w:i/>
        </w:rPr>
        <w:t xml:space="preserve">Russ J Org Chem </w:t>
      </w:r>
      <w:r w:rsidR="00651051" w:rsidRPr="00C31B10">
        <w:rPr>
          <w:b/>
        </w:rPr>
        <w:t>2002,</w:t>
      </w:r>
      <w:r w:rsidR="00651051" w:rsidRPr="00C31B10">
        <w:t xml:space="preserve"> </w:t>
      </w:r>
      <w:r w:rsidR="00651051" w:rsidRPr="00C31B10">
        <w:rPr>
          <w:i/>
        </w:rPr>
        <w:t>38</w:t>
      </w:r>
      <w:r w:rsidR="00651051" w:rsidRPr="00C31B10">
        <w:t>, 1224-1225.</w:t>
      </w:r>
    </w:p>
    <w:p w14:paraId="1E6C4BA5" w14:textId="7E8C7073" w:rsidR="00651051" w:rsidRPr="00C31B10" w:rsidRDefault="00F0670F" w:rsidP="00C7727F">
      <w:pPr>
        <w:pStyle w:val="EndNoteBibliography"/>
        <w:spacing w:after="0"/>
      </w:pPr>
      <w:r>
        <w:t>18</w:t>
      </w:r>
      <w:r w:rsidR="00651051" w:rsidRPr="00C31B10">
        <w:t>.</w:t>
      </w:r>
      <w:r w:rsidR="00651051" w:rsidRPr="00651051">
        <w:t xml:space="preserve"> </w:t>
      </w:r>
      <w:r w:rsidR="00651051">
        <w:t>Weigand, J. J.; Burford, N.; Decken, A.; Schulz, A. Eur. J. Inorg. Chem. 2007, 4868−4872</w:t>
      </w:r>
    </w:p>
    <w:p w14:paraId="3B9EB1AA" w14:textId="61D9A916" w:rsidR="00651051" w:rsidRPr="00C31B10" w:rsidRDefault="00F0670F" w:rsidP="00C7727F">
      <w:pPr>
        <w:pStyle w:val="EndNoteBibliography"/>
        <w:spacing w:after="0"/>
      </w:pPr>
      <w:r>
        <w:t>19</w:t>
      </w:r>
      <w:r w:rsidR="00651051" w:rsidRPr="00C31B10">
        <w:t xml:space="preserve">.Weiss, R.; Seubert, J.; Hampel, F., </w:t>
      </w:r>
      <w:r w:rsidR="00651051" w:rsidRPr="00C31B10">
        <w:rPr>
          <w:i/>
        </w:rPr>
        <w:t xml:space="preserve">Angew Chem </w:t>
      </w:r>
      <w:r w:rsidR="00651051" w:rsidRPr="00C31B10">
        <w:rPr>
          <w:b/>
        </w:rPr>
        <w:t>1994,</w:t>
      </w:r>
      <w:r w:rsidR="00651051" w:rsidRPr="00C31B10">
        <w:t xml:space="preserve"> </w:t>
      </w:r>
      <w:r w:rsidR="00651051" w:rsidRPr="00C31B10">
        <w:rPr>
          <w:i/>
        </w:rPr>
        <w:t>106</w:t>
      </w:r>
      <w:r w:rsidR="00651051" w:rsidRPr="00C31B10">
        <w:t>, 2038-2039.</w:t>
      </w:r>
    </w:p>
    <w:p w14:paraId="52128D7D" w14:textId="4EA13D5B" w:rsidR="00651051" w:rsidRPr="00C31B10" w:rsidRDefault="00F0670F" w:rsidP="00C7727F">
      <w:pPr>
        <w:pStyle w:val="EndNoteBibliography"/>
        <w:spacing w:after="0"/>
      </w:pPr>
      <w:r>
        <w:t>20</w:t>
      </w:r>
      <w:r w:rsidR="00651051" w:rsidRPr="00C31B10">
        <w:t xml:space="preserve">.Zhdankin, V. V.; Maydanovych, O.; Herschbach, J.; Bruno, J.; Matveeva, E. D.; Zefirov, N. S., </w:t>
      </w:r>
      <w:r w:rsidR="00651051" w:rsidRPr="00C31B10">
        <w:rPr>
          <w:i/>
        </w:rPr>
        <w:t xml:space="preserve">J Org Chem </w:t>
      </w:r>
      <w:r w:rsidR="00651051" w:rsidRPr="00C31B10">
        <w:rPr>
          <w:b/>
        </w:rPr>
        <w:t>2003,</w:t>
      </w:r>
      <w:r w:rsidR="00651051" w:rsidRPr="00C31B10">
        <w:t xml:space="preserve"> </w:t>
      </w:r>
      <w:r w:rsidR="00651051" w:rsidRPr="00C31B10">
        <w:rPr>
          <w:i/>
        </w:rPr>
        <w:t>68</w:t>
      </w:r>
      <w:r w:rsidR="00651051" w:rsidRPr="00C31B10">
        <w:t>, 1018-1023.</w:t>
      </w:r>
    </w:p>
    <w:p w14:paraId="2CCAE03C" w14:textId="5A6FBDB5" w:rsidR="00651051" w:rsidRPr="00C31B10" w:rsidRDefault="00F0670F" w:rsidP="00C7727F">
      <w:pPr>
        <w:pStyle w:val="EndNoteBibliography"/>
        <w:spacing w:after="0"/>
      </w:pPr>
      <w:r>
        <w:t>21</w:t>
      </w:r>
      <w:r w:rsidR="00651051" w:rsidRPr="00C31B10">
        <w:t xml:space="preserve">.Kniep, F.; Walter, S. M.; Herdtweck, E.; Huber, S. M., </w:t>
      </w:r>
      <w:r w:rsidR="00651051" w:rsidRPr="00C31B10">
        <w:rPr>
          <w:i/>
        </w:rPr>
        <w:t xml:space="preserve">Chem Eur J </w:t>
      </w:r>
      <w:r w:rsidR="00651051" w:rsidRPr="00C31B10">
        <w:rPr>
          <w:b/>
        </w:rPr>
        <w:t>2012,</w:t>
      </w:r>
      <w:r w:rsidR="00651051" w:rsidRPr="00C31B10">
        <w:t xml:space="preserve"> </w:t>
      </w:r>
      <w:r w:rsidR="00651051" w:rsidRPr="00C31B10">
        <w:rPr>
          <w:i/>
        </w:rPr>
        <w:t>18</w:t>
      </w:r>
      <w:r w:rsidR="00651051" w:rsidRPr="00C31B10">
        <w:t>, 1306-1310.</w:t>
      </w:r>
    </w:p>
    <w:p w14:paraId="3F1902E2" w14:textId="14D4799B" w:rsidR="00651051" w:rsidRPr="00C31B10" w:rsidRDefault="00F0670F" w:rsidP="00C7727F">
      <w:pPr>
        <w:pStyle w:val="EndNoteBibliography"/>
        <w:spacing w:after="0"/>
      </w:pPr>
      <w:r>
        <w:t>22</w:t>
      </w:r>
      <w:r w:rsidR="00651051" w:rsidRPr="00C31B10">
        <w:t xml:space="preserve">.De Mico, A.; Margarita, R.; Piancatelli, G., </w:t>
      </w:r>
      <w:r w:rsidR="00651051" w:rsidRPr="00C31B10">
        <w:rPr>
          <w:i/>
        </w:rPr>
        <w:t xml:space="preserve">Gazz Chim Ital </w:t>
      </w:r>
      <w:r w:rsidR="00651051" w:rsidRPr="00C31B10">
        <w:rPr>
          <w:b/>
        </w:rPr>
        <w:t>1995,</w:t>
      </w:r>
      <w:r w:rsidR="00651051" w:rsidRPr="00C31B10">
        <w:t xml:space="preserve"> </w:t>
      </w:r>
      <w:r w:rsidR="00651051" w:rsidRPr="00C31B10">
        <w:rPr>
          <w:i/>
        </w:rPr>
        <w:t>125</w:t>
      </w:r>
      <w:r w:rsidR="00651051" w:rsidRPr="00C31B10">
        <w:t>, 325.</w:t>
      </w:r>
    </w:p>
    <w:p w14:paraId="3D907397" w14:textId="16E7D67D" w:rsidR="00651051" w:rsidRPr="00C31B10" w:rsidRDefault="00F0670F" w:rsidP="00C7727F">
      <w:pPr>
        <w:pStyle w:val="EndNoteBibliography"/>
        <w:spacing w:after="0"/>
      </w:pPr>
      <w:r>
        <w:t>23</w:t>
      </w:r>
      <w:r w:rsidR="00651051" w:rsidRPr="00C31B10">
        <w:t xml:space="preserve">.Yuan, Z.; Cheng, R.; Chen, P.; Liu, G.; Liang, S. H., </w:t>
      </w:r>
      <w:r w:rsidR="00651051" w:rsidRPr="00C31B10">
        <w:rPr>
          <w:i/>
        </w:rPr>
        <w:t xml:space="preserve">Angew Chem Int Ed </w:t>
      </w:r>
      <w:r w:rsidR="00651051" w:rsidRPr="00C31B10">
        <w:rPr>
          <w:b/>
        </w:rPr>
        <w:t>2016,</w:t>
      </w:r>
      <w:r w:rsidR="00651051" w:rsidRPr="00C31B10">
        <w:t xml:space="preserve"> </w:t>
      </w:r>
      <w:r w:rsidR="00651051" w:rsidRPr="00C31B10">
        <w:rPr>
          <w:i/>
        </w:rPr>
        <w:t>55</w:t>
      </w:r>
      <w:r w:rsidR="00651051" w:rsidRPr="00C31B10">
        <w:t>, 11882-11886.</w:t>
      </w:r>
    </w:p>
    <w:p w14:paraId="69AF3960" w14:textId="6D16079D" w:rsidR="00651051" w:rsidRPr="00C31B10" w:rsidRDefault="00F0670F" w:rsidP="00C7727F">
      <w:pPr>
        <w:pStyle w:val="EndNoteBibliography"/>
        <w:spacing w:after="0"/>
      </w:pPr>
      <w:r>
        <w:t>24</w:t>
      </w:r>
      <w:r w:rsidR="00651051" w:rsidRPr="00C31B10">
        <w:t xml:space="preserve">.Egalahewa, S.; Albayer, M.; Aprile, A.; Dutton, J. L., </w:t>
      </w:r>
      <w:r w:rsidR="00651051" w:rsidRPr="00C31B10">
        <w:rPr>
          <w:i/>
        </w:rPr>
        <w:t xml:space="preserve">Inorg Chem </w:t>
      </w:r>
      <w:r w:rsidR="00651051" w:rsidRPr="00C31B10">
        <w:rPr>
          <w:b/>
        </w:rPr>
        <w:t>2017,</w:t>
      </w:r>
      <w:r w:rsidR="00651051" w:rsidRPr="00C31B10">
        <w:t xml:space="preserve"> </w:t>
      </w:r>
      <w:r w:rsidR="00651051" w:rsidRPr="00C31B10">
        <w:rPr>
          <w:i/>
        </w:rPr>
        <w:t>56</w:t>
      </w:r>
      <w:r w:rsidR="00651051" w:rsidRPr="00C31B10">
        <w:t>, 1282-1288.</w:t>
      </w:r>
    </w:p>
    <w:p w14:paraId="023909B2" w14:textId="2CB4343C" w:rsidR="00651051" w:rsidRPr="00C31B10" w:rsidRDefault="00F0670F" w:rsidP="00C7727F">
      <w:pPr>
        <w:pStyle w:val="EndNoteBibliography"/>
        <w:spacing w:after="0"/>
      </w:pPr>
      <w:r>
        <w:t>25</w:t>
      </w:r>
      <w:r w:rsidR="00651051" w:rsidRPr="00C31B10">
        <w:t xml:space="preserve">.Ito, M.; Ogawa, C.; Yamaoka, N.; Fujioka, H.; Dohi, T.; Kita, Y., </w:t>
      </w:r>
      <w:r w:rsidR="00651051" w:rsidRPr="00C31B10">
        <w:rPr>
          <w:i/>
        </w:rPr>
        <w:t xml:space="preserve">Molecules </w:t>
      </w:r>
      <w:r w:rsidR="00651051" w:rsidRPr="00C31B10">
        <w:rPr>
          <w:b/>
        </w:rPr>
        <w:t>2010,</w:t>
      </w:r>
      <w:r w:rsidR="00651051" w:rsidRPr="00C31B10">
        <w:t xml:space="preserve"> </w:t>
      </w:r>
      <w:r w:rsidR="00651051" w:rsidRPr="00C31B10">
        <w:rPr>
          <w:i/>
        </w:rPr>
        <w:t>15</w:t>
      </w:r>
      <w:r w:rsidR="00651051" w:rsidRPr="00C31B10">
        <w:t>, 1918.</w:t>
      </w:r>
    </w:p>
    <w:p w14:paraId="6135A1C4" w14:textId="79BD6B22" w:rsidR="00651051" w:rsidRPr="00C31B10" w:rsidRDefault="00F0670F" w:rsidP="00C7727F">
      <w:pPr>
        <w:pStyle w:val="EndNoteBibliography"/>
        <w:spacing w:after="0"/>
      </w:pPr>
      <w:r>
        <w:t>26</w:t>
      </w:r>
      <w:r w:rsidR="00651051" w:rsidRPr="00C31B10">
        <w:t xml:space="preserve">.Lee, E.; Kamlet, A. S.; Powers, D. C.; Neumann, C. N.; Boursalian, G. B.; Furuya, T.; Choi, D. C.; Hooker, J. M.; Ritter, T., </w:t>
      </w:r>
      <w:r w:rsidR="00651051" w:rsidRPr="00C31B10">
        <w:rPr>
          <w:i/>
        </w:rPr>
        <w:t xml:space="preserve">Science </w:t>
      </w:r>
      <w:r w:rsidR="00651051" w:rsidRPr="00C31B10">
        <w:rPr>
          <w:b/>
        </w:rPr>
        <w:t>2011,</w:t>
      </w:r>
      <w:r w:rsidR="00651051" w:rsidRPr="00C31B10">
        <w:t xml:space="preserve"> </w:t>
      </w:r>
      <w:r w:rsidR="00651051" w:rsidRPr="00C31B10">
        <w:rPr>
          <w:i/>
        </w:rPr>
        <w:t>334</w:t>
      </w:r>
      <w:r w:rsidR="00651051" w:rsidRPr="00C31B10">
        <w:t>, 639-642.</w:t>
      </w:r>
    </w:p>
    <w:p w14:paraId="618BCD92" w14:textId="2271586B" w:rsidR="00651051" w:rsidRPr="00C31B10" w:rsidRDefault="00F0670F" w:rsidP="00C7727F">
      <w:pPr>
        <w:pStyle w:val="EndNoteBibliography"/>
        <w:spacing w:after="0"/>
      </w:pPr>
      <w:r>
        <w:t>27</w:t>
      </w:r>
      <w:r w:rsidR="00651051" w:rsidRPr="00C31B10">
        <w:t xml:space="preserve">.Brandt, J. R.; Lee, E.; Boursalian, G. B.; Ritter, T., </w:t>
      </w:r>
      <w:r w:rsidR="00651051" w:rsidRPr="00C31B10">
        <w:rPr>
          <w:i/>
        </w:rPr>
        <w:t xml:space="preserve">Chem Sci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5</w:t>
      </w:r>
      <w:r w:rsidR="00651051" w:rsidRPr="00C31B10">
        <w:t>, 169-179.</w:t>
      </w:r>
    </w:p>
    <w:p w14:paraId="4B5A4410" w14:textId="719CBD98" w:rsidR="00651051" w:rsidRPr="00C31B10" w:rsidRDefault="00F0670F" w:rsidP="00C7727F">
      <w:pPr>
        <w:pStyle w:val="EndNoteBibliography"/>
        <w:spacing w:after="0"/>
      </w:pPr>
      <w:r>
        <w:t>28</w:t>
      </w:r>
      <w:r w:rsidR="00651051" w:rsidRPr="00C31B10">
        <w:t xml:space="preserve">.Kamlet, A. S.; Neumann, C. N.; Lee, E.; Carlin, S. M.; Moseley, C. K.; Stephenson, N.; Hooker, J. M.; Ritter, T., </w:t>
      </w:r>
      <w:r w:rsidR="00651051" w:rsidRPr="00C31B10">
        <w:rPr>
          <w:i/>
        </w:rPr>
        <w:t xml:space="preserve">PLOS ONE </w:t>
      </w:r>
      <w:r w:rsidR="00651051" w:rsidRPr="00C31B10">
        <w:rPr>
          <w:b/>
        </w:rPr>
        <w:t>2013,</w:t>
      </w:r>
      <w:r w:rsidR="00651051" w:rsidRPr="00C31B10">
        <w:t xml:space="preserve"> </w:t>
      </w:r>
      <w:r w:rsidR="00651051" w:rsidRPr="00C31B10">
        <w:rPr>
          <w:i/>
        </w:rPr>
        <w:t>8</w:t>
      </w:r>
      <w:r w:rsidR="00651051" w:rsidRPr="00C31B10">
        <w:t>, e59187.</w:t>
      </w:r>
    </w:p>
    <w:p w14:paraId="60F1F479" w14:textId="00C79CBA" w:rsidR="00651051" w:rsidRPr="00C31B10" w:rsidRDefault="00F0670F" w:rsidP="00C7727F">
      <w:pPr>
        <w:pStyle w:val="EndNoteBibliography"/>
        <w:spacing w:after="0"/>
      </w:pPr>
      <w:r>
        <w:t>29</w:t>
      </w:r>
      <w:r w:rsidR="00651051" w:rsidRPr="00C31B10">
        <w:t xml:space="preserve">.Campbell, M. G.; Ritter, T., </w:t>
      </w:r>
      <w:r w:rsidR="00651051" w:rsidRPr="00C31B10">
        <w:rPr>
          <w:i/>
        </w:rPr>
        <w:t xml:space="preserve">Organic Process Research &amp; Development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18</w:t>
      </w:r>
      <w:r w:rsidR="00651051" w:rsidRPr="00C31B10">
        <w:t>, 474-480.</w:t>
      </w:r>
    </w:p>
    <w:p w14:paraId="3D3CBDEB" w14:textId="268B8B17" w:rsidR="00651051" w:rsidRPr="00C31B10" w:rsidRDefault="00F0670F" w:rsidP="00C7727F">
      <w:pPr>
        <w:pStyle w:val="EndNoteBibliography"/>
        <w:spacing w:after="0"/>
      </w:pPr>
      <w:r>
        <w:t>30</w:t>
      </w:r>
      <w:r w:rsidR="00651051" w:rsidRPr="00C31B10">
        <w:t xml:space="preserve">.Corbo, R.; Georgiou, D. C.; Wilson, D. J. D.; Dutton, J. L., </w:t>
      </w:r>
      <w:r w:rsidR="00651051" w:rsidRPr="00C31B10">
        <w:rPr>
          <w:i/>
        </w:rPr>
        <w:t xml:space="preserve">Inorg Chem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53</w:t>
      </w:r>
      <w:r w:rsidR="00651051" w:rsidRPr="00C31B10">
        <w:t>, 1690-1698.</w:t>
      </w:r>
    </w:p>
    <w:p w14:paraId="5E4EB2CA" w14:textId="6C01BB8B" w:rsidR="00651051" w:rsidRPr="00C31B10" w:rsidRDefault="00F0670F" w:rsidP="00C7727F">
      <w:pPr>
        <w:pStyle w:val="EndNoteBibliography"/>
        <w:spacing w:after="0"/>
      </w:pPr>
      <w:r>
        <w:t>31</w:t>
      </w:r>
      <w:r w:rsidR="00651051" w:rsidRPr="00C31B10">
        <w:t xml:space="preserve">.Schmidbaur, H.; Schler, A., </w:t>
      </w:r>
      <w:r w:rsidR="00651051" w:rsidRPr="00C31B10">
        <w:rPr>
          <w:i/>
        </w:rPr>
        <w:t xml:space="preserve">Arab J. Sci. Eng. </w:t>
      </w:r>
      <w:r w:rsidR="00651051" w:rsidRPr="00C31B10">
        <w:rPr>
          <w:b/>
        </w:rPr>
        <w:t>2012,</w:t>
      </w:r>
      <w:r w:rsidR="00651051" w:rsidRPr="00C31B10">
        <w:t xml:space="preserve"> </w:t>
      </w:r>
      <w:r w:rsidR="00651051" w:rsidRPr="00C31B10">
        <w:rPr>
          <w:i/>
        </w:rPr>
        <w:t>37</w:t>
      </w:r>
      <w:r w:rsidR="00651051" w:rsidRPr="00C31B10">
        <w:t>, 1187-1225.</w:t>
      </w:r>
    </w:p>
    <w:p w14:paraId="0C2DE819" w14:textId="34BEBD54" w:rsidR="00651051" w:rsidRPr="00C31B10" w:rsidRDefault="00F0670F" w:rsidP="00C7727F">
      <w:pPr>
        <w:pStyle w:val="EndNoteBibliography"/>
        <w:spacing w:after="0"/>
      </w:pPr>
      <w:r>
        <w:t>32</w:t>
      </w:r>
      <w:r w:rsidR="00651051" w:rsidRPr="00C31B10">
        <w:t xml:space="preserve">.Labinger, J. A.; Bercaw, J. E., </w:t>
      </w:r>
      <w:r w:rsidR="00651051" w:rsidRPr="00C31B10">
        <w:rPr>
          <w:i/>
        </w:rPr>
        <w:t xml:space="preserve">Nature </w:t>
      </w:r>
      <w:r w:rsidR="00651051" w:rsidRPr="00C31B10">
        <w:rPr>
          <w:b/>
        </w:rPr>
        <w:t>2002,</w:t>
      </w:r>
      <w:r w:rsidR="00651051" w:rsidRPr="00C31B10">
        <w:t xml:space="preserve"> </w:t>
      </w:r>
      <w:r w:rsidR="00651051" w:rsidRPr="00C31B10">
        <w:rPr>
          <w:i/>
        </w:rPr>
        <w:t>417</w:t>
      </w:r>
      <w:r w:rsidR="00651051" w:rsidRPr="00C31B10">
        <w:t>, 507-514.</w:t>
      </w:r>
    </w:p>
    <w:p w14:paraId="582DAC18" w14:textId="08A82B4B" w:rsidR="00651051" w:rsidRPr="00C31B10" w:rsidRDefault="00F0670F" w:rsidP="00C7727F">
      <w:pPr>
        <w:pStyle w:val="EndNoteBibliography"/>
        <w:spacing w:after="0"/>
      </w:pPr>
      <w:r>
        <w:t>33</w:t>
      </w:r>
      <w:r w:rsidR="00651051" w:rsidRPr="00C31B10">
        <w:t xml:space="preserve">.Brand, J. P.; Li, Y.; Waser, J., </w:t>
      </w:r>
      <w:r w:rsidR="00651051" w:rsidRPr="00C31B10">
        <w:rPr>
          <w:i/>
        </w:rPr>
        <w:t xml:space="preserve">Isr J Chem </w:t>
      </w:r>
      <w:r w:rsidR="00651051" w:rsidRPr="00C31B10">
        <w:rPr>
          <w:b/>
        </w:rPr>
        <w:t>2013,</w:t>
      </w:r>
      <w:r w:rsidR="00651051" w:rsidRPr="00C31B10">
        <w:t xml:space="preserve"> </w:t>
      </w:r>
      <w:r w:rsidR="00651051" w:rsidRPr="00C31B10">
        <w:rPr>
          <w:i/>
        </w:rPr>
        <w:t>53</w:t>
      </w:r>
      <w:r w:rsidR="00651051" w:rsidRPr="00C31B10">
        <w:t>, 901-910.</w:t>
      </w:r>
    </w:p>
    <w:p w14:paraId="6B300A94" w14:textId="0CD35C2E" w:rsidR="00651051" w:rsidRPr="00C31B10" w:rsidRDefault="00F0670F" w:rsidP="00C7727F">
      <w:pPr>
        <w:pStyle w:val="EndNoteBibliography"/>
        <w:spacing w:after="0"/>
      </w:pPr>
      <w:r>
        <w:t>34</w:t>
      </w:r>
      <w:r w:rsidR="00651051" w:rsidRPr="00C31B10">
        <w:t xml:space="preserve">.Brand, J. P.; Waser, J., </w:t>
      </w:r>
      <w:r w:rsidR="00651051" w:rsidRPr="00C31B10">
        <w:rPr>
          <w:i/>
        </w:rPr>
        <w:t xml:space="preserve">Angew Chem Int Ed </w:t>
      </w:r>
      <w:r w:rsidR="00651051" w:rsidRPr="00C31B10">
        <w:rPr>
          <w:b/>
        </w:rPr>
        <w:t>2010,</w:t>
      </w:r>
      <w:r w:rsidR="00651051" w:rsidRPr="00C31B10">
        <w:t xml:space="preserve"> </w:t>
      </w:r>
      <w:r w:rsidR="00651051" w:rsidRPr="00C31B10">
        <w:rPr>
          <w:i/>
        </w:rPr>
        <w:t>49</w:t>
      </w:r>
      <w:r w:rsidR="00651051" w:rsidRPr="00C31B10">
        <w:t>, 7304-7307.</w:t>
      </w:r>
    </w:p>
    <w:p w14:paraId="2D12C541" w14:textId="525CB904" w:rsidR="00651051" w:rsidRPr="00C31B10" w:rsidRDefault="00F0670F" w:rsidP="00C7727F">
      <w:pPr>
        <w:pStyle w:val="EndNoteBibliography"/>
        <w:spacing w:after="0"/>
      </w:pPr>
      <w:r>
        <w:t>35</w:t>
      </w:r>
      <w:r w:rsidR="00651051" w:rsidRPr="00C31B10">
        <w:t xml:space="preserve">.Brand, J. P.; Charpentier, J.; Waser, J., </w:t>
      </w:r>
      <w:r w:rsidR="00651051" w:rsidRPr="00C31B10">
        <w:rPr>
          <w:i/>
        </w:rPr>
        <w:t xml:space="preserve">Angew Chem Int Ed </w:t>
      </w:r>
      <w:r w:rsidR="00651051" w:rsidRPr="00C31B10">
        <w:rPr>
          <w:b/>
        </w:rPr>
        <w:t>2009,</w:t>
      </w:r>
      <w:r w:rsidR="00651051" w:rsidRPr="00C31B10">
        <w:t xml:space="preserve"> </w:t>
      </w:r>
      <w:r w:rsidR="00651051" w:rsidRPr="00C31B10">
        <w:rPr>
          <w:i/>
        </w:rPr>
        <w:t>48</w:t>
      </w:r>
      <w:r w:rsidR="00651051" w:rsidRPr="00C31B10">
        <w:t>, 9346-9349.</w:t>
      </w:r>
    </w:p>
    <w:p w14:paraId="44262142" w14:textId="69D82784" w:rsidR="00651051" w:rsidRPr="00C31B10" w:rsidRDefault="00F0670F" w:rsidP="00C7727F">
      <w:pPr>
        <w:pStyle w:val="EndNoteBibliography"/>
        <w:spacing w:after="0"/>
      </w:pPr>
      <w:r>
        <w:t>36</w:t>
      </w:r>
      <w:r w:rsidR="00651051" w:rsidRPr="00C31B10">
        <w:t xml:space="preserve">.Ball, L. T.; Lloyd-Jones, G. C.; Russell, C. A., </w:t>
      </w:r>
      <w:r w:rsidR="00651051" w:rsidRPr="00C31B10">
        <w:rPr>
          <w:i/>
        </w:rPr>
        <w:t xml:space="preserve">Science </w:t>
      </w:r>
      <w:r w:rsidR="00651051" w:rsidRPr="00C31B10">
        <w:rPr>
          <w:b/>
        </w:rPr>
        <w:t>2012,</w:t>
      </w:r>
      <w:r w:rsidR="00651051" w:rsidRPr="00C31B10">
        <w:t xml:space="preserve"> </w:t>
      </w:r>
      <w:r w:rsidR="00651051" w:rsidRPr="00C31B10">
        <w:rPr>
          <w:i/>
        </w:rPr>
        <w:t>337</w:t>
      </w:r>
      <w:r w:rsidR="00651051" w:rsidRPr="00C31B10">
        <w:t>, 544-548.</w:t>
      </w:r>
    </w:p>
    <w:p w14:paraId="05D6C83B" w14:textId="5D5AF31E" w:rsidR="00651051" w:rsidRPr="00C31B10" w:rsidRDefault="00F0670F" w:rsidP="00C7727F">
      <w:pPr>
        <w:pStyle w:val="EndNoteBibliography"/>
        <w:spacing w:after="0"/>
      </w:pPr>
      <w:r>
        <w:t>37</w:t>
      </w:r>
      <w:r w:rsidR="00651051" w:rsidRPr="00C31B10">
        <w:t xml:space="preserve">.Ball, L. T.; Lloyd-Jones, G. C.; Russell, C. A., </w:t>
      </w:r>
      <w:r w:rsidR="00651051" w:rsidRPr="00C31B10">
        <w:rPr>
          <w:i/>
        </w:rPr>
        <w:t xml:space="preserve">J Am Chem Soc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136</w:t>
      </w:r>
      <w:r w:rsidR="00651051" w:rsidRPr="00C31B10">
        <w:t>, 254-264.</w:t>
      </w:r>
    </w:p>
    <w:p w14:paraId="1BCC3E73" w14:textId="79ADED45" w:rsidR="00651051" w:rsidRPr="00C31B10" w:rsidRDefault="00F0670F" w:rsidP="00C7727F">
      <w:pPr>
        <w:pStyle w:val="EndNoteBibliography"/>
        <w:spacing w:after="0"/>
      </w:pPr>
      <w:r>
        <w:t>38</w:t>
      </w:r>
      <w:r w:rsidR="00651051" w:rsidRPr="00C31B10">
        <w:t xml:space="preserve">.Hofer, M.; Nevado, C., </w:t>
      </w:r>
      <w:r w:rsidR="00651051" w:rsidRPr="00C31B10">
        <w:rPr>
          <w:i/>
        </w:rPr>
        <w:t xml:space="preserve">Tetrahedron </w:t>
      </w:r>
      <w:r w:rsidR="00651051" w:rsidRPr="00C31B10">
        <w:rPr>
          <w:b/>
        </w:rPr>
        <w:t>2013,</w:t>
      </w:r>
      <w:r w:rsidR="00651051" w:rsidRPr="00C31B10">
        <w:t xml:space="preserve"> </w:t>
      </w:r>
      <w:r w:rsidR="00651051" w:rsidRPr="00C31B10">
        <w:rPr>
          <w:i/>
        </w:rPr>
        <w:t>69</w:t>
      </w:r>
      <w:r w:rsidR="00651051" w:rsidRPr="00C31B10">
        <w:t>, 5751-5757.</w:t>
      </w:r>
    </w:p>
    <w:p w14:paraId="05849267" w14:textId="6E637972" w:rsidR="00651051" w:rsidRPr="00C31B10" w:rsidRDefault="00F0670F" w:rsidP="00C7727F">
      <w:pPr>
        <w:pStyle w:val="EndNoteBibliography"/>
        <w:spacing w:after="0"/>
      </w:pPr>
      <w:r>
        <w:t>39</w:t>
      </w:r>
      <w:r w:rsidR="00651051" w:rsidRPr="00C31B10">
        <w:t xml:space="preserve">.Qiu, D.; Zheng, Z.; Mo, F.; Xiao, Q.; Tian, Y.; Zhang, Y.; Wang, J., </w:t>
      </w:r>
      <w:r w:rsidR="00651051" w:rsidRPr="00C31B10">
        <w:rPr>
          <w:i/>
        </w:rPr>
        <w:t xml:space="preserve">Org Lett </w:t>
      </w:r>
      <w:r w:rsidR="00651051" w:rsidRPr="00C31B10">
        <w:rPr>
          <w:b/>
        </w:rPr>
        <w:t>2011,</w:t>
      </w:r>
      <w:r w:rsidR="00651051" w:rsidRPr="00C31B10">
        <w:t xml:space="preserve"> </w:t>
      </w:r>
      <w:r w:rsidR="00651051" w:rsidRPr="00C31B10">
        <w:rPr>
          <w:i/>
        </w:rPr>
        <w:t>13</w:t>
      </w:r>
      <w:r w:rsidR="00651051" w:rsidRPr="00C31B10">
        <w:t>, 4988-4991.</w:t>
      </w:r>
    </w:p>
    <w:p w14:paraId="49F13DFA" w14:textId="6532C8B3" w:rsidR="00651051" w:rsidRPr="00C31B10" w:rsidRDefault="00F0670F" w:rsidP="00C7727F">
      <w:pPr>
        <w:pStyle w:val="EndNoteBibliography"/>
        <w:spacing w:after="0"/>
      </w:pPr>
      <w:r>
        <w:t>40</w:t>
      </w:r>
      <w:r w:rsidR="00651051" w:rsidRPr="00C31B10">
        <w:t xml:space="preserve">.Li, Z.; Ding, X.; He, C., </w:t>
      </w:r>
      <w:r w:rsidR="00651051" w:rsidRPr="00C31B10">
        <w:rPr>
          <w:i/>
        </w:rPr>
        <w:t xml:space="preserve">J Org Chem </w:t>
      </w:r>
      <w:r w:rsidR="00651051" w:rsidRPr="00C31B10">
        <w:rPr>
          <w:b/>
        </w:rPr>
        <w:t>2006,</w:t>
      </w:r>
      <w:r w:rsidR="00651051" w:rsidRPr="00C31B10">
        <w:t xml:space="preserve"> </w:t>
      </w:r>
      <w:r w:rsidR="00651051" w:rsidRPr="00C31B10">
        <w:rPr>
          <w:i/>
        </w:rPr>
        <w:t>71</w:t>
      </w:r>
      <w:r w:rsidR="00651051" w:rsidRPr="00C31B10">
        <w:t>, 5876-5880.</w:t>
      </w:r>
    </w:p>
    <w:p w14:paraId="46E38160" w14:textId="048CD034" w:rsidR="00651051" w:rsidRPr="00C31B10" w:rsidRDefault="00F0670F" w:rsidP="00C7727F">
      <w:pPr>
        <w:pStyle w:val="EndNoteBibliography"/>
        <w:spacing w:after="0"/>
      </w:pPr>
      <w:r>
        <w:t>41</w:t>
      </w:r>
      <w:r w:rsidR="00651051" w:rsidRPr="00C31B10">
        <w:t xml:space="preserve">.Orbisaglia, S.; Jacques, B.; Braunstein, P.; Hueber, D.; Pale, P.; Blanc, A.; Fremont, P.,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2013,</w:t>
      </w:r>
      <w:r w:rsidR="00651051" w:rsidRPr="00C31B10">
        <w:t xml:space="preserve"> </w:t>
      </w:r>
      <w:r w:rsidR="00651051" w:rsidRPr="00C31B10">
        <w:rPr>
          <w:i/>
        </w:rPr>
        <w:t>32</w:t>
      </w:r>
      <w:r w:rsidR="00651051" w:rsidRPr="00C31B10">
        <w:t>, 4153-4164.</w:t>
      </w:r>
    </w:p>
    <w:p w14:paraId="20E72CBF" w14:textId="2A3FC3FD" w:rsidR="00651051" w:rsidRPr="00C31B10" w:rsidRDefault="00F0670F" w:rsidP="00C7727F">
      <w:pPr>
        <w:pStyle w:val="EndNoteBibliography"/>
        <w:spacing w:after="0"/>
      </w:pPr>
      <w:r>
        <w:t>42</w:t>
      </w:r>
      <w:r w:rsidR="00651051" w:rsidRPr="00C31B10">
        <w:t xml:space="preserve">.Jacques, B.; Hueber, D.; Hameury, S.; Braunstein, P.; Pale, P.; Blanc, A.; de Frémont, P.,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33</w:t>
      </w:r>
      <w:r w:rsidR="00651051" w:rsidRPr="00C31B10">
        <w:t>, 2326-2335.</w:t>
      </w:r>
    </w:p>
    <w:p w14:paraId="5FAC724D" w14:textId="05125589" w:rsidR="00651051" w:rsidRPr="00C31B10" w:rsidRDefault="00F0670F" w:rsidP="00C7727F">
      <w:pPr>
        <w:pStyle w:val="EndNoteBibliography"/>
        <w:spacing w:after="0"/>
      </w:pPr>
      <w:r>
        <w:t>43</w:t>
      </w:r>
      <w:r w:rsidR="00651051" w:rsidRPr="00C31B10">
        <w:t xml:space="preserve">.Blaya, M.; Bautista, D.; Gil-Rubio, J.; Vicente, J.,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33</w:t>
      </w:r>
      <w:r w:rsidR="00651051" w:rsidRPr="00C31B10">
        <w:t>, 6358-6368.</w:t>
      </w:r>
    </w:p>
    <w:p w14:paraId="75A9E8C8" w14:textId="440C1E0D" w:rsidR="00651051" w:rsidRPr="00C31B10" w:rsidRDefault="00F0670F" w:rsidP="00C7727F">
      <w:pPr>
        <w:pStyle w:val="EndNoteBibliography"/>
        <w:spacing w:after="0"/>
      </w:pPr>
      <w:r>
        <w:t>44</w:t>
      </w:r>
      <w:r w:rsidR="00651051" w:rsidRPr="00C31B10">
        <w:t xml:space="preserve">.Ghidiu, M. J.; Pistner, A. J.; Yap, G. P. A.; Lutterman, D. A.; Rosenthal, J.,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2013,</w:t>
      </w:r>
      <w:r w:rsidR="00651051" w:rsidRPr="00C31B10">
        <w:t xml:space="preserve"> </w:t>
      </w:r>
      <w:r w:rsidR="00651051" w:rsidRPr="00C31B10">
        <w:rPr>
          <w:i/>
        </w:rPr>
        <w:t>32</w:t>
      </w:r>
      <w:r w:rsidR="00B21AD5">
        <w:t xml:space="preserve"> </w:t>
      </w:r>
      <w:r w:rsidR="00651051" w:rsidRPr="00C31B10">
        <w:t>, 5026-5029.</w:t>
      </w:r>
    </w:p>
    <w:p w14:paraId="125447AE" w14:textId="6C5ABFEB" w:rsidR="00651051" w:rsidRPr="00C31B10" w:rsidRDefault="00F0670F" w:rsidP="00C7727F">
      <w:pPr>
        <w:pStyle w:val="EndNoteBibliography"/>
        <w:spacing w:after="0"/>
      </w:pPr>
      <w:r>
        <w:t>45</w:t>
      </w:r>
      <w:r w:rsidR="00651051" w:rsidRPr="00C31B10">
        <w:t xml:space="preserve">.Huynh, H. V.; Guo, S.; Wu, W.,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2013,</w:t>
      </w:r>
      <w:r w:rsidR="00651051" w:rsidRPr="00C31B10">
        <w:t xml:space="preserve"> </w:t>
      </w:r>
      <w:r w:rsidR="00651051" w:rsidRPr="00C31B10">
        <w:rPr>
          <w:i/>
        </w:rPr>
        <w:t>32</w:t>
      </w:r>
      <w:r w:rsidR="00651051" w:rsidRPr="00C31B10">
        <w:t>, 4591-4600.</w:t>
      </w:r>
    </w:p>
    <w:p w14:paraId="464E9DFA" w14:textId="5D968A63" w:rsidR="00651051" w:rsidRPr="00C31B10" w:rsidRDefault="00F0670F" w:rsidP="00C7727F">
      <w:pPr>
        <w:pStyle w:val="EndNoteBibliography"/>
        <w:spacing w:after="0"/>
      </w:pPr>
      <w:r>
        <w:t>46</w:t>
      </w:r>
      <w:r w:rsidR="00651051" w:rsidRPr="00C31B10">
        <w:t xml:space="preserve">.Romanov, A. S.; Bochmann, M.,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2015,</w:t>
      </w:r>
      <w:r w:rsidR="00651051" w:rsidRPr="00C31B10">
        <w:t xml:space="preserve"> </w:t>
      </w:r>
      <w:r w:rsidR="00651051" w:rsidRPr="00C31B10">
        <w:rPr>
          <w:i/>
        </w:rPr>
        <w:t>34</w:t>
      </w:r>
      <w:r w:rsidR="00651051" w:rsidRPr="00C31B10">
        <w:t>, 2439-2454.</w:t>
      </w:r>
    </w:p>
    <w:p w14:paraId="510F4966" w14:textId="75D522EE" w:rsidR="00651051" w:rsidRPr="00C31B10" w:rsidRDefault="00F0670F" w:rsidP="00C7727F">
      <w:pPr>
        <w:pStyle w:val="EndNoteBibliography"/>
        <w:spacing w:after="0"/>
      </w:pPr>
      <w:r>
        <w:t>47</w:t>
      </w:r>
      <w:r w:rsidR="00651051" w:rsidRPr="00C31B10">
        <w:t xml:space="preserve">.Corbo, R.; Pell, T. P.; Stringer, B. D.; Hogan, C. F.; Wilson, D. J. D.; Barnard, P. J.; Dutton, J. L., </w:t>
      </w:r>
      <w:r w:rsidR="00651051" w:rsidRPr="00C31B10">
        <w:rPr>
          <w:i/>
        </w:rPr>
        <w:t xml:space="preserve">J Am Chem Soc </w:t>
      </w:r>
      <w:r w:rsidR="00651051" w:rsidRPr="00C31B10">
        <w:rPr>
          <w:b/>
        </w:rPr>
        <w:t>2014,</w:t>
      </w:r>
      <w:r w:rsidR="00651051" w:rsidRPr="00C31B10">
        <w:t xml:space="preserve"> </w:t>
      </w:r>
      <w:r w:rsidR="00651051" w:rsidRPr="00C31B10">
        <w:rPr>
          <w:i/>
        </w:rPr>
        <w:t>136</w:t>
      </w:r>
      <w:r w:rsidR="00651051" w:rsidRPr="00C31B10">
        <w:t>, 12415-12421.</w:t>
      </w:r>
    </w:p>
    <w:p w14:paraId="527FB621" w14:textId="22265130" w:rsidR="00651051" w:rsidRPr="00C31B10" w:rsidRDefault="00F0670F" w:rsidP="00C7727F">
      <w:pPr>
        <w:pStyle w:val="EndNoteBibliography"/>
        <w:spacing w:after="0"/>
      </w:pPr>
      <w:r>
        <w:t>48</w:t>
      </w:r>
      <w:r w:rsidR="00651051" w:rsidRPr="00C31B10">
        <w:t xml:space="preserve">.Hofer, M.; Nevado, C., </w:t>
      </w:r>
      <w:r w:rsidR="00651051" w:rsidRPr="00C31B10">
        <w:rPr>
          <w:i/>
        </w:rPr>
        <w:t xml:space="preserve">Eur J Inorg Chem </w:t>
      </w:r>
      <w:r w:rsidR="00651051" w:rsidRPr="00C31B10">
        <w:rPr>
          <w:b/>
        </w:rPr>
        <w:t>2012</w:t>
      </w:r>
      <w:r w:rsidR="00651051" w:rsidRPr="00C31B10">
        <w:t>, 1338-1341.</w:t>
      </w:r>
    </w:p>
    <w:p w14:paraId="087AF54C" w14:textId="1F626117" w:rsidR="00651051" w:rsidRPr="00C31B10" w:rsidRDefault="00F0670F" w:rsidP="00C7727F">
      <w:pPr>
        <w:pStyle w:val="EndNoteBibliography"/>
        <w:spacing w:after="0"/>
      </w:pPr>
      <w:r>
        <w:t>49</w:t>
      </w:r>
      <w:r w:rsidR="00651051" w:rsidRPr="00C31B10">
        <w:t xml:space="preserve">.Corbo, R.; Ryan, G. F.; Haghighatbin, M. A.; Hogan, C. F.; Wilson, D. J. D.; Hulett, M. D.; Barnard, P. J.; Dutton, J. L., </w:t>
      </w:r>
      <w:r w:rsidR="00651051" w:rsidRPr="00C31B10">
        <w:rPr>
          <w:i/>
        </w:rPr>
        <w:t xml:space="preserve">Inorg Chem </w:t>
      </w:r>
      <w:r w:rsidR="00651051" w:rsidRPr="00C31B10">
        <w:rPr>
          <w:b/>
        </w:rPr>
        <w:t>2016,</w:t>
      </w:r>
      <w:r w:rsidR="00651051" w:rsidRPr="00C31B10">
        <w:t xml:space="preserve"> </w:t>
      </w:r>
      <w:r w:rsidR="00651051" w:rsidRPr="00C31B10">
        <w:rPr>
          <w:i/>
        </w:rPr>
        <w:t>55</w:t>
      </w:r>
      <w:r w:rsidR="00651051" w:rsidRPr="00C31B10">
        <w:t>, 2830-2839.</w:t>
      </w:r>
    </w:p>
    <w:p w14:paraId="702107E6" w14:textId="6187169E" w:rsidR="00651051" w:rsidRPr="00C31B10" w:rsidRDefault="00F0670F" w:rsidP="00C7727F">
      <w:pPr>
        <w:pStyle w:val="EndNoteBibliography"/>
        <w:spacing w:after="0"/>
      </w:pPr>
      <w:r>
        <w:t>50</w:t>
      </w:r>
      <w:r w:rsidR="00651051" w:rsidRPr="00C31B10">
        <w:t xml:space="preserve">.Cinellu, Maria A.; Minghetti, G.; Pinna, Maria V.; Stoccoro, S.; Zucca, A.; Manassero, M., </w:t>
      </w:r>
      <w:r w:rsidR="00651051" w:rsidRPr="00C31B10">
        <w:rPr>
          <w:i/>
        </w:rPr>
        <w:t xml:space="preserve">Eur J Inorg Chem </w:t>
      </w:r>
      <w:r w:rsidR="00651051" w:rsidRPr="00C31B10">
        <w:rPr>
          <w:b/>
        </w:rPr>
        <w:t>2003</w:t>
      </w:r>
      <w:r w:rsidR="00651051" w:rsidRPr="00C31B10">
        <w:t>, 2304-2310.</w:t>
      </w:r>
    </w:p>
    <w:p w14:paraId="3E38F199" w14:textId="229E4E73" w:rsidR="00651051" w:rsidRPr="00C31B10" w:rsidRDefault="00F0670F" w:rsidP="00C7727F">
      <w:pPr>
        <w:pStyle w:val="EndNoteBibliography"/>
        <w:spacing w:after="0"/>
      </w:pPr>
      <w:r>
        <w:t>51</w:t>
      </w:r>
      <w:r w:rsidR="00651051" w:rsidRPr="00C31B10">
        <w:t xml:space="preserve">.Agostina Cinellu, M.; Minghetti, G.; Vittoria Pinna, M.; Stoccoro, S.; Zucca, A.; Manassero, M.; Sansoni, M., </w:t>
      </w:r>
      <w:r w:rsidR="00651051" w:rsidRPr="00C31B10">
        <w:rPr>
          <w:i/>
        </w:rPr>
        <w:t xml:space="preserve">J Chem Soc, Dalton Trans </w:t>
      </w:r>
      <w:r w:rsidR="00651051" w:rsidRPr="00C31B10">
        <w:rPr>
          <w:b/>
        </w:rPr>
        <w:t>1998</w:t>
      </w:r>
      <w:r w:rsidR="00651051" w:rsidRPr="00C31B10">
        <w:t>, 1735-1742.</w:t>
      </w:r>
    </w:p>
    <w:p w14:paraId="29995BEA" w14:textId="087B47B4" w:rsidR="00651051" w:rsidRPr="00C31B10" w:rsidRDefault="00F0670F" w:rsidP="00C7727F">
      <w:pPr>
        <w:pStyle w:val="EndNoteBibliography"/>
        <w:spacing w:after="0"/>
      </w:pPr>
      <w:r>
        <w:t>52</w:t>
      </w:r>
      <w:r w:rsidR="00651051" w:rsidRPr="00C31B10">
        <w:t xml:space="preserve">.Cocco, F.; Cinellu, M. A.; Minghetti, G.; Zucca, A.; Stoccoro, S.; Maiore, L.; Manassero, M., </w:t>
      </w:r>
      <w:r w:rsidR="00651051" w:rsidRPr="00C31B10">
        <w:rPr>
          <w:i/>
        </w:rPr>
        <w:t xml:space="preserve">Organometallics </w:t>
      </w:r>
      <w:r w:rsidR="00651051" w:rsidRPr="00C31B10">
        <w:rPr>
          <w:b/>
        </w:rPr>
        <w:t>2010,</w:t>
      </w:r>
      <w:r w:rsidR="00651051" w:rsidRPr="00C31B10">
        <w:t xml:space="preserve"> </w:t>
      </w:r>
      <w:r w:rsidR="00651051" w:rsidRPr="00C31B10">
        <w:rPr>
          <w:i/>
        </w:rPr>
        <w:t>29</w:t>
      </w:r>
      <w:r w:rsidR="00651051" w:rsidRPr="00C31B10">
        <w:t>, 1064-1066.</w:t>
      </w:r>
    </w:p>
    <w:p w14:paraId="7B67F7F8" w14:textId="7F035485" w:rsidR="00651051" w:rsidRPr="00C31B10" w:rsidRDefault="00F0670F" w:rsidP="00C7727F">
      <w:pPr>
        <w:pStyle w:val="EndNoteBibliography"/>
        <w:spacing w:after="0"/>
      </w:pPr>
      <w:r>
        <w:t>53</w:t>
      </w:r>
      <w:r w:rsidR="00651051" w:rsidRPr="00C31B10">
        <w:t xml:space="preserve">.Rosca, D.; Smith, D. A.; Bochmann, M., </w:t>
      </w:r>
      <w:r w:rsidR="00651051" w:rsidRPr="00C31B10">
        <w:rPr>
          <w:i/>
        </w:rPr>
        <w:t xml:space="preserve">Chem Commun </w:t>
      </w:r>
      <w:r w:rsidR="00651051" w:rsidRPr="00C31B10">
        <w:rPr>
          <w:b/>
        </w:rPr>
        <w:t>2012,</w:t>
      </w:r>
      <w:r w:rsidR="00651051" w:rsidRPr="00C31B10">
        <w:t xml:space="preserve"> </w:t>
      </w:r>
      <w:r w:rsidR="00651051" w:rsidRPr="00C31B10">
        <w:rPr>
          <w:i/>
        </w:rPr>
        <w:t>48</w:t>
      </w:r>
      <w:r w:rsidR="00651051" w:rsidRPr="00C31B10">
        <w:t>, 7247-7249.</w:t>
      </w:r>
    </w:p>
    <w:p w14:paraId="5EA0EEBC" w14:textId="15FD274C" w:rsidR="00651051" w:rsidRPr="00C31B10" w:rsidRDefault="00F0670F" w:rsidP="00C7727F">
      <w:pPr>
        <w:pStyle w:val="EndNoteBibliography"/>
      </w:pPr>
      <w:r>
        <w:lastRenderedPageBreak/>
        <w:t>54</w:t>
      </w:r>
      <w:r w:rsidR="00651051" w:rsidRPr="00C31B10">
        <w:t xml:space="preserve">.Albayer, M.; Dutton, J. L., </w:t>
      </w:r>
      <w:r w:rsidR="00651051" w:rsidRPr="00C31B10">
        <w:rPr>
          <w:i/>
        </w:rPr>
        <w:t xml:space="preserve">Aust J  Chem </w:t>
      </w:r>
      <w:r w:rsidR="00651051" w:rsidRPr="00C31B10">
        <w:rPr>
          <w:b/>
        </w:rPr>
        <w:t>2017</w:t>
      </w:r>
      <w:r w:rsidR="00B21AD5">
        <w:t xml:space="preserve">, Early View. DOI </w:t>
      </w:r>
      <w:r w:rsidR="00B21AD5">
        <w:rPr>
          <w:rFonts w:eastAsia="Times New Roman" w:cs="Times New Roman"/>
        </w:rPr>
        <w:t>10.1071/CH17173</w:t>
      </w:r>
    </w:p>
    <w:p w14:paraId="5EF3960F" w14:textId="77777777" w:rsidR="00651051" w:rsidRPr="00E13507" w:rsidRDefault="00651051" w:rsidP="00C7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0AFA4" w14:textId="77777777" w:rsidR="008B6509" w:rsidRDefault="008B6509"/>
    <w:sectPr w:rsidR="008B6509"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B589" w14:textId="77777777" w:rsidR="00101B38" w:rsidRDefault="00101B38">
      <w:pPr>
        <w:spacing w:after="0" w:line="240" w:lineRule="auto"/>
      </w:pPr>
      <w:r>
        <w:separator/>
      </w:r>
    </w:p>
  </w:endnote>
  <w:endnote w:type="continuationSeparator" w:id="0">
    <w:p w14:paraId="66140EDF" w14:textId="77777777" w:rsidR="00101B38" w:rsidRDefault="0010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3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05395" w14:textId="3D4BF6AD" w:rsidR="005C7806" w:rsidRDefault="005C7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C3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8C33AAA" w14:textId="77777777" w:rsidR="005C7806" w:rsidRDefault="005C78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BDCF5" w14:textId="77777777" w:rsidR="00101B38" w:rsidRDefault="00101B38">
      <w:pPr>
        <w:spacing w:after="0" w:line="240" w:lineRule="auto"/>
      </w:pPr>
      <w:r>
        <w:separator/>
      </w:r>
    </w:p>
  </w:footnote>
  <w:footnote w:type="continuationSeparator" w:id="0">
    <w:p w14:paraId="3B112026" w14:textId="77777777" w:rsidR="00101B38" w:rsidRDefault="00101B3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CORBO">
    <w15:presenceInfo w15:providerId="AD" w15:userId="S-1-5-21-2676807405-4077750788-107353240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51051"/>
    <w:rsid w:val="0001434A"/>
    <w:rsid w:val="000F10D8"/>
    <w:rsid w:val="000F6E96"/>
    <w:rsid w:val="00101B38"/>
    <w:rsid w:val="001109C8"/>
    <w:rsid w:val="001142AD"/>
    <w:rsid w:val="001751EE"/>
    <w:rsid w:val="001C4605"/>
    <w:rsid w:val="001F17A7"/>
    <w:rsid w:val="002253C5"/>
    <w:rsid w:val="00232C35"/>
    <w:rsid w:val="0027202E"/>
    <w:rsid w:val="002973F7"/>
    <w:rsid w:val="002D1DD1"/>
    <w:rsid w:val="002D64C8"/>
    <w:rsid w:val="002E2BCC"/>
    <w:rsid w:val="003100AA"/>
    <w:rsid w:val="00316172"/>
    <w:rsid w:val="0036650C"/>
    <w:rsid w:val="003721FC"/>
    <w:rsid w:val="00392B21"/>
    <w:rsid w:val="003A4872"/>
    <w:rsid w:val="00424669"/>
    <w:rsid w:val="004328F2"/>
    <w:rsid w:val="0043503C"/>
    <w:rsid w:val="004909DB"/>
    <w:rsid w:val="00525945"/>
    <w:rsid w:val="0053459D"/>
    <w:rsid w:val="0053578B"/>
    <w:rsid w:val="005A516C"/>
    <w:rsid w:val="005B004D"/>
    <w:rsid w:val="005C7806"/>
    <w:rsid w:val="005E5883"/>
    <w:rsid w:val="00627ED8"/>
    <w:rsid w:val="00651051"/>
    <w:rsid w:val="00653901"/>
    <w:rsid w:val="006C4698"/>
    <w:rsid w:val="006D0F22"/>
    <w:rsid w:val="007604A7"/>
    <w:rsid w:val="007F07B4"/>
    <w:rsid w:val="007F2827"/>
    <w:rsid w:val="0089318A"/>
    <w:rsid w:val="008B6509"/>
    <w:rsid w:val="008C72F5"/>
    <w:rsid w:val="008D2D3A"/>
    <w:rsid w:val="00902C13"/>
    <w:rsid w:val="00922F82"/>
    <w:rsid w:val="00925381"/>
    <w:rsid w:val="0095155B"/>
    <w:rsid w:val="009B3A5F"/>
    <w:rsid w:val="00A00060"/>
    <w:rsid w:val="00A15E0B"/>
    <w:rsid w:val="00A97FBB"/>
    <w:rsid w:val="00AA6B75"/>
    <w:rsid w:val="00AE4AB9"/>
    <w:rsid w:val="00B07D45"/>
    <w:rsid w:val="00B21AD5"/>
    <w:rsid w:val="00B5496D"/>
    <w:rsid w:val="00BC37FB"/>
    <w:rsid w:val="00BD6AE7"/>
    <w:rsid w:val="00C02B3A"/>
    <w:rsid w:val="00C13810"/>
    <w:rsid w:val="00C519B9"/>
    <w:rsid w:val="00C7727F"/>
    <w:rsid w:val="00D324B4"/>
    <w:rsid w:val="00E25880"/>
    <w:rsid w:val="00E74BD1"/>
    <w:rsid w:val="00EA486C"/>
    <w:rsid w:val="00ED3659"/>
    <w:rsid w:val="00ED6566"/>
    <w:rsid w:val="00ED6CB5"/>
    <w:rsid w:val="00EE1293"/>
    <w:rsid w:val="00EE7FC1"/>
    <w:rsid w:val="00F0670F"/>
    <w:rsid w:val="00F31031"/>
    <w:rsid w:val="00FB7BFC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E7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10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MainText">
    <w:name w:val="TA_Main_Text"/>
    <w:basedOn w:val="Normal"/>
    <w:link w:val="TAMainTextChar"/>
    <w:rsid w:val="00651051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510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10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10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105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65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51"/>
  </w:style>
  <w:style w:type="paragraph" w:styleId="Footer">
    <w:name w:val="footer"/>
    <w:basedOn w:val="Normal"/>
    <w:link w:val="FooterChar"/>
    <w:uiPriority w:val="99"/>
    <w:unhideWhenUsed/>
    <w:rsid w:val="006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51"/>
  </w:style>
  <w:style w:type="paragraph" w:styleId="BalloonText">
    <w:name w:val="Balloon Text"/>
    <w:basedOn w:val="Normal"/>
    <w:link w:val="BalloonTextChar"/>
    <w:uiPriority w:val="99"/>
    <w:semiHidden/>
    <w:unhideWhenUsed/>
    <w:rsid w:val="006510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51"/>
    <w:rPr>
      <w:rFonts w:ascii="Lucida Grande" w:hAnsi="Lucida Grande" w:cs="Lucida Grande"/>
      <w:sz w:val="18"/>
      <w:szCs w:val="18"/>
    </w:rPr>
  </w:style>
  <w:style w:type="character" w:customStyle="1" w:styleId="TAMainTextChar">
    <w:name w:val="TA_Main_Text Char"/>
    <w:basedOn w:val="DefaultParagraphFont"/>
    <w:link w:val="TAMainText"/>
    <w:rsid w:val="00651051"/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10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MainText">
    <w:name w:val="TA_Main_Text"/>
    <w:basedOn w:val="Normal"/>
    <w:link w:val="TAMainTextChar"/>
    <w:rsid w:val="00651051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510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10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10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105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65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51"/>
  </w:style>
  <w:style w:type="paragraph" w:styleId="Footer">
    <w:name w:val="footer"/>
    <w:basedOn w:val="Normal"/>
    <w:link w:val="FooterChar"/>
    <w:uiPriority w:val="99"/>
    <w:unhideWhenUsed/>
    <w:rsid w:val="006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51"/>
  </w:style>
  <w:style w:type="paragraph" w:styleId="BalloonText">
    <w:name w:val="Balloon Text"/>
    <w:basedOn w:val="Normal"/>
    <w:link w:val="BalloonTextChar"/>
    <w:uiPriority w:val="99"/>
    <w:semiHidden/>
    <w:unhideWhenUsed/>
    <w:rsid w:val="006510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51"/>
    <w:rPr>
      <w:rFonts w:ascii="Lucida Grande" w:hAnsi="Lucida Grande" w:cs="Lucida Grande"/>
      <w:sz w:val="18"/>
      <w:szCs w:val="18"/>
    </w:rPr>
  </w:style>
  <w:style w:type="character" w:customStyle="1" w:styleId="TAMainTextChar">
    <w:name w:val="TA_Main_Text Char"/>
    <w:basedOn w:val="DefaultParagraphFont"/>
    <w:link w:val="TAMainText"/>
    <w:rsid w:val="00651051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50" Type="http://schemas.openxmlformats.org/officeDocument/2006/relationships/footer" Target="foot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53" Type="http://schemas.microsoft.com/office/2011/relationships/people" Target="people.xml"/><Relationship Id="rId40" Type="http://schemas.openxmlformats.org/officeDocument/2006/relationships/image" Target="media/image17.e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e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emf"/><Relationship Id="rId45" Type="http://schemas.openxmlformats.org/officeDocument/2006/relationships/oleObject" Target="embeddings/oleObject19.bin"/><Relationship Id="rId46" Type="http://schemas.openxmlformats.org/officeDocument/2006/relationships/image" Target="media/image20.emf"/><Relationship Id="rId47" Type="http://schemas.openxmlformats.org/officeDocument/2006/relationships/oleObject" Target="embeddings/oleObject20.bin"/><Relationship Id="rId48" Type="http://schemas.openxmlformats.org/officeDocument/2006/relationships/image" Target="media/image21.emf"/><Relationship Id="rId4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37" Type="http://schemas.openxmlformats.org/officeDocument/2006/relationships/oleObject" Target="embeddings/oleObject15.bin"/><Relationship Id="rId38" Type="http://schemas.openxmlformats.org/officeDocument/2006/relationships/image" Target="media/image16.emf"/><Relationship Id="rId39" Type="http://schemas.openxmlformats.org/officeDocument/2006/relationships/oleObject" Target="embeddings/oleObject16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C552-F487-5941-9704-113E8C09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4090</Words>
  <Characters>23315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CORBO</dc:creator>
  <cp:keywords/>
  <dc:description/>
  <cp:lastModifiedBy>Jason DUtton</cp:lastModifiedBy>
  <cp:revision>3</cp:revision>
  <dcterms:created xsi:type="dcterms:W3CDTF">2017-10-25T08:57:00Z</dcterms:created>
  <dcterms:modified xsi:type="dcterms:W3CDTF">2017-10-25T09:00:00Z</dcterms:modified>
</cp:coreProperties>
</file>