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DF14" w14:textId="46041C15" w:rsidR="002F5930" w:rsidRDefault="00375029" w:rsidP="00375029">
      <w:pPr>
        <w:jc w:val="right"/>
      </w:pPr>
      <w:r>
        <w:t xml:space="preserve">Chapter </w:t>
      </w:r>
      <w:r w:rsidR="00950DD6">
        <w:t>6</w:t>
      </w:r>
    </w:p>
    <w:p w14:paraId="2B8AB346" w14:textId="77777777" w:rsidR="00375029" w:rsidRDefault="00375029" w:rsidP="00375029">
      <w:pPr>
        <w:jc w:val="right"/>
      </w:pPr>
    </w:p>
    <w:p w14:paraId="030C46F8" w14:textId="77777777" w:rsidR="00375029" w:rsidRDefault="00375029" w:rsidP="00375029">
      <w:pPr>
        <w:pStyle w:val="Default"/>
        <w:rPr>
          <w:b/>
          <w:bCs/>
          <w:sz w:val="20"/>
          <w:szCs w:val="20"/>
        </w:rPr>
      </w:pPr>
    </w:p>
    <w:p w14:paraId="090B56F6" w14:textId="06FA4A1A" w:rsidR="00375029" w:rsidRDefault="00375029" w:rsidP="00375029">
      <w:pPr>
        <w:pStyle w:val="Default"/>
        <w:rPr>
          <w:b/>
          <w:bCs/>
          <w:sz w:val="20"/>
          <w:szCs w:val="20"/>
        </w:rPr>
      </w:pPr>
      <w:r>
        <w:rPr>
          <w:b/>
          <w:bCs/>
          <w:sz w:val="20"/>
          <w:szCs w:val="20"/>
        </w:rPr>
        <w:t>Ethics and Policy for 3D Bioprinting</w:t>
      </w:r>
      <w:r w:rsidR="00FC1310">
        <w:rPr>
          <w:b/>
          <w:bCs/>
          <w:sz w:val="20"/>
          <w:szCs w:val="20"/>
        </w:rPr>
        <w:t xml:space="preserve"> </w:t>
      </w:r>
      <w:r w:rsidR="00B23E56">
        <w:rPr>
          <w:b/>
          <w:bCs/>
          <w:sz w:val="20"/>
          <w:szCs w:val="20"/>
        </w:rPr>
        <w:t xml:space="preserve">(draft </w:t>
      </w:r>
      <w:r w:rsidR="003A2217">
        <w:rPr>
          <w:b/>
          <w:bCs/>
          <w:sz w:val="20"/>
          <w:szCs w:val="20"/>
        </w:rPr>
        <w:t>0</w:t>
      </w:r>
      <w:r w:rsidR="00833293">
        <w:rPr>
          <w:b/>
          <w:bCs/>
          <w:sz w:val="20"/>
          <w:szCs w:val="20"/>
        </w:rPr>
        <w:t>9</w:t>
      </w:r>
      <w:r w:rsidR="00166BA1">
        <w:rPr>
          <w:b/>
          <w:bCs/>
          <w:sz w:val="20"/>
          <w:szCs w:val="20"/>
        </w:rPr>
        <w:t>.0</w:t>
      </w:r>
      <w:r w:rsidR="003A2217">
        <w:rPr>
          <w:b/>
          <w:bCs/>
          <w:sz w:val="20"/>
          <w:szCs w:val="20"/>
        </w:rPr>
        <w:t>8</w:t>
      </w:r>
      <w:r w:rsidR="005169A1">
        <w:rPr>
          <w:b/>
          <w:bCs/>
          <w:sz w:val="20"/>
          <w:szCs w:val="20"/>
        </w:rPr>
        <w:t>.19</w:t>
      </w:r>
      <w:r w:rsidR="00B23E56">
        <w:rPr>
          <w:b/>
          <w:bCs/>
          <w:sz w:val="20"/>
          <w:szCs w:val="20"/>
        </w:rPr>
        <w:t>)</w:t>
      </w:r>
    </w:p>
    <w:p w14:paraId="33C70B82" w14:textId="77777777" w:rsidR="00A269B5" w:rsidRDefault="00A269B5" w:rsidP="00375029">
      <w:pPr>
        <w:pStyle w:val="Default"/>
        <w:rPr>
          <w:bCs/>
          <w:sz w:val="20"/>
          <w:szCs w:val="20"/>
        </w:rPr>
      </w:pPr>
    </w:p>
    <w:p w14:paraId="7611594F" w14:textId="66A8ABC6" w:rsidR="00A269B5" w:rsidRPr="00A269B5" w:rsidRDefault="00A269B5" w:rsidP="00375029">
      <w:pPr>
        <w:pStyle w:val="Default"/>
        <w:rPr>
          <w:bCs/>
          <w:sz w:val="20"/>
          <w:szCs w:val="20"/>
        </w:rPr>
      </w:pPr>
      <w:r>
        <w:rPr>
          <w:bCs/>
          <w:sz w:val="20"/>
          <w:szCs w:val="20"/>
        </w:rPr>
        <w:t>Eliza Goddard</w:t>
      </w:r>
      <w:r w:rsidR="00D443E6">
        <w:rPr>
          <w:bCs/>
          <w:sz w:val="20"/>
          <w:szCs w:val="20"/>
        </w:rPr>
        <w:t xml:space="preserve"> (UNSW and </w:t>
      </w:r>
      <w:proofErr w:type="gramStart"/>
      <w:r w:rsidR="00D443E6">
        <w:rPr>
          <w:bCs/>
          <w:sz w:val="20"/>
          <w:szCs w:val="20"/>
        </w:rPr>
        <w:t xml:space="preserve">ACES) </w:t>
      </w:r>
      <w:r>
        <w:rPr>
          <w:bCs/>
          <w:sz w:val="20"/>
          <w:szCs w:val="20"/>
        </w:rPr>
        <w:t xml:space="preserve"> and</w:t>
      </w:r>
      <w:proofErr w:type="gramEnd"/>
      <w:r>
        <w:rPr>
          <w:bCs/>
          <w:sz w:val="20"/>
          <w:szCs w:val="20"/>
        </w:rPr>
        <w:t xml:space="preserve"> Susan </w:t>
      </w:r>
      <w:proofErr w:type="spellStart"/>
      <w:r>
        <w:rPr>
          <w:bCs/>
          <w:sz w:val="20"/>
          <w:szCs w:val="20"/>
        </w:rPr>
        <w:t>Dodds</w:t>
      </w:r>
      <w:proofErr w:type="spellEnd"/>
      <w:r w:rsidR="00D443E6">
        <w:rPr>
          <w:bCs/>
          <w:sz w:val="20"/>
          <w:szCs w:val="20"/>
        </w:rPr>
        <w:t xml:space="preserve"> (La Trobe University and ACES)</w:t>
      </w:r>
    </w:p>
    <w:p w14:paraId="7C3AA2E1" w14:textId="77777777" w:rsidR="00375029" w:rsidRDefault="00375029" w:rsidP="00375029">
      <w:pPr>
        <w:pStyle w:val="Default"/>
        <w:rPr>
          <w:b/>
          <w:bCs/>
          <w:sz w:val="20"/>
          <w:szCs w:val="20"/>
        </w:rPr>
      </w:pPr>
    </w:p>
    <w:p w14:paraId="70878098" w14:textId="77777777" w:rsidR="00375029" w:rsidRDefault="00375029" w:rsidP="00375029">
      <w:pPr>
        <w:pStyle w:val="Default"/>
        <w:rPr>
          <w:sz w:val="20"/>
          <w:szCs w:val="20"/>
        </w:rPr>
      </w:pPr>
      <w:proofErr w:type="spellStart"/>
      <w:r>
        <w:rPr>
          <w:b/>
          <w:bCs/>
          <w:sz w:val="20"/>
          <w:szCs w:val="20"/>
        </w:rPr>
        <w:t>i</w:t>
      </w:r>
      <w:proofErr w:type="spellEnd"/>
      <w:r>
        <w:rPr>
          <w:b/>
          <w:bCs/>
          <w:sz w:val="20"/>
          <w:szCs w:val="20"/>
        </w:rPr>
        <w:t xml:space="preserve">. Summary/Abstract </w:t>
      </w:r>
    </w:p>
    <w:p w14:paraId="209BF233" w14:textId="77777777" w:rsidR="00B23E56" w:rsidRDefault="00B23E56" w:rsidP="00375029">
      <w:pPr>
        <w:pStyle w:val="Default"/>
        <w:rPr>
          <w:sz w:val="20"/>
          <w:szCs w:val="20"/>
        </w:rPr>
      </w:pPr>
    </w:p>
    <w:p w14:paraId="48A0CBCF" w14:textId="3550E443" w:rsidR="003C60E6" w:rsidRDefault="00375029" w:rsidP="00375029">
      <w:pPr>
        <w:pStyle w:val="Default"/>
        <w:rPr>
          <w:sz w:val="20"/>
          <w:szCs w:val="20"/>
        </w:rPr>
      </w:pPr>
      <w:r>
        <w:rPr>
          <w:sz w:val="20"/>
          <w:szCs w:val="20"/>
        </w:rPr>
        <w:t xml:space="preserve">3D </w:t>
      </w:r>
      <w:r w:rsidR="00C93DCE">
        <w:rPr>
          <w:sz w:val="20"/>
          <w:szCs w:val="20"/>
        </w:rPr>
        <w:t>b</w:t>
      </w:r>
      <w:r>
        <w:rPr>
          <w:sz w:val="20"/>
          <w:szCs w:val="20"/>
        </w:rPr>
        <w:t>ioprinting involves engineering live cells into a 3D structure</w:t>
      </w:r>
      <w:r w:rsidR="00C80D77">
        <w:rPr>
          <w:sz w:val="20"/>
          <w:szCs w:val="20"/>
        </w:rPr>
        <w:t xml:space="preserve">; using a 3D printer to print cells </w:t>
      </w:r>
      <w:r w:rsidR="002E31A2">
        <w:rPr>
          <w:sz w:val="20"/>
          <w:szCs w:val="20"/>
        </w:rPr>
        <w:t>together with a compatible</w:t>
      </w:r>
      <w:r w:rsidR="00C80D77">
        <w:rPr>
          <w:sz w:val="20"/>
          <w:szCs w:val="20"/>
        </w:rPr>
        <w:t xml:space="preserve"> 3D scaffold</w:t>
      </w:r>
      <w:r>
        <w:rPr>
          <w:sz w:val="20"/>
          <w:szCs w:val="20"/>
        </w:rPr>
        <w:t xml:space="preserve">. </w:t>
      </w:r>
      <w:r w:rsidR="000B12C5">
        <w:rPr>
          <w:sz w:val="20"/>
          <w:szCs w:val="20"/>
        </w:rPr>
        <w:t xml:space="preserve">3D printed cells </w:t>
      </w:r>
      <w:r w:rsidR="00B12C31">
        <w:rPr>
          <w:sz w:val="20"/>
          <w:szCs w:val="20"/>
        </w:rPr>
        <w:t xml:space="preserve">and </w:t>
      </w:r>
      <w:r w:rsidR="000B12C5">
        <w:rPr>
          <w:sz w:val="20"/>
          <w:szCs w:val="20"/>
        </w:rPr>
        <w:t xml:space="preserve">tissues </w:t>
      </w:r>
      <w:r w:rsidR="00B12C31">
        <w:rPr>
          <w:sz w:val="20"/>
          <w:szCs w:val="20"/>
        </w:rPr>
        <w:t xml:space="preserve">may be used for a range of </w:t>
      </w:r>
      <w:r w:rsidR="003C4108">
        <w:rPr>
          <w:sz w:val="20"/>
          <w:szCs w:val="20"/>
        </w:rPr>
        <w:t xml:space="preserve">purposes </w:t>
      </w:r>
      <w:r w:rsidR="00B12C31">
        <w:rPr>
          <w:sz w:val="20"/>
          <w:szCs w:val="20"/>
        </w:rPr>
        <w:t>in</w:t>
      </w:r>
      <w:r w:rsidR="00AE088C">
        <w:rPr>
          <w:sz w:val="20"/>
          <w:szCs w:val="20"/>
        </w:rPr>
        <w:t>cluding</w:t>
      </w:r>
      <w:r w:rsidR="00E577EC">
        <w:rPr>
          <w:sz w:val="20"/>
          <w:szCs w:val="20"/>
        </w:rPr>
        <w:t xml:space="preserve"> medical research, </w:t>
      </w:r>
      <w:r w:rsidR="00E577EC" w:rsidRPr="002E31A2">
        <w:rPr>
          <w:i/>
          <w:sz w:val="20"/>
          <w:szCs w:val="20"/>
        </w:rPr>
        <w:t>in vitro</w:t>
      </w:r>
      <w:r w:rsidR="00E577EC">
        <w:rPr>
          <w:sz w:val="20"/>
          <w:szCs w:val="20"/>
        </w:rPr>
        <w:t xml:space="preserve"> drug testing and </w:t>
      </w:r>
      <w:r w:rsidR="00E577EC" w:rsidRPr="002E31A2">
        <w:rPr>
          <w:i/>
          <w:sz w:val="20"/>
          <w:szCs w:val="20"/>
        </w:rPr>
        <w:t>in vivo</w:t>
      </w:r>
      <w:r w:rsidR="00E577EC">
        <w:rPr>
          <w:sz w:val="20"/>
          <w:szCs w:val="20"/>
        </w:rPr>
        <w:t xml:space="preserve"> transplant materials.</w:t>
      </w:r>
      <w:r w:rsidR="000B12C5">
        <w:rPr>
          <w:sz w:val="20"/>
          <w:szCs w:val="20"/>
        </w:rPr>
        <w:t xml:space="preserve"> </w:t>
      </w:r>
      <w:r w:rsidR="002745E3">
        <w:rPr>
          <w:sz w:val="20"/>
          <w:szCs w:val="20"/>
        </w:rPr>
        <w:t>The inclusion of living cells</w:t>
      </w:r>
      <w:r w:rsidR="00DD295E">
        <w:rPr>
          <w:sz w:val="20"/>
          <w:szCs w:val="20"/>
        </w:rPr>
        <w:t xml:space="preserve"> and biomaterials</w:t>
      </w:r>
      <w:r w:rsidR="00C80D77">
        <w:rPr>
          <w:sz w:val="20"/>
          <w:szCs w:val="20"/>
        </w:rPr>
        <w:t xml:space="preserve"> in the 3D printing process</w:t>
      </w:r>
      <w:r>
        <w:rPr>
          <w:sz w:val="20"/>
          <w:szCs w:val="20"/>
        </w:rPr>
        <w:t xml:space="preserve"> raise</w:t>
      </w:r>
      <w:r w:rsidR="002745E3">
        <w:rPr>
          <w:sz w:val="20"/>
          <w:szCs w:val="20"/>
        </w:rPr>
        <w:t>s</w:t>
      </w:r>
      <w:r>
        <w:rPr>
          <w:sz w:val="20"/>
          <w:szCs w:val="20"/>
        </w:rPr>
        <w:t xml:space="preserve"> ethical</w:t>
      </w:r>
      <w:r w:rsidR="00F70674">
        <w:rPr>
          <w:sz w:val="20"/>
          <w:szCs w:val="20"/>
        </w:rPr>
        <w:t>, policy and regulatory</w:t>
      </w:r>
      <w:r>
        <w:rPr>
          <w:sz w:val="20"/>
          <w:szCs w:val="20"/>
        </w:rPr>
        <w:t xml:space="preserve"> issues</w:t>
      </w:r>
      <w:r w:rsidR="00773AE2">
        <w:rPr>
          <w:sz w:val="20"/>
          <w:szCs w:val="20"/>
        </w:rPr>
        <w:t xml:space="preserve"> at each stage of the bioprinting process</w:t>
      </w:r>
      <w:r>
        <w:rPr>
          <w:sz w:val="20"/>
          <w:szCs w:val="20"/>
        </w:rPr>
        <w:t xml:space="preserve"> </w:t>
      </w:r>
      <w:r w:rsidR="00E5330F">
        <w:rPr>
          <w:sz w:val="20"/>
          <w:szCs w:val="20"/>
        </w:rPr>
        <w:t xml:space="preserve">that </w:t>
      </w:r>
      <w:r w:rsidR="00F70674">
        <w:rPr>
          <w:sz w:val="20"/>
          <w:szCs w:val="20"/>
        </w:rPr>
        <w:t>include</w:t>
      </w:r>
      <w:r w:rsidR="00E5330F">
        <w:rPr>
          <w:sz w:val="20"/>
          <w:szCs w:val="20"/>
        </w:rPr>
        <w:t xml:space="preserve"> the source of cells</w:t>
      </w:r>
      <w:r w:rsidR="00BC2062">
        <w:rPr>
          <w:sz w:val="20"/>
          <w:szCs w:val="20"/>
        </w:rPr>
        <w:t xml:space="preserve"> and materials</w:t>
      </w:r>
      <w:r w:rsidR="00D329A4">
        <w:rPr>
          <w:sz w:val="20"/>
          <w:szCs w:val="20"/>
        </w:rPr>
        <w:t>, stability</w:t>
      </w:r>
      <w:r w:rsidR="00BC2062">
        <w:rPr>
          <w:sz w:val="20"/>
          <w:szCs w:val="20"/>
        </w:rPr>
        <w:t xml:space="preserve"> and biocompatibility</w:t>
      </w:r>
      <w:r w:rsidR="00D329A4">
        <w:rPr>
          <w:sz w:val="20"/>
          <w:szCs w:val="20"/>
        </w:rPr>
        <w:t xml:space="preserve"> of cells</w:t>
      </w:r>
      <w:r w:rsidR="00BC2062">
        <w:rPr>
          <w:sz w:val="20"/>
          <w:szCs w:val="20"/>
        </w:rPr>
        <w:t xml:space="preserve"> and materials</w:t>
      </w:r>
      <w:r w:rsidR="00D329A4">
        <w:rPr>
          <w:sz w:val="20"/>
          <w:szCs w:val="20"/>
        </w:rPr>
        <w:t xml:space="preserve">, </w:t>
      </w:r>
      <w:r w:rsidR="00D329A4" w:rsidRPr="00A51CD1">
        <w:rPr>
          <w:sz w:val="20"/>
          <w:szCs w:val="20"/>
        </w:rPr>
        <w:t>disposal of 3D printed materials</w:t>
      </w:r>
      <w:r w:rsidR="00D329A4">
        <w:rPr>
          <w:sz w:val="20"/>
          <w:szCs w:val="20"/>
        </w:rPr>
        <w:t>, intended use and long</w:t>
      </w:r>
      <w:r w:rsidR="00261503">
        <w:rPr>
          <w:sz w:val="20"/>
          <w:szCs w:val="20"/>
        </w:rPr>
        <w:t>-</w:t>
      </w:r>
      <w:r w:rsidR="00D329A4">
        <w:rPr>
          <w:sz w:val="20"/>
          <w:szCs w:val="20"/>
        </w:rPr>
        <w:t>term effects</w:t>
      </w:r>
      <w:r w:rsidR="0047509D">
        <w:rPr>
          <w:sz w:val="20"/>
          <w:szCs w:val="20"/>
        </w:rPr>
        <w:t xml:space="preserve">. </w:t>
      </w:r>
      <w:r w:rsidR="00D329A4" w:rsidRPr="00A31917">
        <w:rPr>
          <w:sz w:val="20"/>
          <w:szCs w:val="20"/>
        </w:rPr>
        <w:t>This chapter</w:t>
      </w:r>
      <w:r w:rsidR="002261BB" w:rsidRPr="00A31917">
        <w:rPr>
          <w:sz w:val="20"/>
          <w:szCs w:val="20"/>
        </w:rPr>
        <w:t xml:space="preserve"> focuses on the ethical issues </w:t>
      </w:r>
      <w:r w:rsidR="00DE2126" w:rsidRPr="00A31917">
        <w:rPr>
          <w:sz w:val="20"/>
          <w:szCs w:val="20"/>
        </w:rPr>
        <w:t>that arise from</w:t>
      </w:r>
      <w:r w:rsidR="002261BB" w:rsidRPr="00A31917">
        <w:rPr>
          <w:sz w:val="20"/>
          <w:szCs w:val="20"/>
        </w:rPr>
        <w:t xml:space="preserve"> 3D bioprinting in the lab</w:t>
      </w:r>
      <w:r w:rsidR="003C63FF">
        <w:rPr>
          <w:sz w:val="20"/>
          <w:szCs w:val="20"/>
        </w:rPr>
        <w:t xml:space="preserve"> – starting with </w:t>
      </w:r>
      <w:r w:rsidR="00724FB0">
        <w:rPr>
          <w:sz w:val="20"/>
          <w:szCs w:val="20"/>
        </w:rPr>
        <w:t xml:space="preserve">consideration of </w:t>
      </w:r>
      <w:r w:rsidR="003C63FF">
        <w:rPr>
          <w:sz w:val="20"/>
          <w:szCs w:val="20"/>
        </w:rPr>
        <w:t>the source of cells</w:t>
      </w:r>
      <w:r w:rsidR="00A51CD1">
        <w:rPr>
          <w:sz w:val="20"/>
          <w:szCs w:val="20"/>
        </w:rPr>
        <w:t xml:space="preserve"> and mate</w:t>
      </w:r>
      <w:r w:rsidR="00724FB0">
        <w:rPr>
          <w:sz w:val="20"/>
          <w:szCs w:val="20"/>
        </w:rPr>
        <w:t>r</w:t>
      </w:r>
      <w:r w:rsidR="00A51CD1">
        <w:rPr>
          <w:sz w:val="20"/>
          <w:szCs w:val="20"/>
        </w:rPr>
        <w:t>i</w:t>
      </w:r>
      <w:r w:rsidR="00724FB0">
        <w:rPr>
          <w:sz w:val="20"/>
          <w:szCs w:val="20"/>
        </w:rPr>
        <w:t xml:space="preserve">als, ensuring their quality and safety, </w:t>
      </w:r>
      <w:r w:rsidR="003C63FF">
        <w:rPr>
          <w:sz w:val="20"/>
          <w:szCs w:val="20"/>
        </w:rPr>
        <w:t>continuing through</w:t>
      </w:r>
      <w:r w:rsidR="00724FB0">
        <w:rPr>
          <w:sz w:val="20"/>
          <w:szCs w:val="20"/>
        </w:rPr>
        <w:t xml:space="preserve"> </w:t>
      </w:r>
      <w:r w:rsidR="003C63FF">
        <w:rPr>
          <w:sz w:val="20"/>
          <w:szCs w:val="20"/>
        </w:rPr>
        <w:t>to</w:t>
      </w:r>
      <w:r w:rsidR="00724FB0">
        <w:rPr>
          <w:sz w:val="20"/>
          <w:szCs w:val="20"/>
        </w:rPr>
        <w:t xml:space="preserve"> testing of </w:t>
      </w:r>
      <w:proofErr w:type="spellStart"/>
      <w:r w:rsidR="00724FB0">
        <w:rPr>
          <w:sz w:val="20"/>
          <w:szCs w:val="20"/>
        </w:rPr>
        <w:t>bioprinted</w:t>
      </w:r>
      <w:proofErr w:type="spellEnd"/>
      <w:r w:rsidR="00724FB0">
        <w:rPr>
          <w:sz w:val="20"/>
          <w:szCs w:val="20"/>
        </w:rPr>
        <w:t xml:space="preserve"> materials in</w:t>
      </w:r>
      <w:r w:rsidR="003C63FF">
        <w:rPr>
          <w:sz w:val="20"/>
          <w:szCs w:val="20"/>
        </w:rPr>
        <w:t xml:space="preserve"> animal and human trials</w:t>
      </w:r>
      <w:r w:rsidR="00FA3484">
        <w:rPr>
          <w:sz w:val="20"/>
          <w:szCs w:val="20"/>
        </w:rPr>
        <w:t xml:space="preserve">. It also </w:t>
      </w:r>
      <w:r w:rsidR="00C035F9" w:rsidRPr="00A31917">
        <w:rPr>
          <w:sz w:val="20"/>
          <w:szCs w:val="20"/>
        </w:rPr>
        <w:t>provides guidance on where to seek information concerning appropriate regulatory frameworks</w:t>
      </w:r>
      <w:r w:rsidR="007D1DC4" w:rsidRPr="00A31917">
        <w:rPr>
          <w:sz w:val="20"/>
          <w:szCs w:val="20"/>
        </w:rPr>
        <w:t xml:space="preserve"> and </w:t>
      </w:r>
      <w:r w:rsidR="00E44CCB" w:rsidRPr="00A31917">
        <w:rPr>
          <w:sz w:val="20"/>
          <w:szCs w:val="20"/>
        </w:rPr>
        <w:t>guidelines</w:t>
      </w:r>
      <w:r w:rsidR="00FA3484">
        <w:rPr>
          <w:sz w:val="20"/>
          <w:szCs w:val="20"/>
        </w:rPr>
        <w:t>,</w:t>
      </w:r>
      <w:r w:rsidR="00E44CCB" w:rsidRPr="00A31917">
        <w:rPr>
          <w:sz w:val="20"/>
          <w:szCs w:val="20"/>
        </w:rPr>
        <w:t xml:space="preserve"> </w:t>
      </w:r>
      <w:r w:rsidR="00724FB0">
        <w:rPr>
          <w:sz w:val="20"/>
          <w:szCs w:val="20"/>
        </w:rPr>
        <w:t xml:space="preserve">including on classification and patenting </w:t>
      </w:r>
      <w:r w:rsidR="005917CC">
        <w:rPr>
          <w:sz w:val="20"/>
          <w:szCs w:val="20"/>
        </w:rPr>
        <w:t>of 3D</w:t>
      </w:r>
      <w:r w:rsidR="00724FB0">
        <w:rPr>
          <w:sz w:val="20"/>
          <w:szCs w:val="20"/>
        </w:rPr>
        <w:t xml:space="preserve"> </w:t>
      </w:r>
      <w:proofErr w:type="spellStart"/>
      <w:r w:rsidR="00724FB0">
        <w:rPr>
          <w:sz w:val="20"/>
          <w:szCs w:val="20"/>
        </w:rPr>
        <w:t>bioprinted</w:t>
      </w:r>
      <w:proofErr w:type="spellEnd"/>
      <w:r w:rsidR="00724FB0">
        <w:rPr>
          <w:sz w:val="20"/>
          <w:szCs w:val="20"/>
        </w:rPr>
        <w:t xml:space="preserve"> </w:t>
      </w:r>
      <w:proofErr w:type="spellStart"/>
      <w:r w:rsidR="00724FB0">
        <w:rPr>
          <w:sz w:val="20"/>
          <w:szCs w:val="20"/>
        </w:rPr>
        <w:t>materals</w:t>
      </w:r>
      <w:proofErr w:type="spellEnd"/>
      <w:r w:rsidR="00724FB0">
        <w:rPr>
          <w:sz w:val="20"/>
          <w:szCs w:val="20"/>
        </w:rPr>
        <w:t xml:space="preserve">, </w:t>
      </w:r>
      <w:r w:rsidR="00C035F9" w:rsidRPr="00A31917">
        <w:rPr>
          <w:sz w:val="20"/>
          <w:szCs w:val="20"/>
        </w:rPr>
        <w:t>as well as</w:t>
      </w:r>
      <w:r w:rsidR="007D1DC4" w:rsidRPr="00A31917">
        <w:rPr>
          <w:sz w:val="20"/>
          <w:szCs w:val="20"/>
        </w:rPr>
        <w:t xml:space="preserve"> </w:t>
      </w:r>
      <w:r w:rsidR="00C035F9" w:rsidRPr="00A31917">
        <w:rPr>
          <w:sz w:val="20"/>
          <w:szCs w:val="20"/>
        </w:rPr>
        <w:t>identify</w:t>
      </w:r>
      <w:r w:rsidR="00DE2126" w:rsidRPr="00A31917">
        <w:rPr>
          <w:sz w:val="20"/>
          <w:szCs w:val="20"/>
        </w:rPr>
        <w:t>ing</w:t>
      </w:r>
      <w:r w:rsidR="00C035F9" w:rsidRPr="00A31917">
        <w:rPr>
          <w:sz w:val="20"/>
          <w:szCs w:val="20"/>
        </w:rPr>
        <w:t xml:space="preserve"> regulatory gaps </w:t>
      </w:r>
      <w:r w:rsidR="007D1DC4" w:rsidRPr="00A31917">
        <w:rPr>
          <w:sz w:val="20"/>
          <w:szCs w:val="20"/>
        </w:rPr>
        <w:t>that</w:t>
      </w:r>
      <w:r w:rsidR="00C035F9" w:rsidRPr="00A31917">
        <w:rPr>
          <w:sz w:val="20"/>
          <w:szCs w:val="20"/>
        </w:rPr>
        <w:t xml:space="preserve"> deserve attention.</w:t>
      </w:r>
    </w:p>
    <w:p w14:paraId="2628BE6C" w14:textId="77777777" w:rsidR="00375029" w:rsidRDefault="00375029" w:rsidP="00375029">
      <w:pPr>
        <w:pStyle w:val="Default"/>
        <w:rPr>
          <w:sz w:val="20"/>
          <w:szCs w:val="20"/>
        </w:rPr>
      </w:pPr>
    </w:p>
    <w:p w14:paraId="041DEB30" w14:textId="77777777" w:rsidR="00375029" w:rsidRDefault="00375029" w:rsidP="00375029">
      <w:pPr>
        <w:pStyle w:val="Default"/>
        <w:rPr>
          <w:sz w:val="20"/>
          <w:szCs w:val="20"/>
        </w:rPr>
      </w:pPr>
      <w:r>
        <w:rPr>
          <w:b/>
          <w:bCs/>
          <w:sz w:val="20"/>
          <w:szCs w:val="20"/>
        </w:rPr>
        <w:t xml:space="preserve">ii. Key Words </w:t>
      </w:r>
    </w:p>
    <w:p w14:paraId="2F949A40" w14:textId="77777777" w:rsidR="00321597" w:rsidRDefault="00321597" w:rsidP="00375029">
      <w:pPr>
        <w:pStyle w:val="Default"/>
        <w:rPr>
          <w:sz w:val="20"/>
          <w:szCs w:val="20"/>
        </w:rPr>
      </w:pPr>
    </w:p>
    <w:p w14:paraId="0AD43B86" w14:textId="607EA639" w:rsidR="00375029" w:rsidRDefault="00B06341" w:rsidP="00375029">
      <w:pPr>
        <w:pStyle w:val="Default"/>
        <w:rPr>
          <w:sz w:val="20"/>
          <w:szCs w:val="20"/>
        </w:rPr>
      </w:pPr>
      <w:r>
        <w:rPr>
          <w:sz w:val="20"/>
          <w:szCs w:val="20"/>
        </w:rPr>
        <w:t xml:space="preserve">human research ethics, animal research ethics, </w:t>
      </w:r>
      <w:r w:rsidR="00AD29FF">
        <w:rPr>
          <w:sz w:val="20"/>
          <w:szCs w:val="20"/>
        </w:rPr>
        <w:t>governance, regulation</w:t>
      </w:r>
      <w:r w:rsidR="001F01D6">
        <w:rPr>
          <w:sz w:val="20"/>
          <w:szCs w:val="20"/>
        </w:rPr>
        <w:t>, bioethics</w:t>
      </w:r>
    </w:p>
    <w:p w14:paraId="0AFC482B" w14:textId="77777777" w:rsidR="009A7AF5" w:rsidRDefault="009A7AF5" w:rsidP="00375029">
      <w:pPr>
        <w:pStyle w:val="Default"/>
        <w:rPr>
          <w:sz w:val="20"/>
          <w:szCs w:val="20"/>
        </w:rPr>
      </w:pPr>
    </w:p>
    <w:p w14:paraId="0B694DDA" w14:textId="4C5D162F" w:rsidR="00375029" w:rsidRDefault="00375029" w:rsidP="00375029">
      <w:pPr>
        <w:pStyle w:val="Default"/>
        <w:rPr>
          <w:sz w:val="20"/>
          <w:szCs w:val="20"/>
        </w:rPr>
      </w:pPr>
      <w:r>
        <w:rPr>
          <w:b/>
          <w:bCs/>
          <w:sz w:val="20"/>
          <w:szCs w:val="20"/>
        </w:rPr>
        <w:t>1. Introduction</w:t>
      </w:r>
    </w:p>
    <w:p w14:paraId="5962EDCA" w14:textId="77777777" w:rsidR="00C035F9" w:rsidRDefault="00C035F9" w:rsidP="00375029">
      <w:pPr>
        <w:pStyle w:val="Default"/>
        <w:rPr>
          <w:sz w:val="20"/>
          <w:szCs w:val="20"/>
        </w:rPr>
      </w:pPr>
    </w:p>
    <w:p w14:paraId="6C19E458" w14:textId="294D661B" w:rsidR="00F24B10" w:rsidRDefault="002E1437" w:rsidP="00532AE3">
      <w:pPr>
        <w:pStyle w:val="Default"/>
        <w:rPr>
          <w:sz w:val="20"/>
          <w:szCs w:val="20"/>
          <w:lang w:val="en-AU"/>
        </w:rPr>
      </w:pPr>
      <w:r>
        <w:rPr>
          <w:sz w:val="20"/>
          <w:szCs w:val="20"/>
        </w:rPr>
        <w:t>3D b</w:t>
      </w:r>
      <w:r w:rsidR="00E44CCB">
        <w:rPr>
          <w:sz w:val="20"/>
          <w:szCs w:val="20"/>
        </w:rPr>
        <w:t>ioprinting involves</w:t>
      </w:r>
      <w:r w:rsidR="00C80D77">
        <w:rPr>
          <w:sz w:val="20"/>
          <w:szCs w:val="20"/>
        </w:rPr>
        <w:t xml:space="preserve"> the use of 3D printers to</w:t>
      </w:r>
      <w:r w:rsidR="00E44CCB">
        <w:rPr>
          <w:sz w:val="20"/>
          <w:szCs w:val="20"/>
        </w:rPr>
        <w:t xml:space="preserve"> engineer live cells into a 3D structure</w:t>
      </w:r>
      <w:r w:rsidR="00517739" w:rsidRPr="00517739">
        <w:rPr>
          <w:sz w:val="20"/>
          <w:szCs w:val="20"/>
          <w:lang w:val="en-AU"/>
        </w:rPr>
        <w:t xml:space="preserve"> for purpo</w:t>
      </w:r>
      <w:r w:rsidR="00FC1310">
        <w:rPr>
          <w:sz w:val="20"/>
          <w:szCs w:val="20"/>
          <w:lang w:val="en-AU"/>
        </w:rPr>
        <w:t xml:space="preserve">ses </w:t>
      </w:r>
      <w:r w:rsidR="001F01D6">
        <w:rPr>
          <w:sz w:val="20"/>
          <w:szCs w:val="20"/>
          <w:lang w:val="en-AU"/>
        </w:rPr>
        <w:t xml:space="preserve">that include </w:t>
      </w:r>
      <w:r w:rsidR="00C80D77">
        <w:rPr>
          <w:sz w:val="20"/>
          <w:szCs w:val="20"/>
          <w:lang w:val="en-AU"/>
        </w:rPr>
        <w:t>increased understanding of biological processes</w:t>
      </w:r>
      <w:r w:rsidR="001F01D6">
        <w:rPr>
          <w:sz w:val="20"/>
          <w:szCs w:val="20"/>
          <w:lang w:val="en-AU"/>
        </w:rPr>
        <w:t xml:space="preserve"> or conditions</w:t>
      </w:r>
      <w:r w:rsidR="00C80D77">
        <w:rPr>
          <w:sz w:val="20"/>
          <w:szCs w:val="20"/>
          <w:lang w:val="en-AU"/>
        </w:rPr>
        <w:t xml:space="preserve"> and </w:t>
      </w:r>
      <w:r w:rsidR="00FC1310">
        <w:rPr>
          <w:sz w:val="20"/>
          <w:szCs w:val="20"/>
          <w:lang w:val="en-AU"/>
        </w:rPr>
        <w:t>improving patient well-be</w:t>
      </w:r>
      <w:r w:rsidR="00517739" w:rsidRPr="00517739">
        <w:rPr>
          <w:sz w:val="20"/>
          <w:szCs w:val="20"/>
          <w:lang w:val="en-AU"/>
        </w:rPr>
        <w:t>ing and health</w:t>
      </w:r>
      <w:r w:rsidR="00E44CCB">
        <w:rPr>
          <w:sz w:val="20"/>
          <w:szCs w:val="20"/>
          <w:lang w:val="en-AU"/>
        </w:rPr>
        <w:t>.</w:t>
      </w:r>
      <w:r w:rsidR="00FE655D" w:rsidRPr="00532AE3">
        <w:rPr>
          <w:sz w:val="20"/>
          <w:szCs w:val="20"/>
          <w:lang w:val="en-AU"/>
        </w:rPr>
        <w:t xml:space="preserve"> </w:t>
      </w:r>
      <w:r w:rsidR="00532AE3" w:rsidRPr="00532AE3">
        <w:rPr>
          <w:sz w:val="20"/>
          <w:szCs w:val="20"/>
          <w:lang w:val="en-AU"/>
        </w:rPr>
        <w:t xml:space="preserve">The </w:t>
      </w:r>
      <w:r w:rsidR="001F01D6">
        <w:rPr>
          <w:sz w:val="20"/>
          <w:szCs w:val="20"/>
          <w:lang w:val="en-AU"/>
        </w:rPr>
        <w:t>addition</w:t>
      </w:r>
      <w:r w:rsidR="001F01D6" w:rsidRPr="00532AE3">
        <w:rPr>
          <w:sz w:val="20"/>
          <w:szCs w:val="20"/>
          <w:lang w:val="en-AU"/>
        </w:rPr>
        <w:t xml:space="preserve"> </w:t>
      </w:r>
      <w:r w:rsidR="00532AE3" w:rsidRPr="00532AE3">
        <w:rPr>
          <w:sz w:val="20"/>
          <w:szCs w:val="20"/>
          <w:lang w:val="en-AU"/>
        </w:rPr>
        <w:t xml:space="preserve">of living cells within the printing process engenders </w:t>
      </w:r>
      <w:r w:rsidR="00817AA7">
        <w:rPr>
          <w:sz w:val="20"/>
          <w:szCs w:val="20"/>
          <w:lang w:val="en-AU"/>
        </w:rPr>
        <w:t>technical challenges</w:t>
      </w:r>
      <w:r w:rsidR="00BF5FB0">
        <w:rPr>
          <w:sz w:val="20"/>
          <w:szCs w:val="20"/>
          <w:lang w:val="en-AU"/>
        </w:rPr>
        <w:t xml:space="preserve"> re</w:t>
      </w:r>
      <w:r w:rsidR="0080446B">
        <w:rPr>
          <w:sz w:val="20"/>
          <w:szCs w:val="20"/>
          <w:lang w:val="en-AU"/>
        </w:rPr>
        <w:t>l</w:t>
      </w:r>
      <w:r w:rsidR="00BF5FB0">
        <w:rPr>
          <w:sz w:val="20"/>
          <w:szCs w:val="20"/>
          <w:lang w:val="en-AU"/>
        </w:rPr>
        <w:t>a</w:t>
      </w:r>
      <w:r w:rsidR="0080446B">
        <w:rPr>
          <w:sz w:val="20"/>
          <w:szCs w:val="20"/>
          <w:lang w:val="en-AU"/>
        </w:rPr>
        <w:t>ted to cell viability and proliferation</w:t>
      </w:r>
      <w:r w:rsidR="001D0CF8">
        <w:rPr>
          <w:sz w:val="20"/>
          <w:szCs w:val="20"/>
          <w:lang w:val="en-AU"/>
        </w:rPr>
        <w:t xml:space="preserve"> </w:t>
      </w:r>
      <w:r w:rsidR="00526105">
        <w:rPr>
          <w:sz w:val="20"/>
          <w:szCs w:val="20"/>
          <w:lang w:val="en-AU"/>
        </w:rPr>
        <w:t>–</w:t>
      </w:r>
      <w:r w:rsidR="00817AA7">
        <w:rPr>
          <w:sz w:val="20"/>
          <w:szCs w:val="20"/>
          <w:lang w:val="en-AU"/>
        </w:rPr>
        <w:t xml:space="preserve"> to find </w:t>
      </w:r>
      <w:r w:rsidR="00C80D77">
        <w:rPr>
          <w:sz w:val="20"/>
          <w:szCs w:val="20"/>
          <w:lang w:val="en-AU"/>
        </w:rPr>
        <w:t xml:space="preserve">biocompatible </w:t>
      </w:r>
      <w:r w:rsidR="00817AA7">
        <w:rPr>
          <w:sz w:val="20"/>
          <w:szCs w:val="20"/>
          <w:lang w:val="en-AU"/>
        </w:rPr>
        <w:t>materials</w:t>
      </w:r>
      <w:r w:rsidR="00C80D77">
        <w:rPr>
          <w:sz w:val="20"/>
          <w:szCs w:val="20"/>
          <w:lang w:val="en-AU"/>
        </w:rPr>
        <w:t xml:space="preserve"> to serve as scaffolds for cells</w:t>
      </w:r>
      <w:r w:rsidR="00817AA7">
        <w:rPr>
          <w:sz w:val="20"/>
          <w:szCs w:val="20"/>
          <w:lang w:val="en-AU"/>
        </w:rPr>
        <w:t xml:space="preserve"> </w:t>
      </w:r>
      <w:r w:rsidR="00C80D77">
        <w:rPr>
          <w:sz w:val="20"/>
          <w:szCs w:val="20"/>
          <w:lang w:val="en-AU"/>
        </w:rPr>
        <w:t>and that protect cells during</w:t>
      </w:r>
      <w:r w:rsidR="00817AA7">
        <w:rPr>
          <w:sz w:val="20"/>
          <w:szCs w:val="20"/>
          <w:lang w:val="en-AU"/>
        </w:rPr>
        <w:t xml:space="preserve"> the printing process </w:t>
      </w:r>
      <w:r w:rsidR="00C80D77">
        <w:rPr>
          <w:sz w:val="20"/>
          <w:szCs w:val="20"/>
          <w:lang w:val="en-AU"/>
        </w:rPr>
        <w:t>while ach</w:t>
      </w:r>
      <w:r w:rsidR="001119B6">
        <w:rPr>
          <w:sz w:val="20"/>
          <w:szCs w:val="20"/>
          <w:lang w:val="en-AU"/>
        </w:rPr>
        <w:t>ie</w:t>
      </w:r>
      <w:r w:rsidR="00C80D77">
        <w:rPr>
          <w:sz w:val="20"/>
          <w:szCs w:val="20"/>
          <w:lang w:val="en-AU"/>
        </w:rPr>
        <w:t>vin</w:t>
      </w:r>
      <w:r w:rsidR="001119B6">
        <w:rPr>
          <w:sz w:val="20"/>
          <w:szCs w:val="20"/>
          <w:lang w:val="en-AU"/>
        </w:rPr>
        <w:t>g</w:t>
      </w:r>
      <w:r w:rsidR="00817AA7">
        <w:rPr>
          <w:sz w:val="20"/>
          <w:szCs w:val="20"/>
          <w:lang w:val="en-AU"/>
        </w:rPr>
        <w:t xml:space="preserve"> mechanical and functional properties for tissue constructs</w:t>
      </w:r>
      <w:r w:rsidR="003C63FF">
        <w:rPr>
          <w:sz w:val="20"/>
          <w:szCs w:val="20"/>
          <w:lang w:val="en-AU"/>
        </w:rPr>
        <w:t xml:space="preserve"> (1:</w:t>
      </w:r>
      <w:r w:rsidR="00C61299">
        <w:rPr>
          <w:sz w:val="20"/>
          <w:szCs w:val="20"/>
          <w:lang w:val="en-AU"/>
        </w:rPr>
        <w:t xml:space="preserve"> page</w:t>
      </w:r>
      <w:r w:rsidR="003C63FF">
        <w:rPr>
          <w:sz w:val="20"/>
          <w:szCs w:val="20"/>
          <w:lang w:val="en-AU"/>
        </w:rPr>
        <w:t xml:space="preserve"> 778</w:t>
      </w:r>
      <w:r w:rsidR="00817AA7" w:rsidRPr="00191BA2">
        <w:rPr>
          <w:sz w:val="20"/>
          <w:szCs w:val="20"/>
          <w:lang w:val="en-AU"/>
        </w:rPr>
        <w:t>)</w:t>
      </w:r>
      <w:r w:rsidR="00C80D77">
        <w:rPr>
          <w:sz w:val="20"/>
          <w:szCs w:val="20"/>
          <w:lang w:val="en-AU"/>
        </w:rPr>
        <w:t xml:space="preserve">. </w:t>
      </w:r>
      <w:r w:rsidR="005E4093" w:rsidRPr="005E4093">
        <w:rPr>
          <w:sz w:val="20"/>
          <w:szCs w:val="20"/>
          <w:lang w:val="en-AU"/>
        </w:rPr>
        <w:t>The inclusion of living ce</w:t>
      </w:r>
      <w:r w:rsidR="005E4093">
        <w:rPr>
          <w:sz w:val="20"/>
          <w:szCs w:val="20"/>
          <w:lang w:val="en-AU"/>
        </w:rPr>
        <w:t>lls within the printing process</w:t>
      </w:r>
      <w:r w:rsidR="00C80D77">
        <w:rPr>
          <w:sz w:val="20"/>
          <w:szCs w:val="20"/>
          <w:lang w:val="en-AU"/>
        </w:rPr>
        <w:t xml:space="preserve"> </w:t>
      </w:r>
      <w:r w:rsidR="005E751F">
        <w:rPr>
          <w:sz w:val="20"/>
          <w:szCs w:val="20"/>
          <w:lang w:val="en-AU"/>
        </w:rPr>
        <w:t xml:space="preserve">also </w:t>
      </w:r>
      <w:r w:rsidR="005F1A52">
        <w:rPr>
          <w:sz w:val="20"/>
          <w:szCs w:val="20"/>
          <w:lang w:val="en-AU"/>
        </w:rPr>
        <w:t xml:space="preserve">raises </w:t>
      </w:r>
      <w:r w:rsidR="00532AE3" w:rsidRPr="00532AE3">
        <w:rPr>
          <w:sz w:val="20"/>
          <w:szCs w:val="20"/>
          <w:lang w:val="en-AU"/>
        </w:rPr>
        <w:t xml:space="preserve">ethical </w:t>
      </w:r>
      <w:r w:rsidR="00FC4CA4">
        <w:rPr>
          <w:sz w:val="20"/>
          <w:szCs w:val="20"/>
          <w:lang w:val="en-AU"/>
        </w:rPr>
        <w:t xml:space="preserve">issues related to the </w:t>
      </w:r>
      <w:r w:rsidR="00A31917">
        <w:rPr>
          <w:sz w:val="20"/>
          <w:szCs w:val="20"/>
          <w:lang w:val="en-AU"/>
        </w:rPr>
        <w:t xml:space="preserve">source </w:t>
      </w:r>
      <w:r w:rsidR="00C80D77">
        <w:rPr>
          <w:sz w:val="20"/>
          <w:szCs w:val="20"/>
          <w:lang w:val="en-AU"/>
        </w:rPr>
        <w:t xml:space="preserve">of the living cells </w:t>
      </w:r>
      <w:r w:rsidR="00FC4CA4">
        <w:rPr>
          <w:sz w:val="20"/>
          <w:szCs w:val="20"/>
          <w:lang w:val="en-AU"/>
        </w:rPr>
        <w:t xml:space="preserve">and </w:t>
      </w:r>
      <w:r w:rsidR="005F1A52">
        <w:rPr>
          <w:sz w:val="20"/>
          <w:szCs w:val="20"/>
          <w:lang w:val="en-AU"/>
        </w:rPr>
        <w:t xml:space="preserve">the intended use of the </w:t>
      </w:r>
      <w:proofErr w:type="spellStart"/>
      <w:r w:rsidR="005F1A52">
        <w:rPr>
          <w:sz w:val="20"/>
          <w:szCs w:val="20"/>
          <w:lang w:val="en-AU"/>
        </w:rPr>
        <w:t>bioprinted</w:t>
      </w:r>
      <w:proofErr w:type="spellEnd"/>
      <w:r w:rsidR="005F1A52">
        <w:rPr>
          <w:sz w:val="20"/>
          <w:szCs w:val="20"/>
          <w:lang w:val="en-AU"/>
        </w:rPr>
        <w:t xml:space="preserve"> materials, </w:t>
      </w:r>
      <w:r w:rsidR="00621549">
        <w:rPr>
          <w:sz w:val="20"/>
          <w:szCs w:val="20"/>
          <w:lang w:val="en-AU"/>
        </w:rPr>
        <w:t>policy</w:t>
      </w:r>
      <w:r w:rsidR="005E751F">
        <w:rPr>
          <w:sz w:val="20"/>
          <w:szCs w:val="20"/>
          <w:lang w:val="en-AU"/>
        </w:rPr>
        <w:t xml:space="preserve"> issues </w:t>
      </w:r>
      <w:r w:rsidR="000D22CF">
        <w:rPr>
          <w:sz w:val="20"/>
          <w:szCs w:val="20"/>
          <w:lang w:val="en-AU"/>
        </w:rPr>
        <w:t>related to</w:t>
      </w:r>
      <w:r w:rsidR="005F1A52">
        <w:rPr>
          <w:sz w:val="20"/>
          <w:szCs w:val="20"/>
          <w:lang w:val="en-AU"/>
        </w:rPr>
        <w:t xml:space="preserve"> protecting human health and safety</w:t>
      </w:r>
      <w:r w:rsidR="00A20A5D">
        <w:rPr>
          <w:sz w:val="20"/>
          <w:szCs w:val="20"/>
          <w:lang w:val="en-AU"/>
        </w:rPr>
        <w:t xml:space="preserve"> and </w:t>
      </w:r>
      <w:r w:rsidR="002E31A2">
        <w:rPr>
          <w:sz w:val="20"/>
          <w:szCs w:val="20"/>
          <w:lang w:val="en-AU"/>
        </w:rPr>
        <w:t>have beg</w:t>
      </w:r>
      <w:r w:rsidR="00A31917">
        <w:rPr>
          <w:sz w:val="20"/>
          <w:szCs w:val="20"/>
          <w:lang w:val="en-AU"/>
        </w:rPr>
        <w:t>u</w:t>
      </w:r>
      <w:r w:rsidR="002E31A2">
        <w:rPr>
          <w:sz w:val="20"/>
          <w:szCs w:val="20"/>
          <w:lang w:val="en-AU"/>
        </w:rPr>
        <w:t xml:space="preserve">n demand for </w:t>
      </w:r>
      <w:r w:rsidR="00A20A5D">
        <w:rPr>
          <w:sz w:val="20"/>
          <w:szCs w:val="20"/>
          <w:lang w:val="en-AU"/>
        </w:rPr>
        <w:t>regulatory frameworks</w:t>
      </w:r>
      <w:r w:rsidR="00FC1310">
        <w:rPr>
          <w:sz w:val="20"/>
          <w:szCs w:val="20"/>
          <w:lang w:val="en-AU"/>
        </w:rPr>
        <w:t xml:space="preserve"> </w:t>
      </w:r>
      <w:r w:rsidR="00A31917">
        <w:rPr>
          <w:sz w:val="20"/>
          <w:szCs w:val="20"/>
          <w:lang w:val="en-AU"/>
        </w:rPr>
        <w:t xml:space="preserve">to address </w:t>
      </w:r>
      <w:r w:rsidR="00FC1310">
        <w:rPr>
          <w:sz w:val="20"/>
          <w:szCs w:val="20"/>
          <w:lang w:val="en-AU"/>
        </w:rPr>
        <w:t>regulatory challenges,</w:t>
      </w:r>
      <w:r w:rsidR="005F1A52">
        <w:rPr>
          <w:sz w:val="20"/>
          <w:szCs w:val="20"/>
          <w:lang w:val="en-AU"/>
        </w:rPr>
        <w:t xml:space="preserve"> </w:t>
      </w:r>
      <w:r w:rsidR="00FC1310">
        <w:rPr>
          <w:sz w:val="20"/>
          <w:szCs w:val="20"/>
          <w:lang w:val="en-AU"/>
        </w:rPr>
        <w:t>which</w:t>
      </w:r>
      <w:r w:rsidR="005E751F">
        <w:rPr>
          <w:sz w:val="20"/>
          <w:szCs w:val="20"/>
          <w:lang w:val="en-AU"/>
        </w:rPr>
        <w:t xml:space="preserve"> </w:t>
      </w:r>
      <w:r w:rsidR="00A73725">
        <w:rPr>
          <w:sz w:val="20"/>
          <w:szCs w:val="20"/>
          <w:lang w:val="en-AU"/>
        </w:rPr>
        <w:t>researchers</w:t>
      </w:r>
      <w:r w:rsidR="005E751F">
        <w:rPr>
          <w:sz w:val="20"/>
          <w:szCs w:val="20"/>
          <w:lang w:val="en-AU"/>
        </w:rPr>
        <w:t xml:space="preserve"> </w:t>
      </w:r>
      <w:r w:rsidR="002E31A2">
        <w:rPr>
          <w:sz w:val="20"/>
          <w:szCs w:val="20"/>
          <w:lang w:val="en-AU"/>
        </w:rPr>
        <w:t xml:space="preserve">will need to </w:t>
      </w:r>
      <w:r w:rsidR="005E751F">
        <w:rPr>
          <w:sz w:val="20"/>
          <w:szCs w:val="20"/>
          <w:lang w:val="en-AU"/>
        </w:rPr>
        <w:t>anticipate</w:t>
      </w:r>
      <w:r w:rsidR="00526105">
        <w:rPr>
          <w:sz w:val="20"/>
          <w:szCs w:val="20"/>
          <w:lang w:val="en-AU"/>
        </w:rPr>
        <w:t xml:space="preserve"> and</w:t>
      </w:r>
      <w:r w:rsidR="005E751F">
        <w:rPr>
          <w:sz w:val="20"/>
          <w:szCs w:val="20"/>
          <w:lang w:val="en-AU"/>
        </w:rPr>
        <w:t xml:space="preserve"> </w:t>
      </w:r>
      <w:r w:rsidR="00A73725">
        <w:rPr>
          <w:sz w:val="20"/>
          <w:szCs w:val="20"/>
          <w:lang w:val="en-AU"/>
        </w:rPr>
        <w:t xml:space="preserve">adequately </w:t>
      </w:r>
      <w:r w:rsidR="00621549">
        <w:rPr>
          <w:sz w:val="20"/>
          <w:szCs w:val="20"/>
          <w:lang w:val="en-AU"/>
        </w:rPr>
        <w:t>respon</w:t>
      </w:r>
      <w:r w:rsidR="00FC1310">
        <w:rPr>
          <w:sz w:val="20"/>
          <w:szCs w:val="20"/>
          <w:lang w:val="en-AU"/>
        </w:rPr>
        <w:t>d</w:t>
      </w:r>
      <w:r w:rsidR="00C80D77">
        <w:rPr>
          <w:sz w:val="20"/>
          <w:szCs w:val="20"/>
          <w:lang w:val="en-AU"/>
        </w:rPr>
        <w:t xml:space="preserve"> to in developing 3D printing techniques and applications</w:t>
      </w:r>
      <w:r w:rsidR="00A20A5D">
        <w:rPr>
          <w:sz w:val="20"/>
          <w:szCs w:val="20"/>
          <w:lang w:val="en-AU"/>
        </w:rPr>
        <w:t>.</w:t>
      </w:r>
      <w:r w:rsidR="00AB4B3A">
        <w:rPr>
          <w:sz w:val="20"/>
          <w:szCs w:val="20"/>
          <w:lang w:val="en-AU"/>
        </w:rPr>
        <w:t xml:space="preserve"> </w:t>
      </w:r>
    </w:p>
    <w:p w14:paraId="52AC8966" w14:textId="77777777" w:rsidR="003C63FF" w:rsidRDefault="003C63FF" w:rsidP="00532AE3">
      <w:pPr>
        <w:pStyle w:val="Default"/>
        <w:rPr>
          <w:sz w:val="20"/>
          <w:szCs w:val="20"/>
        </w:rPr>
      </w:pPr>
    </w:p>
    <w:p w14:paraId="422BD16B" w14:textId="0B305921" w:rsidR="00A31917" w:rsidRDefault="005E4093" w:rsidP="00720116">
      <w:pPr>
        <w:pStyle w:val="Default"/>
        <w:rPr>
          <w:sz w:val="20"/>
          <w:szCs w:val="20"/>
        </w:rPr>
      </w:pPr>
      <w:r>
        <w:rPr>
          <w:sz w:val="20"/>
          <w:szCs w:val="20"/>
        </w:rPr>
        <w:t>The</w:t>
      </w:r>
      <w:r w:rsidR="003C63FF" w:rsidRPr="003C63FF">
        <w:rPr>
          <w:sz w:val="20"/>
          <w:szCs w:val="20"/>
        </w:rPr>
        <w:t xml:space="preserve"> typical process for 3D bioprinting of tissue </w:t>
      </w:r>
      <w:r>
        <w:rPr>
          <w:sz w:val="20"/>
          <w:szCs w:val="20"/>
        </w:rPr>
        <w:t>involves</w:t>
      </w:r>
      <w:r w:rsidR="003C63FF" w:rsidRPr="003C63FF">
        <w:rPr>
          <w:sz w:val="20"/>
          <w:szCs w:val="20"/>
        </w:rPr>
        <w:t xml:space="preserve"> three stages</w:t>
      </w:r>
      <w:r w:rsidR="00A31917">
        <w:rPr>
          <w:sz w:val="20"/>
          <w:szCs w:val="20"/>
        </w:rPr>
        <w:t>:</w:t>
      </w:r>
      <w:r w:rsidR="003C63FF" w:rsidRPr="003C63FF">
        <w:rPr>
          <w:sz w:val="20"/>
          <w:szCs w:val="20"/>
        </w:rPr>
        <w:t xml:space="preserve"> pre-printing, printing and post printing. The pre-printing stage </w:t>
      </w:r>
      <w:proofErr w:type="gramStart"/>
      <w:r w:rsidR="003C63FF" w:rsidRPr="003C63FF">
        <w:rPr>
          <w:sz w:val="20"/>
          <w:szCs w:val="20"/>
        </w:rPr>
        <w:t>includes:</w:t>
      </w:r>
      <w:proofErr w:type="gramEnd"/>
      <w:r w:rsidR="003C63FF" w:rsidRPr="003C63FF">
        <w:rPr>
          <w:sz w:val="20"/>
          <w:szCs w:val="20"/>
        </w:rPr>
        <w:t xml:space="preserve"> imaging, design approach</w:t>
      </w:r>
      <w:r w:rsidR="00B1606D">
        <w:rPr>
          <w:sz w:val="20"/>
          <w:szCs w:val="20"/>
        </w:rPr>
        <w:t xml:space="preserve"> and</w:t>
      </w:r>
      <w:r w:rsidR="003C63FF" w:rsidRPr="003C63FF">
        <w:rPr>
          <w:sz w:val="20"/>
          <w:szCs w:val="20"/>
        </w:rPr>
        <w:t xml:space="preserve"> selection of scaffold </w:t>
      </w:r>
      <w:r w:rsidR="003C63FF" w:rsidRPr="00A31917">
        <w:rPr>
          <w:sz w:val="20"/>
          <w:szCs w:val="20"/>
        </w:rPr>
        <w:t>material and cell</w:t>
      </w:r>
      <w:r w:rsidR="0080446B">
        <w:rPr>
          <w:sz w:val="20"/>
          <w:szCs w:val="20"/>
        </w:rPr>
        <w:t>s</w:t>
      </w:r>
      <w:r w:rsidR="003C63FF" w:rsidRPr="003C63FF">
        <w:rPr>
          <w:sz w:val="20"/>
          <w:szCs w:val="20"/>
        </w:rPr>
        <w:t>.</w:t>
      </w:r>
      <w:r w:rsidR="003C63FF">
        <w:rPr>
          <w:sz w:val="20"/>
          <w:szCs w:val="20"/>
        </w:rPr>
        <w:t xml:space="preserve"> The printing stage involves </w:t>
      </w:r>
      <w:r w:rsidR="003C63FF" w:rsidRPr="00A31917">
        <w:rPr>
          <w:bCs/>
          <w:sz w:val="20"/>
          <w:szCs w:val="20"/>
        </w:rPr>
        <w:t>selection of bioprinting method</w:t>
      </w:r>
      <w:r w:rsidR="003C63FF">
        <w:rPr>
          <w:sz w:val="20"/>
          <w:szCs w:val="20"/>
        </w:rPr>
        <w:t xml:space="preserve">. The post-printing stage focuses on the application of the </w:t>
      </w:r>
      <w:proofErr w:type="spellStart"/>
      <w:r w:rsidR="003C63FF">
        <w:rPr>
          <w:sz w:val="20"/>
          <w:szCs w:val="20"/>
        </w:rPr>
        <w:t>bioprinted</w:t>
      </w:r>
      <w:proofErr w:type="spellEnd"/>
      <w:r w:rsidR="003C63FF">
        <w:rPr>
          <w:sz w:val="20"/>
          <w:szCs w:val="20"/>
        </w:rPr>
        <w:t xml:space="preserve"> material, including </w:t>
      </w:r>
      <w:r w:rsidR="003C63FF" w:rsidRPr="00A31917">
        <w:rPr>
          <w:bCs/>
          <w:sz w:val="20"/>
          <w:szCs w:val="20"/>
        </w:rPr>
        <w:t>maturation, implantation and in vitro testing</w:t>
      </w:r>
      <w:r w:rsidR="003C63FF">
        <w:rPr>
          <w:sz w:val="20"/>
          <w:szCs w:val="20"/>
        </w:rPr>
        <w:t xml:space="preserve"> (2).</w:t>
      </w:r>
      <w:r w:rsidR="00E60AFF">
        <w:rPr>
          <w:sz w:val="20"/>
          <w:szCs w:val="20"/>
        </w:rPr>
        <w:t xml:space="preserve"> </w:t>
      </w:r>
      <w:r w:rsidR="00BF5FB0">
        <w:rPr>
          <w:sz w:val="20"/>
          <w:szCs w:val="20"/>
        </w:rPr>
        <w:t>In addition</w:t>
      </w:r>
      <w:r w:rsidR="008B6BFA">
        <w:rPr>
          <w:sz w:val="20"/>
          <w:szCs w:val="20"/>
        </w:rPr>
        <w:t xml:space="preserve"> to technical challenges, e</w:t>
      </w:r>
      <w:r w:rsidR="00DA3E5F">
        <w:rPr>
          <w:sz w:val="20"/>
          <w:szCs w:val="20"/>
        </w:rPr>
        <w:t xml:space="preserve">thical issues </w:t>
      </w:r>
      <w:r w:rsidR="00FC1FBC">
        <w:rPr>
          <w:sz w:val="20"/>
          <w:szCs w:val="20"/>
        </w:rPr>
        <w:t xml:space="preserve">arise </w:t>
      </w:r>
      <w:r w:rsidR="00DA3E5F">
        <w:rPr>
          <w:sz w:val="20"/>
          <w:szCs w:val="20"/>
        </w:rPr>
        <w:t xml:space="preserve">at </w:t>
      </w:r>
      <w:r>
        <w:rPr>
          <w:sz w:val="20"/>
          <w:szCs w:val="20"/>
        </w:rPr>
        <w:t>each</w:t>
      </w:r>
      <w:r w:rsidR="00DA3E5F">
        <w:rPr>
          <w:sz w:val="20"/>
          <w:szCs w:val="20"/>
        </w:rPr>
        <w:t xml:space="preserve"> stage of </w:t>
      </w:r>
      <w:r w:rsidR="00A20A5D">
        <w:rPr>
          <w:sz w:val="20"/>
          <w:szCs w:val="20"/>
        </w:rPr>
        <w:t>the bioprinting process</w:t>
      </w:r>
      <w:r w:rsidR="009C69B7">
        <w:rPr>
          <w:sz w:val="20"/>
          <w:szCs w:val="20"/>
        </w:rPr>
        <w:t>.</w:t>
      </w:r>
      <w:r w:rsidR="00AD0060">
        <w:rPr>
          <w:sz w:val="20"/>
          <w:szCs w:val="20"/>
        </w:rPr>
        <w:t xml:space="preserve"> </w:t>
      </w:r>
      <w:r>
        <w:rPr>
          <w:sz w:val="20"/>
          <w:szCs w:val="20"/>
        </w:rPr>
        <w:t xml:space="preserve">The </w:t>
      </w:r>
      <w:r w:rsidR="00E60AFF">
        <w:rPr>
          <w:sz w:val="20"/>
          <w:szCs w:val="20"/>
        </w:rPr>
        <w:t xml:space="preserve">kinds of </w:t>
      </w:r>
      <w:r w:rsidR="009C69B7">
        <w:rPr>
          <w:sz w:val="20"/>
          <w:szCs w:val="20"/>
        </w:rPr>
        <w:t xml:space="preserve">ethical issues </w:t>
      </w:r>
      <w:r>
        <w:rPr>
          <w:sz w:val="20"/>
          <w:szCs w:val="20"/>
        </w:rPr>
        <w:t xml:space="preserve">that </w:t>
      </w:r>
      <w:r w:rsidR="009C69B7">
        <w:rPr>
          <w:sz w:val="20"/>
          <w:szCs w:val="20"/>
        </w:rPr>
        <w:t>arise will depend, in part, on</w:t>
      </w:r>
      <w:r w:rsidR="002B43FB">
        <w:rPr>
          <w:sz w:val="20"/>
          <w:szCs w:val="20"/>
        </w:rPr>
        <w:t xml:space="preserve"> </w:t>
      </w:r>
      <w:r w:rsidR="00FC1310">
        <w:rPr>
          <w:sz w:val="20"/>
          <w:szCs w:val="20"/>
        </w:rPr>
        <w:t xml:space="preserve">the purpose of </w:t>
      </w:r>
      <w:r w:rsidR="00DA3E5F">
        <w:rPr>
          <w:sz w:val="20"/>
          <w:szCs w:val="20"/>
        </w:rPr>
        <w:t>research</w:t>
      </w:r>
      <w:r w:rsidR="002B43FB">
        <w:rPr>
          <w:sz w:val="20"/>
          <w:szCs w:val="20"/>
        </w:rPr>
        <w:t xml:space="preserve"> being</w:t>
      </w:r>
      <w:r w:rsidR="00AD0060">
        <w:rPr>
          <w:sz w:val="20"/>
          <w:szCs w:val="20"/>
        </w:rPr>
        <w:t xml:space="preserve"> undertaken</w:t>
      </w:r>
      <w:r w:rsidR="00F24B10">
        <w:rPr>
          <w:sz w:val="20"/>
          <w:szCs w:val="20"/>
        </w:rPr>
        <w:t xml:space="preserve"> and the application to which it is put</w:t>
      </w:r>
      <w:r w:rsidR="002B43FB">
        <w:rPr>
          <w:sz w:val="20"/>
          <w:szCs w:val="20"/>
        </w:rPr>
        <w:t>, be</w:t>
      </w:r>
      <w:r w:rsidR="008B6BFA">
        <w:rPr>
          <w:sz w:val="20"/>
          <w:szCs w:val="20"/>
        </w:rPr>
        <w:t xml:space="preserve"> it</w:t>
      </w:r>
      <w:r w:rsidR="002B43FB">
        <w:rPr>
          <w:sz w:val="20"/>
          <w:szCs w:val="20"/>
        </w:rPr>
        <w:t xml:space="preserve"> </w:t>
      </w:r>
      <w:r w:rsidR="00FC1FBC">
        <w:rPr>
          <w:sz w:val="20"/>
          <w:szCs w:val="20"/>
          <w:lang w:val="en-AU"/>
        </w:rPr>
        <w:t>pure</w:t>
      </w:r>
      <w:r w:rsidR="00DA3E5F">
        <w:rPr>
          <w:sz w:val="20"/>
          <w:szCs w:val="20"/>
          <w:lang w:val="en-AU"/>
        </w:rPr>
        <w:t xml:space="preserve"> research</w:t>
      </w:r>
      <w:r w:rsidR="00A20A5D">
        <w:rPr>
          <w:sz w:val="20"/>
          <w:szCs w:val="20"/>
          <w:lang w:val="en-AU"/>
        </w:rPr>
        <w:t xml:space="preserve"> (for example, the study of cell behaviour</w:t>
      </w:r>
      <w:r w:rsidR="00FC1FBC">
        <w:rPr>
          <w:sz w:val="20"/>
          <w:szCs w:val="20"/>
          <w:lang w:val="en-AU"/>
        </w:rPr>
        <w:t xml:space="preserve"> </w:t>
      </w:r>
      <w:r w:rsidR="00FC1FBC">
        <w:rPr>
          <w:sz w:val="20"/>
          <w:szCs w:val="20"/>
        </w:rPr>
        <w:t>to understand processes of organisms</w:t>
      </w:r>
      <w:r w:rsidR="00A20A5D">
        <w:rPr>
          <w:sz w:val="20"/>
          <w:szCs w:val="20"/>
          <w:lang w:val="en-AU"/>
        </w:rPr>
        <w:t xml:space="preserve">); </w:t>
      </w:r>
      <w:r w:rsidR="00FC1FBC">
        <w:rPr>
          <w:sz w:val="20"/>
          <w:szCs w:val="20"/>
        </w:rPr>
        <w:t xml:space="preserve">development of new human and/or animal models for </w:t>
      </w:r>
      <w:r w:rsidR="00AD0060" w:rsidRPr="002E31A2">
        <w:rPr>
          <w:i/>
          <w:sz w:val="20"/>
          <w:szCs w:val="20"/>
        </w:rPr>
        <w:t>in vitro</w:t>
      </w:r>
      <w:r w:rsidR="00AD0060">
        <w:rPr>
          <w:sz w:val="20"/>
          <w:szCs w:val="20"/>
        </w:rPr>
        <w:t xml:space="preserve"> </w:t>
      </w:r>
      <w:r w:rsidR="003C4108">
        <w:rPr>
          <w:sz w:val="20"/>
          <w:szCs w:val="20"/>
        </w:rPr>
        <w:t xml:space="preserve">diagnostics </w:t>
      </w:r>
      <w:r w:rsidR="00FC1FBC">
        <w:rPr>
          <w:bCs/>
          <w:sz w:val="20"/>
          <w:szCs w:val="20"/>
        </w:rPr>
        <w:t xml:space="preserve">(for example, </w:t>
      </w:r>
      <w:r w:rsidR="00FC1FBC" w:rsidRPr="007B68A2">
        <w:rPr>
          <w:bCs/>
          <w:sz w:val="20"/>
          <w:szCs w:val="20"/>
        </w:rPr>
        <w:t>pharmaceutical testing</w:t>
      </w:r>
      <w:r w:rsidR="00DA3E5F">
        <w:rPr>
          <w:sz w:val="20"/>
          <w:szCs w:val="20"/>
        </w:rPr>
        <w:t>)</w:t>
      </w:r>
      <w:r w:rsidR="00B6359A">
        <w:rPr>
          <w:sz w:val="20"/>
          <w:szCs w:val="20"/>
        </w:rPr>
        <w:t>;</w:t>
      </w:r>
      <w:r w:rsidR="00DA3E5F">
        <w:rPr>
          <w:sz w:val="20"/>
          <w:szCs w:val="20"/>
          <w:lang w:val="en-AU"/>
        </w:rPr>
        <w:t xml:space="preserve"> </w:t>
      </w:r>
      <w:r w:rsidR="002B43FB">
        <w:rPr>
          <w:sz w:val="20"/>
          <w:szCs w:val="20"/>
          <w:lang w:val="en-AU"/>
        </w:rPr>
        <w:t>or</w:t>
      </w:r>
      <w:r w:rsidR="00B6359A">
        <w:rPr>
          <w:sz w:val="20"/>
          <w:szCs w:val="20"/>
          <w:lang w:val="en-AU"/>
        </w:rPr>
        <w:t xml:space="preserve"> </w:t>
      </w:r>
      <w:r w:rsidR="00AD0060" w:rsidRPr="00B6359A">
        <w:rPr>
          <w:i/>
          <w:sz w:val="20"/>
          <w:szCs w:val="20"/>
          <w:lang w:val="en-AU"/>
        </w:rPr>
        <w:t>in vivo</w:t>
      </w:r>
      <w:r w:rsidR="00AD0060">
        <w:rPr>
          <w:sz w:val="20"/>
          <w:szCs w:val="20"/>
          <w:lang w:val="en-AU"/>
        </w:rPr>
        <w:t xml:space="preserve"> </w:t>
      </w:r>
      <w:r w:rsidR="00B6359A">
        <w:rPr>
          <w:sz w:val="20"/>
          <w:szCs w:val="20"/>
        </w:rPr>
        <w:t xml:space="preserve">therapeutic </w:t>
      </w:r>
      <w:r w:rsidR="00E577EC">
        <w:rPr>
          <w:sz w:val="20"/>
          <w:szCs w:val="20"/>
        </w:rPr>
        <w:t>applications</w:t>
      </w:r>
      <w:r w:rsidR="00B6359A">
        <w:rPr>
          <w:sz w:val="20"/>
          <w:szCs w:val="20"/>
        </w:rPr>
        <w:t xml:space="preserve"> (for example, </w:t>
      </w:r>
      <w:r w:rsidR="00DA3E5F">
        <w:rPr>
          <w:sz w:val="20"/>
          <w:szCs w:val="20"/>
        </w:rPr>
        <w:t xml:space="preserve">the implantation of 3D </w:t>
      </w:r>
      <w:proofErr w:type="spellStart"/>
      <w:r w:rsidR="00DA3E5F">
        <w:rPr>
          <w:sz w:val="20"/>
          <w:szCs w:val="20"/>
        </w:rPr>
        <w:t>bioprinted</w:t>
      </w:r>
      <w:proofErr w:type="spellEnd"/>
      <w:r w:rsidR="00DA3E5F">
        <w:rPr>
          <w:sz w:val="20"/>
          <w:szCs w:val="20"/>
        </w:rPr>
        <w:t xml:space="preserve"> materia</w:t>
      </w:r>
      <w:r w:rsidR="00D21D2F">
        <w:rPr>
          <w:sz w:val="20"/>
          <w:szCs w:val="20"/>
        </w:rPr>
        <w:t>ls</w:t>
      </w:r>
      <w:r w:rsidR="00FC1FBC">
        <w:rPr>
          <w:bCs/>
          <w:sz w:val="20"/>
          <w:szCs w:val="20"/>
        </w:rPr>
        <w:t>)</w:t>
      </w:r>
      <w:r w:rsidR="00B6359A">
        <w:rPr>
          <w:sz w:val="20"/>
          <w:szCs w:val="20"/>
        </w:rPr>
        <w:t xml:space="preserve">. </w:t>
      </w:r>
      <w:r w:rsidR="00A51CD1" w:rsidRPr="00DA19A1">
        <w:rPr>
          <w:sz w:val="20"/>
          <w:szCs w:val="20"/>
        </w:rPr>
        <w:t>R</w:t>
      </w:r>
      <w:r w:rsidR="00B06341" w:rsidRPr="00DA19A1">
        <w:rPr>
          <w:sz w:val="20"/>
          <w:szCs w:val="20"/>
        </w:rPr>
        <w:t>esearchers are moral agents</w:t>
      </w:r>
      <w:r w:rsidR="00085902" w:rsidRPr="00DA19A1">
        <w:rPr>
          <w:sz w:val="20"/>
          <w:szCs w:val="20"/>
        </w:rPr>
        <w:t xml:space="preserve"> with </w:t>
      </w:r>
      <w:r w:rsidR="004C727C" w:rsidRPr="00DA19A1">
        <w:rPr>
          <w:sz w:val="20"/>
          <w:szCs w:val="20"/>
        </w:rPr>
        <w:t xml:space="preserve">ethical </w:t>
      </w:r>
      <w:r w:rsidR="00085902" w:rsidRPr="00DA19A1">
        <w:rPr>
          <w:sz w:val="20"/>
          <w:szCs w:val="20"/>
        </w:rPr>
        <w:t>responsibilities</w:t>
      </w:r>
      <w:r w:rsidR="00B06341" w:rsidRPr="00DA19A1">
        <w:rPr>
          <w:sz w:val="20"/>
          <w:szCs w:val="20"/>
        </w:rPr>
        <w:t xml:space="preserve"> at each stage</w:t>
      </w:r>
      <w:r w:rsidR="00B6359A" w:rsidRPr="00DA19A1">
        <w:rPr>
          <w:sz w:val="20"/>
          <w:szCs w:val="20"/>
        </w:rPr>
        <w:t xml:space="preserve"> </w:t>
      </w:r>
      <w:r w:rsidR="001F2F19" w:rsidRPr="00DA19A1">
        <w:rPr>
          <w:sz w:val="20"/>
          <w:szCs w:val="20"/>
        </w:rPr>
        <w:t>of research</w:t>
      </w:r>
      <w:r w:rsidR="00BF5FB0" w:rsidRPr="00DA19A1">
        <w:rPr>
          <w:sz w:val="20"/>
          <w:szCs w:val="20"/>
        </w:rPr>
        <w:t>,</w:t>
      </w:r>
      <w:r w:rsidR="001F2F19" w:rsidRPr="00DA19A1">
        <w:rPr>
          <w:sz w:val="20"/>
          <w:szCs w:val="20"/>
        </w:rPr>
        <w:t xml:space="preserve"> from </w:t>
      </w:r>
      <w:r w:rsidR="00BF5FB0" w:rsidRPr="00DA19A1">
        <w:rPr>
          <w:sz w:val="20"/>
          <w:szCs w:val="20"/>
        </w:rPr>
        <w:t xml:space="preserve">the </w:t>
      </w:r>
      <w:r w:rsidR="001F2F19" w:rsidRPr="00DA19A1">
        <w:rPr>
          <w:sz w:val="20"/>
          <w:szCs w:val="20"/>
        </w:rPr>
        <w:t xml:space="preserve">bench to clinical research </w:t>
      </w:r>
      <w:r w:rsidR="00431B96" w:rsidRPr="00DA19A1">
        <w:rPr>
          <w:sz w:val="20"/>
          <w:szCs w:val="20"/>
        </w:rPr>
        <w:t>(</w:t>
      </w:r>
      <w:r w:rsidR="00D443E6" w:rsidRPr="00DA19A1">
        <w:rPr>
          <w:sz w:val="20"/>
          <w:szCs w:val="20"/>
        </w:rPr>
        <w:t>3</w:t>
      </w:r>
      <w:r w:rsidR="00B6359A" w:rsidRPr="00DA19A1">
        <w:rPr>
          <w:sz w:val="20"/>
          <w:szCs w:val="20"/>
        </w:rPr>
        <w:t>)</w:t>
      </w:r>
      <w:r w:rsidR="00B06341" w:rsidRPr="00DA19A1">
        <w:rPr>
          <w:sz w:val="20"/>
          <w:szCs w:val="20"/>
        </w:rPr>
        <w:t xml:space="preserve">. </w:t>
      </w:r>
      <w:r w:rsidR="00A51CD1" w:rsidRPr="00DA19A1">
        <w:rPr>
          <w:sz w:val="20"/>
          <w:szCs w:val="20"/>
        </w:rPr>
        <w:t xml:space="preserve">Attention needs to be paid to research design, including assessment of the purpose and use of the research. </w:t>
      </w:r>
      <w:r w:rsidR="00F43565" w:rsidRPr="00DA19A1">
        <w:rPr>
          <w:sz w:val="20"/>
          <w:szCs w:val="20"/>
        </w:rPr>
        <w:t>Some of these issues are common to other research relevant to clinical care (such as accurate and appropriate recording of methods and findings).</w:t>
      </w:r>
    </w:p>
    <w:p w14:paraId="7B7BC410" w14:textId="77777777" w:rsidR="00A31917" w:rsidRDefault="00A31917" w:rsidP="00720116">
      <w:pPr>
        <w:pStyle w:val="Default"/>
        <w:rPr>
          <w:sz w:val="20"/>
          <w:szCs w:val="20"/>
        </w:rPr>
      </w:pPr>
    </w:p>
    <w:p w14:paraId="07D1E779" w14:textId="3D976B4B" w:rsidR="004B3C1B" w:rsidRDefault="00A31917" w:rsidP="00720116">
      <w:pPr>
        <w:pStyle w:val="Default"/>
        <w:rPr>
          <w:sz w:val="20"/>
          <w:szCs w:val="20"/>
        </w:rPr>
      </w:pPr>
      <w:r>
        <w:rPr>
          <w:sz w:val="20"/>
          <w:szCs w:val="20"/>
        </w:rPr>
        <w:t xml:space="preserve">Because of the </w:t>
      </w:r>
      <w:r w:rsidR="00A51CD1">
        <w:rPr>
          <w:sz w:val="20"/>
          <w:szCs w:val="20"/>
        </w:rPr>
        <w:t xml:space="preserve">novelty and </w:t>
      </w:r>
      <w:r>
        <w:rPr>
          <w:sz w:val="20"/>
          <w:szCs w:val="20"/>
        </w:rPr>
        <w:t xml:space="preserve">breadth of potential applications, 3D bioprinting raises broad ethical questions, </w:t>
      </w:r>
      <w:r w:rsidR="00A51CD1">
        <w:rPr>
          <w:sz w:val="20"/>
          <w:szCs w:val="20"/>
        </w:rPr>
        <w:t xml:space="preserve">akin to other emerging technologies, </w:t>
      </w:r>
      <w:r>
        <w:rPr>
          <w:sz w:val="20"/>
          <w:szCs w:val="20"/>
        </w:rPr>
        <w:t>including</w:t>
      </w:r>
      <w:r w:rsidR="00A51CD1">
        <w:rPr>
          <w:sz w:val="20"/>
          <w:szCs w:val="20"/>
        </w:rPr>
        <w:t xml:space="preserve"> questions about</w:t>
      </w:r>
      <w:r>
        <w:rPr>
          <w:sz w:val="20"/>
          <w:szCs w:val="20"/>
        </w:rPr>
        <w:t xml:space="preserve"> justice in access to treatment </w:t>
      </w:r>
      <w:r w:rsidR="00AA1BB8">
        <w:rPr>
          <w:sz w:val="20"/>
          <w:szCs w:val="20"/>
        </w:rPr>
        <w:t>(</w:t>
      </w:r>
      <w:r w:rsidR="0080446B">
        <w:rPr>
          <w:sz w:val="20"/>
          <w:szCs w:val="20"/>
        </w:rPr>
        <w:t>4</w:t>
      </w:r>
      <w:r w:rsidR="00771971">
        <w:rPr>
          <w:sz w:val="20"/>
          <w:szCs w:val="20"/>
        </w:rPr>
        <w:t xml:space="preserve">) </w:t>
      </w:r>
      <w:r>
        <w:rPr>
          <w:sz w:val="20"/>
          <w:szCs w:val="20"/>
        </w:rPr>
        <w:t xml:space="preserve">and </w:t>
      </w:r>
      <w:r w:rsidRPr="001D0CF8">
        <w:rPr>
          <w:sz w:val="20"/>
          <w:szCs w:val="20"/>
        </w:rPr>
        <w:t>the</w:t>
      </w:r>
      <w:r>
        <w:rPr>
          <w:sz w:val="20"/>
          <w:szCs w:val="20"/>
        </w:rPr>
        <w:t xml:space="preserve"> legitimate</w:t>
      </w:r>
      <w:r w:rsidRPr="001D0CF8">
        <w:rPr>
          <w:sz w:val="20"/>
          <w:szCs w:val="20"/>
        </w:rPr>
        <w:t xml:space="preserve"> purposes of </w:t>
      </w:r>
      <w:r>
        <w:rPr>
          <w:sz w:val="20"/>
          <w:szCs w:val="20"/>
        </w:rPr>
        <w:t>3D bioprinting research, for example, treatment of conditions versus extending or enhancing human function</w:t>
      </w:r>
      <w:r w:rsidR="00A9017E">
        <w:rPr>
          <w:sz w:val="20"/>
          <w:szCs w:val="20"/>
        </w:rPr>
        <w:t xml:space="preserve"> </w:t>
      </w:r>
      <w:r w:rsidR="00A9017E" w:rsidRPr="002D22E0">
        <w:rPr>
          <w:sz w:val="20"/>
          <w:szCs w:val="20"/>
        </w:rPr>
        <w:t>(</w:t>
      </w:r>
      <w:r w:rsidR="0080446B">
        <w:rPr>
          <w:sz w:val="20"/>
          <w:szCs w:val="20"/>
        </w:rPr>
        <w:t>5</w:t>
      </w:r>
      <w:r w:rsidR="00221C64" w:rsidRPr="00DA19A1">
        <w:rPr>
          <w:sz w:val="20"/>
          <w:szCs w:val="20"/>
        </w:rPr>
        <w:t>)</w:t>
      </w:r>
      <w:r w:rsidRPr="00AA1BB8">
        <w:rPr>
          <w:sz w:val="20"/>
          <w:szCs w:val="20"/>
        </w:rPr>
        <w:t>.</w:t>
      </w:r>
      <w:r>
        <w:rPr>
          <w:sz w:val="20"/>
          <w:szCs w:val="20"/>
        </w:rPr>
        <w:t xml:space="preserve"> While t</w:t>
      </w:r>
      <w:r w:rsidRPr="001D0CF8">
        <w:rPr>
          <w:sz w:val="20"/>
          <w:szCs w:val="20"/>
        </w:rPr>
        <w:t>hese broad</w:t>
      </w:r>
      <w:r>
        <w:rPr>
          <w:sz w:val="20"/>
          <w:szCs w:val="20"/>
        </w:rPr>
        <w:t>er</w:t>
      </w:r>
      <w:r w:rsidRPr="001D0CF8">
        <w:rPr>
          <w:sz w:val="20"/>
          <w:szCs w:val="20"/>
        </w:rPr>
        <w:t xml:space="preserve"> issues</w:t>
      </w:r>
      <w:r w:rsidR="004D25FE">
        <w:rPr>
          <w:sz w:val="20"/>
          <w:szCs w:val="20"/>
        </w:rPr>
        <w:t xml:space="preserve"> </w:t>
      </w:r>
      <w:r>
        <w:rPr>
          <w:sz w:val="20"/>
          <w:szCs w:val="20"/>
        </w:rPr>
        <w:t>are important, t</w:t>
      </w:r>
      <w:r w:rsidRPr="001D0CF8">
        <w:rPr>
          <w:sz w:val="20"/>
          <w:szCs w:val="20"/>
        </w:rPr>
        <w:t xml:space="preserve">his chapter </w:t>
      </w:r>
      <w:r>
        <w:rPr>
          <w:sz w:val="20"/>
          <w:szCs w:val="20"/>
        </w:rPr>
        <w:t xml:space="preserve">focusses on ethical and regulatory </w:t>
      </w:r>
      <w:r w:rsidRPr="001D0CF8">
        <w:rPr>
          <w:sz w:val="20"/>
          <w:szCs w:val="20"/>
        </w:rPr>
        <w:t>issues</w:t>
      </w:r>
      <w:r>
        <w:rPr>
          <w:sz w:val="20"/>
          <w:szCs w:val="20"/>
        </w:rPr>
        <w:t xml:space="preserve"> that </w:t>
      </w:r>
      <w:r w:rsidRPr="001D0CF8">
        <w:rPr>
          <w:sz w:val="20"/>
          <w:szCs w:val="20"/>
        </w:rPr>
        <w:t>researcher</w:t>
      </w:r>
      <w:r>
        <w:rPr>
          <w:sz w:val="20"/>
          <w:szCs w:val="20"/>
        </w:rPr>
        <w:t>s</w:t>
      </w:r>
      <w:r w:rsidRPr="001D0CF8">
        <w:rPr>
          <w:sz w:val="20"/>
          <w:szCs w:val="20"/>
        </w:rPr>
        <w:t xml:space="preserve"> </w:t>
      </w:r>
      <w:r>
        <w:rPr>
          <w:sz w:val="20"/>
          <w:szCs w:val="20"/>
        </w:rPr>
        <w:t xml:space="preserve">who make use of </w:t>
      </w:r>
      <w:r>
        <w:rPr>
          <w:sz w:val="20"/>
          <w:szCs w:val="20"/>
        </w:rPr>
        <w:lastRenderedPageBreak/>
        <w:t>3D bioprinting in the lab will need to take into account</w:t>
      </w:r>
      <w:r w:rsidRPr="001D0CF8">
        <w:rPr>
          <w:b/>
          <w:bCs/>
          <w:sz w:val="20"/>
          <w:szCs w:val="20"/>
          <w:lang w:val="en-AU"/>
        </w:rPr>
        <w:t>.</w:t>
      </w:r>
      <w:r w:rsidR="00F12601">
        <w:rPr>
          <w:rStyle w:val="FootnoteReference"/>
          <w:b/>
          <w:bCs/>
          <w:sz w:val="20"/>
          <w:szCs w:val="20"/>
          <w:lang w:val="en-AU"/>
        </w:rPr>
        <w:footnoteReference w:id="1"/>
      </w:r>
      <w:r>
        <w:rPr>
          <w:sz w:val="20"/>
          <w:szCs w:val="20"/>
        </w:rPr>
        <w:t xml:space="preserve"> </w:t>
      </w:r>
      <w:r w:rsidR="009F4F9A">
        <w:rPr>
          <w:sz w:val="20"/>
          <w:szCs w:val="20"/>
        </w:rPr>
        <w:t xml:space="preserve">Given the ultimate purpose </w:t>
      </w:r>
      <w:r w:rsidR="00B540F4">
        <w:rPr>
          <w:sz w:val="20"/>
          <w:szCs w:val="20"/>
        </w:rPr>
        <w:t>of 3D bioprinting</w:t>
      </w:r>
      <w:r w:rsidR="00BF5FB0">
        <w:rPr>
          <w:sz w:val="20"/>
          <w:szCs w:val="20"/>
        </w:rPr>
        <w:t xml:space="preserve"> is</w:t>
      </w:r>
      <w:r w:rsidR="00B540F4">
        <w:rPr>
          <w:sz w:val="20"/>
          <w:szCs w:val="20"/>
        </w:rPr>
        <w:t xml:space="preserve"> to advance human health, t</w:t>
      </w:r>
      <w:r w:rsidR="004B3C1B">
        <w:rPr>
          <w:sz w:val="20"/>
          <w:szCs w:val="20"/>
        </w:rPr>
        <w:t xml:space="preserve">his chapter starts with a </w:t>
      </w:r>
      <w:r w:rsidR="00B540F4">
        <w:rPr>
          <w:sz w:val="20"/>
          <w:szCs w:val="20"/>
        </w:rPr>
        <w:t xml:space="preserve">general </w:t>
      </w:r>
      <w:r w:rsidR="004B3C1B">
        <w:rPr>
          <w:sz w:val="20"/>
          <w:szCs w:val="20"/>
        </w:rPr>
        <w:t>discussion of the use of humans in research</w:t>
      </w:r>
      <w:r w:rsidR="00BF5FB0">
        <w:rPr>
          <w:sz w:val="20"/>
          <w:szCs w:val="20"/>
        </w:rPr>
        <w:t xml:space="preserve"> and the importance of research design</w:t>
      </w:r>
      <w:r w:rsidR="004B3C1B">
        <w:rPr>
          <w:sz w:val="20"/>
          <w:szCs w:val="20"/>
        </w:rPr>
        <w:t xml:space="preserve">. </w:t>
      </w:r>
      <w:r w:rsidR="00BF5FB0">
        <w:rPr>
          <w:sz w:val="20"/>
          <w:szCs w:val="20"/>
        </w:rPr>
        <w:t xml:space="preserve">The following </w:t>
      </w:r>
      <w:r w:rsidR="004B3C1B">
        <w:rPr>
          <w:sz w:val="20"/>
          <w:szCs w:val="20"/>
        </w:rPr>
        <w:t>four sections discuss</w:t>
      </w:r>
      <w:r w:rsidR="001F4AE0">
        <w:rPr>
          <w:sz w:val="20"/>
          <w:szCs w:val="20"/>
        </w:rPr>
        <w:t xml:space="preserve"> ethical and </w:t>
      </w:r>
      <w:r w:rsidR="004B3C1B">
        <w:rPr>
          <w:sz w:val="20"/>
          <w:szCs w:val="20"/>
        </w:rPr>
        <w:t xml:space="preserve">policy </w:t>
      </w:r>
      <w:r w:rsidR="001F4AE0">
        <w:rPr>
          <w:sz w:val="20"/>
          <w:szCs w:val="20"/>
        </w:rPr>
        <w:t xml:space="preserve">issues </w:t>
      </w:r>
      <w:r w:rsidR="004B3C1B">
        <w:rPr>
          <w:sz w:val="20"/>
          <w:szCs w:val="20"/>
        </w:rPr>
        <w:t xml:space="preserve">relating to 1) consideration of the source of cells and materials (human, non-human and other), including </w:t>
      </w:r>
      <w:r w:rsidR="004D25FE">
        <w:rPr>
          <w:sz w:val="20"/>
          <w:szCs w:val="20"/>
        </w:rPr>
        <w:t xml:space="preserve">issues related to </w:t>
      </w:r>
      <w:r w:rsidR="004B3C1B">
        <w:rPr>
          <w:sz w:val="20"/>
          <w:szCs w:val="20"/>
        </w:rPr>
        <w:t xml:space="preserve">donation and consent of human cells; 2) ensuring the quality and safety of cells and materials used in 3D bioprinting; 3) testing the safety and efficacy of 3D </w:t>
      </w:r>
      <w:proofErr w:type="spellStart"/>
      <w:r w:rsidR="004B3C1B">
        <w:rPr>
          <w:sz w:val="20"/>
          <w:szCs w:val="20"/>
        </w:rPr>
        <w:t>bioprinted</w:t>
      </w:r>
      <w:proofErr w:type="spellEnd"/>
      <w:r w:rsidR="004B3C1B">
        <w:rPr>
          <w:sz w:val="20"/>
          <w:szCs w:val="20"/>
        </w:rPr>
        <w:t xml:space="preserve"> materials in animals and humans; and 4) </w:t>
      </w:r>
      <w:r w:rsidR="004D25FE">
        <w:rPr>
          <w:sz w:val="20"/>
          <w:szCs w:val="20"/>
        </w:rPr>
        <w:t>classification</w:t>
      </w:r>
      <w:r w:rsidR="004B3C1B">
        <w:rPr>
          <w:sz w:val="20"/>
          <w:szCs w:val="20"/>
        </w:rPr>
        <w:t xml:space="preserve"> and patenting of 3D </w:t>
      </w:r>
      <w:proofErr w:type="spellStart"/>
      <w:r w:rsidR="004B3C1B">
        <w:rPr>
          <w:sz w:val="20"/>
          <w:szCs w:val="20"/>
        </w:rPr>
        <w:t>bioprinted</w:t>
      </w:r>
      <w:proofErr w:type="spellEnd"/>
      <w:r w:rsidR="004B3C1B">
        <w:rPr>
          <w:sz w:val="20"/>
          <w:szCs w:val="20"/>
        </w:rPr>
        <w:t xml:space="preserve"> </w:t>
      </w:r>
      <w:proofErr w:type="spellStart"/>
      <w:r w:rsidR="004B3C1B">
        <w:rPr>
          <w:sz w:val="20"/>
          <w:szCs w:val="20"/>
        </w:rPr>
        <w:t>tehcnologies</w:t>
      </w:r>
      <w:proofErr w:type="spellEnd"/>
      <w:r w:rsidR="004B3C1B">
        <w:rPr>
          <w:sz w:val="20"/>
          <w:szCs w:val="20"/>
        </w:rPr>
        <w:t xml:space="preserve">. Each </w:t>
      </w:r>
      <w:proofErr w:type="gramStart"/>
      <w:r w:rsidR="004B3C1B">
        <w:rPr>
          <w:sz w:val="20"/>
          <w:szCs w:val="20"/>
        </w:rPr>
        <w:t>sections</w:t>
      </w:r>
      <w:proofErr w:type="gramEnd"/>
      <w:r w:rsidR="004B3C1B">
        <w:rPr>
          <w:sz w:val="20"/>
          <w:szCs w:val="20"/>
        </w:rPr>
        <w:t xml:space="preserve"> concludes with a suggested set of questions researchers might ask themselves to assist in orienting </w:t>
      </w:r>
      <w:r w:rsidR="004D25FE">
        <w:rPr>
          <w:sz w:val="20"/>
          <w:szCs w:val="20"/>
        </w:rPr>
        <w:t>themselves</w:t>
      </w:r>
      <w:r w:rsidR="004B3C1B">
        <w:rPr>
          <w:sz w:val="20"/>
          <w:szCs w:val="20"/>
        </w:rPr>
        <w:t xml:space="preserve"> to</w:t>
      </w:r>
      <w:r w:rsidR="004D25FE">
        <w:rPr>
          <w:sz w:val="20"/>
          <w:szCs w:val="20"/>
        </w:rPr>
        <w:t>ward</w:t>
      </w:r>
      <w:r w:rsidR="004B3C1B">
        <w:rPr>
          <w:sz w:val="20"/>
          <w:szCs w:val="20"/>
        </w:rPr>
        <w:t xml:space="preserve"> the ethical, policy and regulatory issues </w:t>
      </w:r>
      <w:r w:rsidR="004D25FE">
        <w:rPr>
          <w:sz w:val="20"/>
          <w:szCs w:val="20"/>
        </w:rPr>
        <w:t xml:space="preserve">that arise from </w:t>
      </w:r>
      <w:r w:rsidR="004B3C1B">
        <w:rPr>
          <w:sz w:val="20"/>
          <w:szCs w:val="20"/>
        </w:rPr>
        <w:t xml:space="preserve">their research. </w:t>
      </w:r>
      <w:r w:rsidR="004B3C1B">
        <w:rPr>
          <w:sz w:val="20"/>
          <w:szCs w:val="20"/>
        </w:rPr>
        <w:t>Th</w:t>
      </w:r>
      <w:r w:rsidR="001F4AE0">
        <w:rPr>
          <w:sz w:val="20"/>
          <w:szCs w:val="20"/>
        </w:rPr>
        <w:t>ese sections</w:t>
      </w:r>
      <w:r w:rsidR="004B3C1B">
        <w:rPr>
          <w:sz w:val="20"/>
          <w:szCs w:val="20"/>
        </w:rPr>
        <w:t xml:space="preserve"> refer to policy and regulatory frameworks </w:t>
      </w:r>
      <w:r w:rsidR="00BF5FB0">
        <w:rPr>
          <w:sz w:val="20"/>
          <w:szCs w:val="20"/>
        </w:rPr>
        <w:t>including</w:t>
      </w:r>
      <w:r w:rsidR="004B3C1B">
        <w:rPr>
          <w:sz w:val="20"/>
          <w:szCs w:val="20"/>
        </w:rPr>
        <w:t xml:space="preserve"> the U</w:t>
      </w:r>
      <w:r w:rsidR="00BF5FB0">
        <w:rPr>
          <w:sz w:val="20"/>
          <w:szCs w:val="20"/>
        </w:rPr>
        <w:t xml:space="preserve">nited </w:t>
      </w:r>
      <w:r w:rsidR="004B3C1B">
        <w:rPr>
          <w:sz w:val="20"/>
          <w:szCs w:val="20"/>
        </w:rPr>
        <w:t>S</w:t>
      </w:r>
      <w:r w:rsidR="00BF5FB0">
        <w:rPr>
          <w:sz w:val="20"/>
          <w:szCs w:val="20"/>
        </w:rPr>
        <w:t>tates</w:t>
      </w:r>
      <w:r w:rsidR="004B3C1B">
        <w:rPr>
          <w:sz w:val="20"/>
          <w:szCs w:val="20"/>
        </w:rPr>
        <w:t>, Australia, European Union</w:t>
      </w:r>
      <w:r w:rsidR="004D25FE">
        <w:rPr>
          <w:sz w:val="20"/>
          <w:szCs w:val="20"/>
        </w:rPr>
        <w:t xml:space="preserve">, and </w:t>
      </w:r>
      <w:r w:rsidR="004B3C1B">
        <w:rPr>
          <w:sz w:val="20"/>
          <w:szCs w:val="20"/>
        </w:rPr>
        <w:t>U</w:t>
      </w:r>
      <w:r w:rsidR="00BF5FB0">
        <w:rPr>
          <w:sz w:val="20"/>
          <w:szCs w:val="20"/>
        </w:rPr>
        <w:t xml:space="preserve">nited </w:t>
      </w:r>
      <w:r w:rsidR="004B3C1B">
        <w:rPr>
          <w:sz w:val="20"/>
          <w:szCs w:val="20"/>
        </w:rPr>
        <w:t>K</w:t>
      </w:r>
      <w:r w:rsidR="00BF5FB0">
        <w:rPr>
          <w:sz w:val="20"/>
          <w:szCs w:val="20"/>
        </w:rPr>
        <w:t>ingdom</w:t>
      </w:r>
      <w:r w:rsidR="004B3C1B">
        <w:rPr>
          <w:sz w:val="20"/>
          <w:szCs w:val="20"/>
        </w:rPr>
        <w:t>)</w:t>
      </w:r>
      <w:r w:rsidR="004D25FE">
        <w:rPr>
          <w:sz w:val="20"/>
          <w:szCs w:val="20"/>
        </w:rPr>
        <w:t>.</w:t>
      </w:r>
      <w:r w:rsidR="004B3C1B">
        <w:rPr>
          <w:sz w:val="20"/>
          <w:szCs w:val="20"/>
        </w:rPr>
        <w:t xml:space="preserve"> Reference to </w:t>
      </w:r>
      <w:r w:rsidR="0066407D">
        <w:rPr>
          <w:sz w:val="20"/>
          <w:szCs w:val="20"/>
        </w:rPr>
        <w:t xml:space="preserve">specific </w:t>
      </w:r>
      <w:r w:rsidR="004B3C1B">
        <w:rPr>
          <w:sz w:val="20"/>
          <w:szCs w:val="20"/>
        </w:rPr>
        <w:t>regulation</w:t>
      </w:r>
      <w:r w:rsidR="0066407D">
        <w:rPr>
          <w:sz w:val="20"/>
          <w:szCs w:val="20"/>
        </w:rPr>
        <w:t xml:space="preserve"> in this chapter</w:t>
      </w:r>
      <w:r w:rsidR="004B3C1B">
        <w:rPr>
          <w:sz w:val="20"/>
          <w:szCs w:val="20"/>
        </w:rPr>
        <w:t xml:space="preserve"> is not intended to be exhaustive, rather, it is to indicate the types of issues that may arise and where to look in the regulations to address these.</w:t>
      </w:r>
    </w:p>
    <w:p w14:paraId="7F521EB5" w14:textId="77777777" w:rsidR="00244557" w:rsidRDefault="00244557" w:rsidP="004D6CF6">
      <w:pPr>
        <w:pStyle w:val="Default"/>
        <w:snapToGrid w:val="0"/>
        <w:rPr>
          <w:sz w:val="20"/>
          <w:szCs w:val="20"/>
        </w:rPr>
      </w:pPr>
    </w:p>
    <w:p w14:paraId="1BC5BAB1" w14:textId="7D6536FB" w:rsidR="00A709ED" w:rsidRDefault="004B3C1B" w:rsidP="00C338B4">
      <w:pPr>
        <w:pStyle w:val="Default"/>
        <w:snapToGrid w:val="0"/>
        <w:rPr>
          <w:sz w:val="20"/>
          <w:szCs w:val="20"/>
        </w:rPr>
      </w:pPr>
      <w:r>
        <w:rPr>
          <w:sz w:val="20"/>
          <w:szCs w:val="20"/>
        </w:rPr>
        <w:t>Researchers should be mindful that there is</w:t>
      </w:r>
      <w:r w:rsidR="00244557">
        <w:rPr>
          <w:sz w:val="20"/>
          <w:szCs w:val="20"/>
        </w:rPr>
        <w:t xml:space="preserve"> </w:t>
      </w:r>
      <w:r w:rsidR="0066407D">
        <w:rPr>
          <w:sz w:val="20"/>
          <w:szCs w:val="20"/>
        </w:rPr>
        <w:t>no</w:t>
      </w:r>
      <w:r w:rsidR="001F01D6">
        <w:rPr>
          <w:sz w:val="20"/>
          <w:szCs w:val="20"/>
        </w:rPr>
        <w:t xml:space="preserve"> single</w:t>
      </w:r>
      <w:r w:rsidR="00244557">
        <w:rPr>
          <w:sz w:val="20"/>
          <w:szCs w:val="20"/>
        </w:rPr>
        <w:t xml:space="preserve"> regulatory regime that governs the entire bioprinting process</w:t>
      </w:r>
      <w:r w:rsidR="00F43565">
        <w:rPr>
          <w:sz w:val="20"/>
          <w:szCs w:val="20"/>
        </w:rPr>
        <w:t>, and</w:t>
      </w:r>
      <w:r w:rsidR="00E60AFF">
        <w:rPr>
          <w:sz w:val="20"/>
          <w:szCs w:val="20"/>
        </w:rPr>
        <w:t xml:space="preserve"> that</w:t>
      </w:r>
      <w:r w:rsidR="00F43565">
        <w:rPr>
          <w:sz w:val="20"/>
          <w:szCs w:val="20"/>
        </w:rPr>
        <w:t xml:space="preserve"> there are different regulatory approaches in different jurisdictions</w:t>
      </w:r>
      <w:r w:rsidR="00C61299">
        <w:rPr>
          <w:sz w:val="20"/>
          <w:szCs w:val="20"/>
        </w:rPr>
        <w:t xml:space="preserve"> (</w:t>
      </w:r>
      <w:r w:rsidR="0080446B">
        <w:rPr>
          <w:sz w:val="20"/>
          <w:szCs w:val="20"/>
        </w:rPr>
        <w:t>6</w:t>
      </w:r>
      <w:r w:rsidR="00C61299">
        <w:rPr>
          <w:sz w:val="20"/>
          <w:szCs w:val="20"/>
        </w:rPr>
        <w:t xml:space="preserve">: </w:t>
      </w:r>
      <w:r w:rsidR="00C61299" w:rsidRPr="00C338B4">
        <w:rPr>
          <w:sz w:val="20"/>
          <w:szCs w:val="20"/>
        </w:rPr>
        <w:t>page</w:t>
      </w:r>
      <w:r w:rsidR="00B540F4" w:rsidRPr="00C338B4">
        <w:rPr>
          <w:sz w:val="20"/>
          <w:szCs w:val="20"/>
        </w:rPr>
        <w:t xml:space="preserve"> 441)</w:t>
      </w:r>
      <w:r w:rsidR="00F43565">
        <w:rPr>
          <w:sz w:val="20"/>
          <w:szCs w:val="20"/>
        </w:rPr>
        <w:t xml:space="preserve">. </w:t>
      </w:r>
      <w:r w:rsidR="00BF5FB0">
        <w:rPr>
          <w:sz w:val="20"/>
          <w:szCs w:val="20"/>
        </w:rPr>
        <w:t>T</w:t>
      </w:r>
      <w:r w:rsidR="00F43565">
        <w:rPr>
          <w:sz w:val="20"/>
          <w:szCs w:val="20"/>
        </w:rPr>
        <w:t xml:space="preserve">here is </w:t>
      </w:r>
      <w:r w:rsidR="00244557">
        <w:rPr>
          <w:sz w:val="20"/>
          <w:szCs w:val="20"/>
        </w:rPr>
        <w:t>a range of regulation</w:t>
      </w:r>
      <w:r w:rsidR="00F43565">
        <w:rPr>
          <w:sz w:val="20"/>
          <w:szCs w:val="20"/>
        </w:rPr>
        <w:t>s</w:t>
      </w:r>
      <w:r w:rsidR="00244557">
        <w:rPr>
          <w:sz w:val="20"/>
          <w:szCs w:val="20"/>
        </w:rPr>
        <w:t xml:space="preserve"> and guidelines </w:t>
      </w:r>
      <w:r w:rsidR="00F43565">
        <w:rPr>
          <w:sz w:val="20"/>
          <w:szCs w:val="20"/>
        </w:rPr>
        <w:t xml:space="preserve">or law that may be </w:t>
      </w:r>
      <w:r w:rsidR="00244557">
        <w:rPr>
          <w:sz w:val="20"/>
          <w:szCs w:val="20"/>
        </w:rPr>
        <w:t xml:space="preserve">relevant to the technique and type of research. </w:t>
      </w:r>
      <w:r w:rsidR="00F43565">
        <w:rPr>
          <w:sz w:val="20"/>
          <w:szCs w:val="20"/>
        </w:rPr>
        <w:t>In part, this arises from</w:t>
      </w:r>
      <w:r w:rsidR="00244557">
        <w:rPr>
          <w:sz w:val="20"/>
          <w:szCs w:val="20"/>
        </w:rPr>
        <w:t xml:space="preserve"> the number </w:t>
      </w:r>
      <w:r w:rsidR="00B32806">
        <w:rPr>
          <w:sz w:val="20"/>
          <w:szCs w:val="20"/>
        </w:rPr>
        <w:t xml:space="preserve">of </w:t>
      </w:r>
      <w:r w:rsidR="00244557">
        <w:rPr>
          <w:sz w:val="20"/>
          <w:szCs w:val="20"/>
        </w:rPr>
        <w:t>techniques that are used in the 3D bioprinting process</w:t>
      </w:r>
      <w:r w:rsidR="00D167C9">
        <w:rPr>
          <w:sz w:val="20"/>
          <w:szCs w:val="20"/>
        </w:rPr>
        <w:t>, as well</w:t>
      </w:r>
      <w:r w:rsidR="00244557">
        <w:rPr>
          <w:sz w:val="20"/>
          <w:szCs w:val="20"/>
        </w:rPr>
        <w:t xml:space="preserve"> </w:t>
      </w:r>
      <w:r w:rsidR="00D167C9">
        <w:rPr>
          <w:sz w:val="20"/>
          <w:szCs w:val="20"/>
        </w:rPr>
        <w:t xml:space="preserve">as </w:t>
      </w:r>
      <w:r w:rsidR="00244557">
        <w:rPr>
          <w:sz w:val="20"/>
          <w:szCs w:val="20"/>
        </w:rPr>
        <w:t xml:space="preserve">the integration of materials from varied biological and synthetic origins in novel ways. </w:t>
      </w:r>
      <w:r w:rsidR="00E60AFF">
        <w:rPr>
          <w:sz w:val="20"/>
          <w:szCs w:val="20"/>
        </w:rPr>
        <w:t>R</w:t>
      </w:r>
      <w:r w:rsidR="00244557">
        <w:rPr>
          <w:sz w:val="20"/>
          <w:szCs w:val="20"/>
        </w:rPr>
        <w:t xml:space="preserve">apid advances in materials science and techniques, and the multiple applications to which 3D </w:t>
      </w:r>
      <w:proofErr w:type="spellStart"/>
      <w:r w:rsidR="00244557">
        <w:rPr>
          <w:sz w:val="20"/>
          <w:szCs w:val="20"/>
        </w:rPr>
        <w:t>bioprinted</w:t>
      </w:r>
      <w:proofErr w:type="spellEnd"/>
      <w:r w:rsidR="00244557">
        <w:rPr>
          <w:sz w:val="20"/>
          <w:szCs w:val="20"/>
        </w:rPr>
        <w:t xml:space="preserve"> material is put, challenge regulatory frameworks to keep up (</w:t>
      </w:r>
      <w:r w:rsidR="0080446B">
        <w:rPr>
          <w:sz w:val="20"/>
          <w:szCs w:val="20"/>
        </w:rPr>
        <w:t>6</w:t>
      </w:r>
      <w:r w:rsidR="00C61299">
        <w:rPr>
          <w:sz w:val="20"/>
          <w:szCs w:val="20"/>
        </w:rPr>
        <w:t>:</w:t>
      </w:r>
      <w:r w:rsidR="00244557">
        <w:rPr>
          <w:sz w:val="20"/>
          <w:szCs w:val="20"/>
        </w:rPr>
        <w:t xml:space="preserve"> </w:t>
      </w:r>
      <w:r w:rsidR="00C61299" w:rsidRPr="00C338B4">
        <w:rPr>
          <w:sz w:val="20"/>
          <w:szCs w:val="20"/>
        </w:rPr>
        <w:t>page</w:t>
      </w:r>
      <w:r w:rsidR="00A31917" w:rsidRPr="00C338B4">
        <w:rPr>
          <w:sz w:val="20"/>
          <w:szCs w:val="20"/>
        </w:rPr>
        <w:t xml:space="preserve"> </w:t>
      </w:r>
      <w:r w:rsidR="00B540F4" w:rsidRPr="00C338B4">
        <w:rPr>
          <w:sz w:val="20"/>
          <w:szCs w:val="20"/>
        </w:rPr>
        <w:t>441</w:t>
      </w:r>
      <w:r w:rsidR="00244557" w:rsidRPr="00C338B4">
        <w:rPr>
          <w:sz w:val="20"/>
          <w:szCs w:val="20"/>
        </w:rPr>
        <w:t>)</w:t>
      </w:r>
      <w:r w:rsidR="00244557">
        <w:rPr>
          <w:sz w:val="20"/>
          <w:szCs w:val="20"/>
        </w:rPr>
        <w:t xml:space="preserve">. As such, researchers need to attend to multiple forms of regulation, which may </w:t>
      </w:r>
      <w:r w:rsidR="004C727C">
        <w:rPr>
          <w:sz w:val="20"/>
          <w:szCs w:val="20"/>
        </w:rPr>
        <w:t>relate to the materials</w:t>
      </w:r>
      <w:r w:rsidR="004D25FE">
        <w:rPr>
          <w:sz w:val="20"/>
          <w:szCs w:val="20"/>
        </w:rPr>
        <w:t xml:space="preserve"> and the </w:t>
      </w:r>
      <w:r w:rsidR="004C727C">
        <w:rPr>
          <w:sz w:val="20"/>
          <w:szCs w:val="20"/>
        </w:rPr>
        <w:t>purpose or application of their research</w:t>
      </w:r>
      <w:r w:rsidR="00244557">
        <w:rPr>
          <w:sz w:val="20"/>
          <w:szCs w:val="20"/>
        </w:rPr>
        <w:t xml:space="preserve">, </w:t>
      </w:r>
      <w:r w:rsidR="004D25FE">
        <w:rPr>
          <w:sz w:val="20"/>
          <w:szCs w:val="20"/>
        </w:rPr>
        <w:t>as well as</w:t>
      </w:r>
      <w:r w:rsidR="00A31917">
        <w:rPr>
          <w:sz w:val="20"/>
          <w:szCs w:val="20"/>
        </w:rPr>
        <w:t xml:space="preserve"> </w:t>
      </w:r>
      <w:r w:rsidR="00244557">
        <w:rPr>
          <w:sz w:val="20"/>
          <w:szCs w:val="20"/>
        </w:rPr>
        <w:t xml:space="preserve">be mindful of </w:t>
      </w:r>
      <w:r w:rsidR="00F43565">
        <w:rPr>
          <w:sz w:val="20"/>
          <w:szCs w:val="20"/>
        </w:rPr>
        <w:t xml:space="preserve">potential </w:t>
      </w:r>
      <w:r w:rsidR="00244557">
        <w:rPr>
          <w:sz w:val="20"/>
          <w:szCs w:val="20"/>
        </w:rPr>
        <w:t xml:space="preserve">regulatory gaps and anticipate ethical issues where </w:t>
      </w:r>
      <w:r w:rsidR="00F43565">
        <w:rPr>
          <w:sz w:val="20"/>
          <w:szCs w:val="20"/>
        </w:rPr>
        <w:t xml:space="preserve">there is a lack of clear </w:t>
      </w:r>
      <w:r w:rsidR="00244557">
        <w:rPr>
          <w:sz w:val="20"/>
          <w:szCs w:val="20"/>
        </w:rPr>
        <w:t xml:space="preserve">guidance. </w:t>
      </w:r>
      <w:r w:rsidR="004C727C">
        <w:rPr>
          <w:sz w:val="20"/>
          <w:szCs w:val="20"/>
        </w:rPr>
        <w:t xml:space="preserve">As this is an area of rapid regulatory change, researchers should consult </w:t>
      </w:r>
      <w:r w:rsidR="00A31917">
        <w:rPr>
          <w:sz w:val="20"/>
          <w:szCs w:val="20"/>
        </w:rPr>
        <w:t xml:space="preserve">regularly </w:t>
      </w:r>
      <w:r w:rsidR="004C727C">
        <w:rPr>
          <w:sz w:val="20"/>
          <w:szCs w:val="20"/>
        </w:rPr>
        <w:t xml:space="preserve">with local research governance bodies for updates relevant to their research. </w:t>
      </w:r>
    </w:p>
    <w:p w14:paraId="1C70E06E" w14:textId="6C521442" w:rsidR="00A52326" w:rsidRDefault="00A52326" w:rsidP="00375029">
      <w:pPr>
        <w:pStyle w:val="Default"/>
        <w:rPr>
          <w:sz w:val="20"/>
          <w:szCs w:val="20"/>
        </w:rPr>
      </w:pPr>
    </w:p>
    <w:p w14:paraId="40035BBB" w14:textId="5BE2F7FD" w:rsidR="004C727C" w:rsidRDefault="004C727C" w:rsidP="00375029">
      <w:pPr>
        <w:pStyle w:val="Default"/>
        <w:rPr>
          <w:sz w:val="20"/>
          <w:szCs w:val="20"/>
        </w:rPr>
      </w:pPr>
    </w:p>
    <w:p w14:paraId="2D5083B2" w14:textId="6AF30A60" w:rsidR="004C727C" w:rsidRDefault="004C727C" w:rsidP="00375029">
      <w:pPr>
        <w:pStyle w:val="Default"/>
        <w:rPr>
          <w:b/>
          <w:sz w:val="20"/>
          <w:szCs w:val="20"/>
        </w:rPr>
      </w:pPr>
      <w:r w:rsidRPr="00A31917">
        <w:rPr>
          <w:b/>
          <w:sz w:val="20"/>
          <w:szCs w:val="20"/>
        </w:rPr>
        <w:t>Questions to consider:</w:t>
      </w:r>
    </w:p>
    <w:p w14:paraId="08E1FA11" w14:textId="3D1417D7" w:rsidR="004C727C" w:rsidRPr="00A31917" w:rsidRDefault="004C727C" w:rsidP="004C727C">
      <w:pPr>
        <w:pStyle w:val="Default"/>
        <w:numPr>
          <w:ilvl w:val="0"/>
          <w:numId w:val="6"/>
        </w:numPr>
        <w:rPr>
          <w:b/>
          <w:sz w:val="20"/>
          <w:szCs w:val="20"/>
        </w:rPr>
      </w:pPr>
      <w:r>
        <w:rPr>
          <w:bCs/>
          <w:sz w:val="20"/>
          <w:szCs w:val="20"/>
        </w:rPr>
        <w:t>What is the purpose of the 3D bioprinting research being undertaken? For example:</w:t>
      </w:r>
    </w:p>
    <w:p w14:paraId="37BD7553" w14:textId="6A913583" w:rsidR="004C727C" w:rsidRPr="00A31917" w:rsidRDefault="004C727C" w:rsidP="004C727C">
      <w:pPr>
        <w:pStyle w:val="Default"/>
        <w:numPr>
          <w:ilvl w:val="1"/>
          <w:numId w:val="6"/>
        </w:numPr>
        <w:rPr>
          <w:b/>
          <w:sz w:val="20"/>
          <w:szCs w:val="20"/>
        </w:rPr>
      </w:pPr>
      <w:r>
        <w:rPr>
          <w:bCs/>
          <w:sz w:val="20"/>
          <w:szCs w:val="20"/>
        </w:rPr>
        <w:t>Establishing a technique</w:t>
      </w:r>
    </w:p>
    <w:p w14:paraId="41D62B29" w14:textId="3AF42AC3" w:rsidR="004C727C" w:rsidRPr="00A31917" w:rsidRDefault="004C727C" w:rsidP="004C727C">
      <w:pPr>
        <w:pStyle w:val="Default"/>
        <w:numPr>
          <w:ilvl w:val="1"/>
          <w:numId w:val="6"/>
        </w:numPr>
        <w:rPr>
          <w:b/>
          <w:sz w:val="20"/>
          <w:szCs w:val="20"/>
        </w:rPr>
      </w:pPr>
      <w:r>
        <w:rPr>
          <w:bCs/>
          <w:sz w:val="20"/>
          <w:szCs w:val="20"/>
        </w:rPr>
        <w:t xml:space="preserve">Testing the viability of cells </w:t>
      </w:r>
    </w:p>
    <w:p w14:paraId="00FA0621" w14:textId="4CCFC273" w:rsidR="004C727C" w:rsidRPr="00A31917" w:rsidRDefault="004C727C" w:rsidP="004C727C">
      <w:pPr>
        <w:pStyle w:val="Default"/>
        <w:numPr>
          <w:ilvl w:val="1"/>
          <w:numId w:val="6"/>
        </w:numPr>
        <w:rPr>
          <w:b/>
          <w:sz w:val="20"/>
          <w:szCs w:val="20"/>
        </w:rPr>
      </w:pPr>
      <w:r>
        <w:rPr>
          <w:bCs/>
          <w:sz w:val="20"/>
          <w:szCs w:val="20"/>
        </w:rPr>
        <w:t>Evaluating scaffold materials</w:t>
      </w:r>
    </w:p>
    <w:p w14:paraId="5963A4D2" w14:textId="3F2E30B4" w:rsidR="004C727C" w:rsidRPr="00A31917" w:rsidRDefault="004C727C" w:rsidP="004C727C">
      <w:pPr>
        <w:pStyle w:val="Default"/>
        <w:numPr>
          <w:ilvl w:val="1"/>
          <w:numId w:val="6"/>
        </w:numPr>
        <w:rPr>
          <w:b/>
          <w:sz w:val="20"/>
          <w:szCs w:val="20"/>
        </w:rPr>
      </w:pPr>
      <w:r>
        <w:rPr>
          <w:bCs/>
          <w:sz w:val="20"/>
          <w:szCs w:val="20"/>
        </w:rPr>
        <w:t xml:space="preserve">Developing </w:t>
      </w:r>
      <w:r w:rsidRPr="004C727C">
        <w:rPr>
          <w:bCs/>
          <w:sz w:val="20"/>
          <w:szCs w:val="20"/>
        </w:rPr>
        <w:t>diagnostic</w:t>
      </w:r>
      <w:r>
        <w:rPr>
          <w:bCs/>
          <w:sz w:val="20"/>
          <w:szCs w:val="20"/>
        </w:rPr>
        <w:t xml:space="preserve"> tools</w:t>
      </w:r>
    </w:p>
    <w:p w14:paraId="520727F3" w14:textId="6A0F4566" w:rsidR="004C727C" w:rsidRPr="00A31917" w:rsidRDefault="004C727C" w:rsidP="004C727C">
      <w:pPr>
        <w:pStyle w:val="Default"/>
        <w:numPr>
          <w:ilvl w:val="1"/>
          <w:numId w:val="6"/>
        </w:numPr>
        <w:rPr>
          <w:b/>
          <w:sz w:val="20"/>
          <w:szCs w:val="20"/>
        </w:rPr>
      </w:pPr>
      <w:r>
        <w:rPr>
          <w:sz w:val="20"/>
          <w:szCs w:val="20"/>
        </w:rPr>
        <w:t>Developing therapeutics for use in humans</w:t>
      </w:r>
    </w:p>
    <w:p w14:paraId="2662F0DE" w14:textId="66E65C5A" w:rsidR="004C727C" w:rsidRPr="00C61632" w:rsidRDefault="004C727C" w:rsidP="004C727C">
      <w:pPr>
        <w:pStyle w:val="Default"/>
        <w:numPr>
          <w:ilvl w:val="1"/>
          <w:numId w:val="6"/>
        </w:numPr>
        <w:rPr>
          <w:b/>
          <w:sz w:val="20"/>
          <w:szCs w:val="20"/>
        </w:rPr>
      </w:pPr>
      <w:r>
        <w:rPr>
          <w:sz w:val="20"/>
          <w:szCs w:val="20"/>
        </w:rPr>
        <w:t>Developing therapeutics for use in animals</w:t>
      </w:r>
    </w:p>
    <w:p w14:paraId="17BE1714" w14:textId="6245B9A2" w:rsidR="004C727C" w:rsidRDefault="004C727C" w:rsidP="004C727C">
      <w:pPr>
        <w:pStyle w:val="Default"/>
        <w:numPr>
          <w:ilvl w:val="1"/>
          <w:numId w:val="6"/>
        </w:numPr>
        <w:rPr>
          <w:bCs/>
          <w:sz w:val="20"/>
          <w:szCs w:val="20"/>
        </w:rPr>
      </w:pPr>
      <w:r>
        <w:rPr>
          <w:bCs/>
          <w:sz w:val="20"/>
          <w:szCs w:val="20"/>
        </w:rPr>
        <w:t>Animal testing of therapeutic</w:t>
      </w:r>
      <w:r w:rsidR="000B0F09">
        <w:rPr>
          <w:bCs/>
          <w:sz w:val="20"/>
          <w:szCs w:val="20"/>
        </w:rPr>
        <w:t>s for human use</w:t>
      </w:r>
    </w:p>
    <w:p w14:paraId="061BF193" w14:textId="238C1AEA" w:rsidR="000B0F09" w:rsidRDefault="000B0F09" w:rsidP="000B0F09">
      <w:pPr>
        <w:pStyle w:val="Default"/>
        <w:numPr>
          <w:ilvl w:val="1"/>
          <w:numId w:val="6"/>
        </w:numPr>
        <w:rPr>
          <w:bCs/>
          <w:sz w:val="20"/>
          <w:szCs w:val="20"/>
        </w:rPr>
      </w:pPr>
      <w:r>
        <w:rPr>
          <w:bCs/>
          <w:sz w:val="20"/>
          <w:szCs w:val="20"/>
        </w:rPr>
        <w:t>Animal testing of therapeutics for veterinary use</w:t>
      </w:r>
    </w:p>
    <w:p w14:paraId="75A2E41F" w14:textId="64C0B710" w:rsidR="004C727C" w:rsidRPr="00A31917" w:rsidRDefault="004C727C" w:rsidP="004C727C">
      <w:pPr>
        <w:pStyle w:val="Default"/>
        <w:numPr>
          <w:ilvl w:val="0"/>
          <w:numId w:val="6"/>
        </w:numPr>
        <w:rPr>
          <w:b/>
          <w:sz w:val="20"/>
          <w:szCs w:val="20"/>
        </w:rPr>
      </w:pPr>
      <w:r>
        <w:rPr>
          <w:bCs/>
          <w:sz w:val="20"/>
          <w:szCs w:val="20"/>
        </w:rPr>
        <w:t>What is the source of cells</w:t>
      </w:r>
      <w:r w:rsidR="000B0F09">
        <w:rPr>
          <w:bCs/>
          <w:sz w:val="20"/>
          <w:szCs w:val="20"/>
        </w:rPr>
        <w:t xml:space="preserve"> used in the research? For example:</w:t>
      </w:r>
    </w:p>
    <w:p w14:paraId="25D829B2" w14:textId="4F5E0931" w:rsidR="000B0F09" w:rsidRPr="00A31917" w:rsidRDefault="000B0F09" w:rsidP="000B0F09">
      <w:pPr>
        <w:pStyle w:val="Default"/>
        <w:numPr>
          <w:ilvl w:val="1"/>
          <w:numId w:val="6"/>
        </w:numPr>
        <w:rPr>
          <w:b/>
          <w:sz w:val="20"/>
          <w:szCs w:val="20"/>
        </w:rPr>
      </w:pPr>
      <w:r>
        <w:rPr>
          <w:bCs/>
          <w:sz w:val="20"/>
          <w:szCs w:val="20"/>
        </w:rPr>
        <w:t>Non-human embryonic stem cells</w:t>
      </w:r>
    </w:p>
    <w:p w14:paraId="4632F06D" w14:textId="65938AB8" w:rsidR="000B0F09" w:rsidRDefault="000B0F09" w:rsidP="000B0F09">
      <w:pPr>
        <w:pStyle w:val="Default"/>
        <w:numPr>
          <w:ilvl w:val="1"/>
          <w:numId w:val="6"/>
        </w:numPr>
        <w:rPr>
          <w:sz w:val="20"/>
          <w:szCs w:val="20"/>
        </w:rPr>
      </w:pPr>
      <w:r w:rsidRPr="00A31917">
        <w:rPr>
          <w:sz w:val="20"/>
          <w:szCs w:val="20"/>
        </w:rPr>
        <w:t>Human embryonic stem cells</w:t>
      </w:r>
    </w:p>
    <w:p w14:paraId="683DA097" w14:textId="130F5D67" w:rsidR="000B0F09" w:rsidRDefault="000B0F09" w:rsidP="000B0F09">
      <w:pPr>
        <w:pStyle w:val="Default"/>
        <w:numPr>
          <w:ilvl w:val="1"/>
          <w:numId w:val="6"/>
        </w:numPr>
        <w:rPr>
          <w:sz w:val="20"/>
          <w:szCs w:val="20"/>
        </w:rPr>
      </w:pPr>
      <w:r>
        <w:rPr>
          <w:sz w:val="20"/>
          <w:szCs w:val="20"/>
        </w:rPr>
        <w:t>Non-human induced pluripotent stem cells (iPSCs)</w:t>
      </w:r>
    </w:p>
    <w:p w14:paraId="06AE5385" w14:textId="2280C059" w:rsidR="000B0F09" w:rsidRDefault="000B0F09" w:rsidP="000B0F09">
      <w:pPr>
        <w:pStyle w:val="Default"/>
        <w:numPr>
          <w:ilvl w:val="1"/>
          <w:numId w:val="6"/>
        </w:numPr>
        <w:rPr>
          <w:sz w:val="20"/>
          <w:szCs w:val="20"/>
        </w:rPr>
      </w:pPr>
      <w:r>
        <w:rPr>
          <w:sz w:val="20"/>
          <w:szCs w:val="20"/>
        </w:rPr>
        <w:t>Human iPSCs</w:t>
      </w:r>
    </w:p>
    <w:p w14:paraId="3D25B38D" w14:textId="18F1EB91" w:rsidR="00A6532F" w:rsidRDefault="000B0F09" w:rsidP="00A6532F">
      <w:pPr>
        <w:pStyle w:val="Default"/>
        <w:numPr>
          <w:ilvl w:val="1"/>
          <w:numId w:val="6"/>
        </w:numPr>
        <w:rPr>
          <w:sz w:val="20"/>
          <w:szCs w:val="20"/>
        </w:rPr>
      </w:pPr>
      <w:r>
        <w:rPr>
          <w:sz w:val="20"/>
          <w:szCs w:val="20"/>
        </w:rPr>
        <w:t>Autologous stem cells</w:t>
      </w:r>
    </w:p>
    <w:p w14:paraId="13E6DFE3" w14:textId="50F14D7C" w:rsidR="00A6532F" w:rsidRDefault="00A6532F" w:rsidP="00A6532F">
      <w:pPr>
        <w:pStyle w:val="Default"/>
        <w:numPr>
          <w:ilvl w:val="0"/>
          <w:numId w:val="6"/>
        </w:numPr>
        <w:rPr>
          <w:sz w:val="20"/>
          <w:szCs w:val="20"/>
        </w:rPr>
      </w:pPr>
      <w:r>
        <w:rPr>
          <w:sz w:val="20"/>
          <w:szCs w:val="20"/>
        </w:rPr>
        <w:t>Wil</w:t>
      </w:r>
      <w:r w:rsidR="00BF5FB0">
        <w:rPr>
          <w:sz w:val="20"/>
          <w:szCs w:val="20"/>
        </w:rPr>
        <w:t>l</w:t>
      </w:r>
      <w:r>
        <w:rPr>
          <w:sz w:val="20"/>
          <w:szCs w:val="20"/>
        </w:rPr>
        <w:t xml:space="preserve"> the 3D </w:t>
      </w:r>
      <w:proofErr w:type="spellStart"/>
      <w:r>
        <w:rPr>
          <w:sz w:val="20"/>
          <w:szCs w:val="20"/>
        </w:rPr>
        <w:t>bioprinted</w:t>
      </w:r>
      <w:proofErr w:type="spellEnd"/>
      <w:r>
        <w:rPr>
          <w:sz w:val="20"/>
          <w:szCs w:val="20"/>
        </w:rPr>
        <w:t xml:space="preserve"> materials be implanted into a living organism? If so:</w:t>
      </w:r>
    </w:p>
    <w:p w14:paraId="08D1F175" w14:textId="620859F8" w:rsidR="00A6532F" w:rsidRDefault="00F0535C" w:rsidP="00A6532F">
      <w:pPr>
        <w:pStyle w:val="Default"/>
        <w:numPr>
          <w:ilvl w:val="1"/>
          <w:numId w:val="6"/>
        </w:numPr>
        <w:rPr>
          <w:sz w:val="20"/>
          <w:szCs w:val="20"/>
        </w:rPr>
      </w:pPr>
      <w:r>
        <w:rPr>
          <w:sz w:val="20"/>
          <w:szCs w:val="20"/>
        </w:rPr>
        <w:t>Will the materials be implanted into the organism from which they derived (autologous)</w:t>
      </w:r>
      <w:r w:rsidR="00E44153">
        <w:rPr>
          <w:sz w:val="20"/>
          <w:szCs w:val="20"/>
        </w:rPr>
        <w:t>?</w:t>
      </w:r>
    </w:p>
    <w:p w14:paraId="36ACCCF7" w14:textId="4A3CD01F" w:rsidR="00F0535C" w:rsidRDefault="00F0535C" w:rsidP="00F0535C">
      <w:pPr>
        <w:pStyle w:val="Default"/>
        <w:numPr>
          <w:ilvl w:val="1"/>
          <w:numId w:val="6"/>
        </w:numPr>
        <w:rPr>
          <w:sz w:val="20"/>
          <w:szCs w:val="20"/>
        </w:rPr>
      </w:pPr>
      <w:r>
        <w:rPr>
          <w:sz w:val="20"/>
          <w:szCs w:val="20"/>
        </w:rPr>
        <w:t>Will the materials be implanted into a different organism of the same species?</w:t>
      </w:r>
    </w:p>
    <w:p w14:paraId="41C0E0B7" w14:textId="0D45445E" w:rsidR="00F0535C" w:rsidRDefault="00F0535C" w:rsidP="00F0535C">
      <w:pPr>
        <w:pStyle w:val="Default"/>
        <w:numPr>
          <w:ilvl w:val="1"/>
          <w:numId w:val="6"/>
        </w:numPr>
        <w:rPr>
          <w:sz w:val="20"/>
          <w:szCs w:val="20"/>
        </w:rPr>
      </w:pPr>
      <w:r>
        <w:rPr>
          <w:sz w:val="20"/>
          <w:szCs w:val="20"/>
        </w:rPr>
        <w:t>Will the materials be implanted into a different species of organism?</w:t>
      </w:r>
    </w:p>
    <w:p w14:paraId="7C632740" w14:textId="11B967F2" w:rsidR="00F0535C" w:rsidRDefault="00F0535C" w:rsidP="00F0535C">
      <w:pPr>
        <w:pStyle w:val="Default"/>
        <w:numPr>
          <w:ilvl w:val="1"/>
          <w:numId w:val="6"/>
        </w:numPr>
        <w:rPr>
          <w:sz w:val="20"/>
          <w:szCs w:val="20"/>
        </w:rPr>
      </w:pPr>
      <w:r>
        <w:rPr>
          <w:sz w:val="20"/>
          <w:szCs w:val="20"/>
        </w:rPr>
        <w:t xml:space="preserve">Will 3D </w:t>
      </w:r>
      <w:proofErr w:type="spellStart"/>
      <w:r>
        <w:rPr>
          <w:sz w:val="20"/>
          <w:szCs w:val="20"/>
        </w:rPr>
        <w:t>bioprinted</w:t>
      </w:r>
      <w:proofErr w:type="spellEnd"/>
      <w:r>
        <w:rPr>
          <w:sz w:val="20"/>
          <w:szCs w:val="20"/>
        </w:rPr>
        <w:t xml:space="preserve"> materials derived from a non-human species be implanted in a human?</w:t>
      </w:r>
    </w:p>
    <w:p w14:paraId="10D56A09" w14:textId="54367D04" w:rsidR="00F0535C" w:rsidRDefault="00F0535C" w:rsidP="00F0535C">
      <w:pPr>
        <w:pStyle w:val="Default"/>
        <w:numPr>
          <w:ilvl w:val="0"/>
          <w:numId w:val="6"/>
        </w:numPr>
        <w:rPr>
          <w:sz w:val="20"/>
          <w:szCs w:val="20"/>
        </w:rPr>
      </w:pPr>
      <w:r>
        <w:rPr>
          <w:sz w:val="20"/>
          <w:szCs w:val="20"/>
        </w:rPr>
        <w:t xml:space="preserve">Have the materials </w:t>
      </w:r>
      <w:proofErr w:type="gramStart"/>
      <w:r>
        <w:rPr>
          <w:sz w:val="20"/>
          <w:szCs w:val="20"/>
        </w:rPr>
        <w:t>being</w:t>
      </w:r>
      <w:proofErr w:type="gramEnd"/>
      <w:r>
        <w:rPr>
          <w:sz w:val="20"/>
          <w:szCs w:val="20"/>
        </w:rPr>
        <w:t xml:space="preserve"> used as a scaffold for 3D bioprinting </w:t>
      </w:r>
      <w:r w:rsidR="007C7179">
        <w:rPr>
          <w:sz w:val="20"/>
          <w:szCs w:val="20"/>
        </w:rPr>
        <w:t xml:space="preserve">been tested and approved for use in humans? </w:t>
      </w:r>
      <w:r w:rsidR="00BF5FB0">
        <w:rPr>
          <w:sz w:val="20"/>
          <w:szCs w:val="20"/>
        </w:rPr>
        <w:t>F</w:t>
      </w:r>
      <w:r w:rsidR="007C7179">
        <w:rPr>
          <w:sz w:val="20"/>
          <w:szCs w:val="20"/>
        </w:rPr>
        <w:t xml:space="preserve">or veterinary </w:t>
      </w:r>
      <w:proofErr w:type="spellStart"/>
      <w:r w:rsidR="007C7179">
        <w:rPr>
          <w:sz w:val="20"/>
          <w:szCs w:val="20"/>
        </w:rPr>
        <w:t>purpoes</w:t>
      </w:r>
      <w:proofErr w:type="spellEnd"/>
      <w:r w:rsidR="007C7179">
        <w:rPr>
          <w:sz w:val="20"/>
          <w:szCs w:val="20"/>
        </w:rPr>
        <w:t>?</w:t>
      </w:r>
    </w:p>
    <w:p w14:paraId="1ED39C5F" w14:textId="77777777" w:rsidR="006F1455" w:rsidRDefault="006F1455" w:rsidP="00F0535C">
      <w:pPr>
        <w:pStyle w:val="Default"/>
        <w:numPr>
          <w:ilvl w:val="0"/>
          <w:numId w:val="6"/>
        </w:numPr>
        <w:rPr>
          <w:sz w:val="20"/>
          <w:szCs w:val="20"/>
        </w:rPr>
      </w:pPr>
      <w:r>
        <w:rPr>
          <w:sz w:val="20"/>
          <w:szCs w:val="20"/>
        </w:rPr>
        <w:t>Have</w:t>
      </w:r>
      <w:r w:rsidR="007C7179">
        <w:rPr>
          <w:sz w:val="20"/>
          <w:szCs w:val="20"/>
        </w:rPr>
        <w:t xml:space="preserve"> the </w:t>
      </w:r>
      <w:proofErr w:type="spellStart"/>
      <w:r w:rsidR="007C7179">
        <w:rPr>
          <w:sz w:val="20"/>
          <w:szCs w:val="20"/>
        </w:rPr>
        <w:t>scafford</w:t>
      </w:r>
      <w:proofErr w:type="spellEnd"/>
      <w:r w:rsidR="007C7179">
        <w:rPr>
          <w:sz w:val="20"/>
          <w:szCs w:val="20"/>
        </w:rPr>
        <w:t xml:space="preserve"> materials </w:t>
      </w:r>
      <w:r>
        <w:rPr>
          <w:sz w:val="20"/>
          <w:szCs w:val="20"/>
        </w:rPr>
        <w:t xml:space="preserve">been tested for </w:t>
      </w:r>
      <w:r w:rsidR="007C7179">
        <w:rPr>
          <w:sz w:val="20"/>
          <w:szCs w:val="20"/>
        </w:rPr>
        <w:t>biocompati</w:t>
      </w:r>
      <w:r>
        <w:rPr>
          <w:sz w:val="20"/>
          <w:szCs w:val="20"/>
        </w:rPr>
        <w:t>bility</w:t>
      </w:r>
      <w:r w:rsidR="007C7179">
        <w:rPr>
          <w:sz w:val="20"/>
          <w:szCs w:val="20"/>
        </w:rPr>
        <w:t xml:space="preserve">? </w:t>
      </w:r>
    </w:p>
    <w:p w14:paraId="6052A9AA" w14:textId="71BBC9BA" w:rsidR="004C727C" w:rsidRPr="00DA19A1" w:rsidRDefault="006F1455" w:rsidP="00C338B4">
      <w:pPr>
        <w:pStyle w:val="Default"/>
        <w:numPr>
          <w:ilvl w:val="0"/>
          <w:numId w:val="6"/>
        </w:numPr>
        <w:rPr>
          <w:b/>
          <w:sz w:val="20"/>
          <w:szCs w:val="20"/>
        </w:rPr>
      </w:pPr>
      <w:r>
        <w:rPr>
          <w:sz w:val="20"/>
          <w:szCs w:val="20"/>
        </w:rPr>
        <w:t>If the 3D printed materials are intended for use in a living organism</w:t>
      </w:r>
      <w:r w:rsidR="00BF5FB0">
        <w:rPr>
          <w:sz w:val="20"/>
          <w:szCs w:val="20"/>
        </w:rPr>
        <w:t>,</w:t>
      </w:r>
      <w:r>
        <w:rPr>
          <w:sz w:val="20"/>
          <w:szCs w:val="20"/>
        </w:rPr>
        <w:t xml:space="preserve"> is the scaffold intended to </w:t>
      </w:r>
      <w:proofErr w:type="gramStart"/>
      <w:r>
        <w:rPr>
          <w:sz w:val="20"/>
          <w:szCs w:val="20"/>
        </w:rPr>
        <w:t>be  b</w:t>
      </w:r>
      <w:r w:rsidR="007C7179">
        <w:rPr>
          <w:sz w:val="20"/>
          <w:szCs w:val="20"/>
        </w:rPr>
        <w:t>iodegradable</w:t>
      </w:r>
      <w:proofErr w:type="gramEnd"/>
      <w:r>
        <w:rPr>
          <w:sz w:val="20"/>
          <w:szCs w:val="20"/>
        </w:rPr>
        <w:t xml:space="preserve"> or enduring</w:t>
      </w:r>
      <w:r w:rsidR="007C7179">
        <w:rPr>
          <w:sz w:val="20"/>
          <w:szCs w:val="20"/>
        </w:rPr>
        <w:t xml:space="preserve">? Have they been tested for </w:t>
      </w:r>
      <w:r>
        <w:rPr>
          <w:sz w:val="20"/>
          <w:szCs w:val="20"/>
        </w:rPr>
        <w:t xml:space="preserve">biodegradability and </w:t>
      </w:r>
      <w:proofErr w:type="gramStart"/>
      <w:r w:rsidR="007C7179">
        <w:rPr>
          <w:sz w:val="20"/>
          <w:szCs w:val="20"/>
        </w:rPr>
        <w:t>long term</w:t>
      </w:r>
      <w:proofErr w:type="gramEnd"/>
      <w:r w:rsidR="007C7179">
        <w:rPr>
          <w:sz w:val="20"/>
          <w:szCs w:val="20"/>
        </w:rPr>
        <w:t xml:space="preserve"> </w:t>
      </w:r>
      <w:r>
        <w:rPr>
          <w:sz w:val="20"/>
          <w:szCs w:val="20"/>
        </w:rPr>
        <w:lastRenderedPageBreak/>
        <w:t xml:space="preserve">stability; </w:t>
      </w:r>
      <w:r w:rsidR="007C7179">
        <w:rPr>
          <w:sz w:val="20"/>
          <w:szCs w:val="20"/>
        </w:rPr>
        <w:t>to ensure they do not cause scarring</w:t>
      </w:r>
      <w:r>
        <w:rPr>
          <w:sz w:val="20"/>
          <w:szCs w:val="20"/>
        </w:rPr>
        <w:t xml:space="preserve"> or</w:t>
      </w:r>
      <w:r w:rsidR="007C7179">
        <w:rPr>
          <w:sz w:val="20"/>
          <w:szCs w:val="20"/>
        </w:rPr>
        <w:t xml:space="preserve"> infection</w:t>
      </w:r>
      <w:r>
        <w:rPr>
          <w:sz w:val="20"/>
          <w:szCs w:val="20"/>
        </w:rPr>
        <w:t xml:space="preserve">; </w:t>
      </w:r>
      <w:r w:rsidR="00E44153">
        <w:rPr>
          <w:sz w:val="20"/>
          <w:szCs w:val="20"/>
        </w:rPr>
        <w:t xml:space="preserve">and </w:t>
      </w:r>
      <w:r>
        <w:rPr>
          <w:sz w:val="20"/>
          <w:szCs w:val="20"/>
        </w:rPr>
        <w:t>are their interactions with other implants or therapeutics known</w:t>
      </w:r>
      <w:r w:rsidR="007C7179">
        <w:rPr>
          <w:sz w:val="20"/>
          <w:szCs w:val="20"/>
        </w:rPr>
        <w:t>?</w:t>
      </w:r>
    </w:p>
    <w:p w14:paraId="0AEC92D9" w14:textId="77777777" w:rsidR="00381B91" w:rsidRDefault="00381B91" w:rsidP="00375029">
      <w:pPr>
        <w:pStyle w:val="Default"/>
        <w:rPr>
          <w:sz w:val="20"/>
          <w:szCs w:val="20"/>
        </w:rPr>
      </w:pPr>
    </w:p>
    <w:p w14:paraId="337864A8" w14:textId="4966DCAB" w:rsidR="006A2A69" w:rsidRDefault="00A576FC" w:rsidP="001913CD">
      <w:pPr>
        <w:pStyle w:val="Default"/>
        <w:rPr>
          <w:sz w:val="20"/>
          <w:szCs w:val="20"/>
          <w:lang w:val="en-AU"/>
        </w:rPr>
      </w:pPr>
      <w:r w:rsidRPr="00223B27">
        <w:rPr>
          <w:sz w:val="20"/>
          <w:szCs w:val="20"/>
          <w:lang w:val="en-AU"/>
        </w:rPr>
        <w:t xml:space="preserve">A significant </w:t>
      </w:r>
      <w:r w:rsidR="006A2A69" w:rsidRPr="00223B27">
        <w:rPr>
          <w:sz w:val="20"/>
          <w:szCs w:val="20"/>
          <w:lang w:val="en-AU"/>
        </w:rPr>
        <w:t>proportion</w:t>
      </w:r>
      <w:r w:rsidR="00357DE1" w:rsidRPr="00223B27">
        <w:rPr>
          <w:sz w:val="20"/>
          <w:szCs w:val="20"/>
          <w:lang w:val="en-AU"/>
        </w:rPr>
        <w:t xml:space="preserve"> of the research being undertaken </w:t>
      </w:r>
      <w:r w:rsidR="00A74219">
        <w:rPr>
          <w:sz w:val="20"/>
          <w:szCs w:val="20"/>
          <w:lang w:val="en-AU"/>
        </w:rPr>
        <w:t>with</w:t>
      </w:r>
      <w:r w:rsidR="00A74219" w:rsidRPr="00223B27">
        <w:rPr>
          <w:sz w:val="20"/>
          <w:szCs w:val="20"/>
          <w:lang w:val="en-AU"/>
        </w:rPr>
        <w:t xml:space="preserve"> </w:t>
      </w:r>
      <w:r w:rsidR="00357DE1" w:rsidRPr="00223B27">
        <w:rPr>
          <w:sz w:val="20"/>
          <w:szCs w:val="20"/>
          <w:lang w:val="en-AU"/>
        </w:rPr>
        <w:t xml:space="preserve">3D bioprinting has as an ultimate aim the development of better diagnostics and therapies for human health. It is </w:t>
      </w:r>
      <w:proofErr w:type="spellStart"/>
      <w:r w:rsidR="00357DE1" w:rsidRPr="00223B27">
        <w:rPr>
          <w:sz w:val="20"/>
          <w:szCs w:val="20"/>
          <w:lang w:val="en-AU"/>
        </w:rPr>
        <w:t>invisaged</w:t>
      </w:r>
      <w:proofErr w:type="spellEnd"/>
      <w:r w:rsidR="00357DE1" w:rsidRPr="00223B27">
        <w:rPr>
          <w:sz w:val="20"/>
          <w:szCs w:val="20"/>
          <w:lang w:val="en-AU"/>
        </w:rPr>
        <w:t xml:space="preserve"> that developments in 3D bioprinting will allow for greater personalisation of treatments b</w:t>
      </w:r>
      <w:r w:rsidR="004A3C08" w:rsidRPr="00223B27">
        <w:rPr>
          <w:sz w:val="20"/>
          <w:szCs w:val="20"/>
          <w:lang w:val="en-AU"/>
        </w:rPr>
        <w:t xml:space="preserve">y </w:t>
      </w:r>
      <w:r w:rsidR="00357DE1" w:rsidRPr="00223B27">
        <w:rPr>
          <w:sz w:val="20"/>
          <w:szCs w:val="20"/>
          <w:lang w:val="en-AU"/>
        </w:rPr>
        <w:t xml:space="preserve">using patients’ own cells to develop highly refined diagnostic tools – a “lab on a chip” – and integrated therapeutics printed into a patient’s stem cells as part of the next phase of </w:t>
      </w:r>
      <w:r w:rsidRPr="00223B27">
        <w:rPr>
          <w:sz w:val="20"/>
          <w:szCs w:val="20"/>
          <w:lang w:val="en-AU"/>
        </w:rPr>
        <w:t>regenerative medicine, stem cell therapies and implanted targeted delivery. While there is 3D bioprinting being undertaken that focuses on proof of concept using non-human animal models, it is worth keeping in mind that if the ultimate purpose of a research program is to benefit human health, then that research needs to attend t</w:t>
      </w:r>
      <w:r w:rsidR="006A2A69" w:rsidRPr="00223B27">
        <w:rPr>
          <w:sz w:val="20"/>
          <w:szCs w:val="20"/>
          <w:lang w:val="en-AU"/>
        </w:rPr>
        <w:t xml:space="preserve">hroughout to the ethical and regulatory significance of use of humans in research. This includes the justification of using people as research subjects where they may not be beneficiaries of the research, the ethical and </w:t>
      </w:r>
      <w:proofErr w:type="spellStart"/>
      <w:r w:rsidR="006A2A69" w:rsidRPr="00223B27">
        <w:rPr>
          <w:sz w:val="20"/>
          <w:szCs w:val="20"/>
          <w:lang w:val="en-AU"/>
        </w:rPr>
        <w:t>requlatory</w:t>
      </w:r>
      <w:proofErr w:type="spellEnd"/>
      <w:r w:rsidR="006A2A69" w:rsidRPr="00223B27">
        <w:rPr>
          <w:sz w:val="20"/>
          <w:szCs w:val="20"/>
          <w:lang w:val="en-AU"/>
        </w:rPr>
        <w:t xml:space="preserve"> requirements regarding minimising risk, informed</w:t>
      </w:r>
      <w:r w:rsidR="004A3C08" w:rsidRPr="00223B27">
        <w:rPr>
          <w:sz w:val="20"/>
          <w:szCs w:val="20"/>
          <w:lang w:val="en-AU"/>
        </w:rPr>
        <w:t xml:space="preserve"> </w:t>
      </w:r>
      <w:r w:rsidR="006A2A69" w:rsidRPr="00223B27">
        <w:rPr>
          <w:sz w:val="20"/>
          <w:szCs w:val="20"/>
          <w:lang w:val="en-AU"/>
        </w:rPr>
        <w:t>consent, privacy and subsequent use of data from research</w:t>
      </w:r>
      <w:r w:rsidR="006A2A69">
        <w:rPr>
          <w:sz w:val="20"/>
          <w:szCs w:val="20"/>
          <w:lang w:val="en-AU"/>
        </w:rPr>
        <w:t>.</w:t>
      </w:r>
    </w:p>
    <w:p w14:paraId="04766C1A" w14:textId="77777777" w:rsidR="006A2A69" w:rsidRDefault="006A2A69" w:rsidP="001913CD">
      <w:pPr>
        <w:pStyle w:val="Default"/>
        <w:rPr>
          <w:sz w:val="20"/>
          <w:szCs w:val="20"/>
          <w:lang w:val="en-AU"/>
        </w:rPr>
      </w:pPr>
    </w:p>
    <w:p w14:paraId="6C08463A" w14:textId="6CC4D723" w:rsidR="00A576FC" w:rsidRDefault="006A2A69" w:rsidP="001913CD">
      <w:pPr>
        <w:pStyle w:val="Default"/>
        <w:rPr>
          <w:sz w:val="20"/>
          <w:szCs w:val="20"/>
          <w:lang w:val="en-AU"/>
        </w:rPr>
      </w:pPr>
      <w:r w:rsidRPr="00223B27">
        <w:rPr>
          <w:sz w:val="20"/>
          <w:szCs w:val="20"/>
          <w:lang w:val="en-AU"/>
        </w:rPr>
        <w:t xml:space="preserve">Similarly, 3D bioprinting research involving non-human animals needs to be informed by awareness of the </w:t>
      </w:r>
      <w:r w:rsidR="00814783" w:rsidRPr="00223B27">
        <w:rPr>
          <w:sz w:val="20"/>
          <w:szCs w:val="20"/>
          <w:lang w:val="en-AU"/>
        </w:rPr>
        <w:t xml:space="preserve">ethical concerns </w:t>
      </w:r>
      <w:proofErr w:type="spellStart"/>
      <w:r w:rsidR="00814783" w:rsidRPr="00223B27">
        <w:rPr>
          <w:sz w:val="20"/>
          <w:szCs w:val="20"/>
          <w:lang w:val="en-AU"/>
        </w:rPr>
        <w:t>abut</w:t>
      </w:r>
      <w:proofErr w:type="spellEnd"/>
      <w:r w:rsidR="00814783" w:rsidRPr="00223B27">
        <w:rPr>
          <w:sz w:val="20"/>
          <w:szCs w:val="20"/>
          <w:lang w:val="en-AU"/>
        </w:rPr>
        <w:t xml:space="preserve"> the use of animals in research, </w:t>
      </w:r>
      <w:r w:rsidRPr="00223B27">
        <w:rPr>
          <w:sz w:val="20"/>
          <w:szCs w:val="20"/>
          <w:lang w:val="en-AU"/>
        </w:rPr>
        <w:t xml:space="preserve">regulatory requirements regarding use of animals, the </w:t>
      </w:r>
      <w:proofErr w:type="spellStart"/>
      <w:r w:rsidRPr="00223B27">
        <w:rPr>
          <w:sz w:val="20"/>
          <w:szCs w:val="20"/>
          <w:lang w:val="en-AU"/>
        </w:rPr>
        <w:t>mininmisation</w:t>
      </w:r>
      <w:proofErr w:type="spellEnd"/>
      <w:r w:rsidRPr="00223B27">
        <w:rPr>
          <w:sz w:val="20"/>
          <w:szCs w:val="20"/>
          <w:lang w:val="en-AU"/>
        </w:rPr>
        <w:t xml:space="preserve"> of pain and suffering, ensuring appropriate stimulation and care and the need to justify use of animals for research purposes.</w:t>
      </w:r>
      <w:r w:rsidR="00A76002" w:rsidRPr="00223B27">
        <w:rPr>
          <w:sz w:val="20"/>
          <w:szCs w:val="20"/>
          <w:lang w:val="en-AU"/>
        </w:rPr>
        <w:t xml:space="preserve"> In the case of research involving xenografts </w:t>
      </w:r>
      <w:r w:rsidR="009634DB" w:rsidRPr="00223B27">
        <w:rPr>
          <w:sz w:val="20"/>
          <w:szCs w:val="20"/>
          <w:lang w:val="en-AU"/>
        </w:rPr>
        <w:t xml:space="preserve">(transfer of live cells between different species), there will often be additional </w:t>
      </w:r>
      <w:r w:rsidR="00814783" w:rsidRPr="00223B27">
        <w:rPr>
          <w:sz w:val="20"/>
          <w:szCs w:val="20"/>
          <w:lang w:val="en-AU"/>
        </w:rPr>
        <w:t>regulatory controls</w:t>
      </w:r>
      <w:r w:rsidR="00D60ED4" w:rsidRPr="00223B27">
        <w:rPr>
          <w:sz w:val="20"/>
          <w:szCs w:val="20"/>
          <w:lang w:val="en-AU"/>
        </w:rPr>
        <w:t xml:space="preserve"> to take into consideration.</w:t>
      </w:r>
    </w:p>
    <w:p w14:paraId="4D8EEA40" w14:textId="6FD015AA" w:rsidR="00A576FC" w:rsidRDefault="00A576FC" w:rsidP="001913CD">
      <w:pPr>
        <w:pStyle w:val="Default"/>
        <w:rPr>
          <w:sz w:val="20"/>
          <w:szCs w:val="20"/>
          <w:lang w:val="en-AU"/>
        </w:rPr>
      </w:pPr>
    </w:p>
    <w:p w14:paraId="04268F87" w14:textId="6A89E5B8" w:rsidR="00D60ED4" w:rsidRPr="0085358C" w:rsidRDefault="00D60ED4" w:rsidP="00D60ED4">
      <w:pPr>
        <w:pStyle w:val="Default"/>
        <w:rPr>
          <w:b/>
          <w:sz w:val="20"/>
          <w:szCs w:val="20"/>
        </w:rPr>
      </w:pPr>
      <w:r>
        <w:rPr>
          <w:b/>
          <w:sz w:val="20"/>
          <w:szCs w:val="20"/>
          <w:lang w:val="en-AU"/>
        </w:rPr>
        <w:t>2.</w:t>
      </w:r>
      <w:r w:rsidR="00CE133E">
        <w:rPr>
          <w:b/>
          <w:sz w:val="20"/>
          <w:szCs w:val="20"/>
          <w:lang w:val="en-AU"/>
        </w:rPr>
        <w:t xml:space="preserve"> </w:t>
      </w:r>
      <w:r>
        <w:rPr>
          <w:b/>
          <w:sz w:val="20"/>
          <w:szCs w:val="20"/>
        </w:rPr>
        <w:t>Using Humans</w:t>
      </w:r>
      <w:r w:rsidRPr="0085358C">
        <w:rPr>
          <w:b/>
          <w:sz w:val="20"/>
          <w:szCs w:val="20"/>
        </w:rPr>
        <w:t xml:space="preserve"> in Research</w:t>
      </w:r>
    </w:p>
    <w:p w14:paraId="1CDC1A83" w14:textId="76C87B13" w:rsidR="00D60ED4" w:rsidRPr="00A31917" w:rsidRDefault="00D60ED4" w:rsidP="001913CD">
      <w:pPr>
        <w:pStyle w:val="Default"/>
        <w:rPr>
          <w:b/>
          <w:sz w:val="20"/>
          <w:szCs w:val="20"/>
          <w:lang w:val="en-AU"/>
        </w:rPr>
      </w:pPr>
    </w:p>
    <w:p w14:paraId="1504BB91" w14:textId="628FF436" w:rsidR="00D37F83" w:rsidRDefault="00A63E16" w:rsidP="001913CD">
      <w:pPr>
        <w:pStyle w:val="Default"/>
        <w:rPr>
          <w:sz w:val="20"/>
          <w:szCs w:val="20"/>
          <w:lang w:val="en-AU"/>
        </w:rPr>
      </w:pPr>
      <w:r>
        <w:rPr>
          <w:sz w:val="20"/>
          <w:szCs w:val="20"/>
          <w:lang w:val="en-AU"/>
        </w:rPr>
        <w:t xml:space="preserve">Humans may be used as the source of cells in 3D bioprinting (embryonic or adult stems cells) as well as people being involved as participants in research on the effectiveness and reliability of 3D </w:t>
      </w:r>
      <w:proofErr w:type="spellStart"/>
      <w:r>
        <w:rPr>
          <w:sz w:val="20"/>
          <w:szCs w:val="20"/>
          <w:lang w:val="en-AU"/>
        </w:rPr>
        <w:t>bioprinted</w:t>
      </w:r>
      <w:proofErr w:type="spellEnd"/>
      <w:r>
        <w:rPr>
          <w:sz w:val="20"/>
          <w:szCs w:val="20"/>
          <w:lang w:val="en-AU"/>
        </w:rPr>
        <w:t xml:space="preserve"> diagnostics and in research on the safety, effectiveness and side effects of 3D </w:t>
      </w:r>
      <w:proofErr w:type="spellStart"/>
      <w:r>
        <w:rPr>
          <w:sz w:val="20"/>
          <w:szCs w:val="20"/>
          <w:lang w:val="en-AU"/>
        </w:rPr>
        <w:t>bioprinted</w:t>
      </w:r>
      <w:proofErr w:type="spellEnd"/>
      <w:r>
        <w:rPr>
          <w:sz w:val="20"/>
          <w:szCs w:val="20"/>
          <w:lang w:val="en-AU"/>
        </w:rPr>
        <w:t xml:space="preserve"> therapies. This means that ethical and regulatory issues may arise around the source of cells, the design and effectiveness of diagnostics, and therapeutic devices or treatments involving 3D </w:t>
      </w:r>
      <w:proofErr w:type="spellStart"/>
      <w:proofErr w:type="gramStart"/>
      <w:r>
        <w:rPr>
          <w:sz w:val="20"/>
          <w:szCs w:val="20"/>
          <w:lang w:val="en-AU"/>
        </w:rPr>
        <w:t>bioprinting.</w:t>
      </w:r>
      <w:r w:rsidR="003B08A6">
        <w:rPr>
          <w:sz w:val="20"/>
          <w:szCs w:val="20"/>
          <w:lang w:val="en-AU"/>
        </w:rPr>
        <w:t>The</w:t>
      </w:r>
      <w:proofErr w:type="spellEnd"/>
      <w:proofErr w:type="gramEnd"/>
      <w:r w:rsidR="003B08A6">
        <w:rPr>
          <w:sz w:val="20"/>
          <w:szCs w:val="20"/>
          <w:lang w:val="en-AU"/>
        </w:rPr>
        <w:t xml:space="preserve"> </w:t>
      </w:r>
      <w:r w:rsidR="00DC4395" w:rsidRPr="00DC4395">
        <w:rPr>
          <w:sz w:val="20"/>
          <w:szCs w:val="20"/>
          <w:lang w:val="en-AU"/>
        </w:rPr>
        <w:t>use</w:t>
      </w:r>
      <w:r w:rsidR="003B08A6">
        <w:rPr>
          <w:sz w:val="20"/>
          <w:szCs w:val="20"/>
          <w:lang w:val="en-AU"/>
        </w:rPr>
        <w:t xml:space="preserve"> of</w:t>
      </w:r>
      <w:r w:rsidR="00DC4395" w:rsidRPr="00DC4395">
        <w:rPr>
          <w:sz w:val="20"/>
          <w:szCs w:val="20"/>
          <w:lang w:val="en-AU"/>
        </w:rPr>
        <w:t xml:space="preserve"> lives cells </w:t>
      </w:r>
      <w:r w:rsidR="00C44A67">
        <w:rPr>
          <w:sz w:val="20"/>
          <w:szCs w:val="20"/>
          <w:lang w:val="en-AU"/>
        </w:rPr>
        <w:t>derived</w:t>
      </w:r>
      <w:r w:rsidR="00DC4395">
        <w:rPr>
          <w:sz w:val="20"/>
          <w:szCs w:val="20"/>
          <w:lang w:val="en-AU"/>
        </w:rPr>
        <w:t xml:space="preserve"> from humans</w:t>
      </w:r>
      <w:r w:rsidR="00DC4395" w:rsidRPr="00DC4395">
        <w:rPr>
          <w:sz w:val="20"/>
          <w:szCs w:val="20"/>
          <w:lang w:val="en-AU"/>
        </w:rPr>
        <w:t xml:space="preserve"> </w:t>
      </w:r>
      <w:r w:rsidR="003B08A6">
        <w:rPr>
          <w:sz w:val="20"/>
          <w:szCs w:val="20"/>
          <w:lang w:val="en-AU"/>
        </w:rPr>
        <w:t xml:space="preserve">in the </w:t>
      </w:r>
      <w:r w:rsidR="003B08A6" w:rsidRPr="00DC4395">
        <w:rPr>
          <w:sz w:val="20"/>
          <w:szCs w:val="20"/>
          <w:lang w:val="en-AU"/>
        </w:rPr>
        <w:t>3D bioprinting</w:t>
      </w:r>
      <w:r w:rsidR="003B08A6">
        <w:rPr>
          <w:sz w:val="20"/>
          <w:szCs w:val="20"/>
          <w:lang w:val="en-AU"/>
        </w:rPr>
        <w:t xml:space="preserve"> process</w:t>
      </w:r>
      <w:r w:rsidR="00E36281">
        <w:rPr>
          <w:sz w:val="20"/>
          <w:szCs w:val="20"/>
          <w:lang w:val="en-AU"/>
        </w:rPr>
        <w:t>,</w:t>
      </w:r>
      <w:r w:rsidR="003B08A6">
        <w:rPr>
          <w:sz w:val="20"/>
          <w:szCs w:val="20"/>
          <w:lang w:val="en-AU"/>
        </w:rPr>
        <w:t xml:space="preserve"> </w:t>
      </w:r>
      <w:r w:rsidR="00D37F83">
        <w:rPr>
          <w:sz w:val="20"/>
          <w:szCs w:val="20"/>
          <w:lang w:val="en-AU"/>
        </w:rPr>
        <w:t>including uses with</w:t>
      </w:r>
      <w:r w:rsidR="00A94A3C">
        <w:rPr>
          <w:sz w:val="20"/>
          <w:szCs w:val="20"/>
          <w:lang w:val="en-AU"/>
        </w:rPr>
        <w:t xml:space="preserve"> the </w:t>
      </w:r>
      <w:r w:rsidR="00D37F83">
        <w:rPr>
          <w:sz w:val="20"/>
          <w:szCs w:val="20"/>
          <w:lang w:val="en-AU"/>
        </w:rPr>
        <w:t xml:space="preserve">ultimate </w:t>
      </w:r>
      <w:r w:rsidR="00A94A3C">
        <w:rPr>
          <w:sz w:val="20"/>
          <w:szCs w:val="20"/>
          <w:lang w:val="en-AU"/>
        </w:rPr>
        <w:t>purpose of</w:t>
      </w:r>
      <w:r w:rsidR="00D37F83">
        <w:rPr>
          <w:sz w:val="20"/>
          <w:szCs w:val="20"/>
          <w:lang w:val="en-AU"/>
        </w:rPr>
        <w:t xml:space="preserve"> developing</w:t>
      </w:r>
      <w:r w:rsidR="00A94A3C">
        <w:rPr>
          <w:sz w:val="20"/>
          <w:szCs w:val="20"/>
          <w:lang w:val="en-AU"/>
        </w:rPr>
        <w:t xml:space="preserve"> clinical treatment</w:t>
      </w:r>
      <w:r w:rsidR="00D37F83">
        <w:rPr>
          <w:sz w:val="20"/>
          <w:szCs w:val="20"/>
          <w:lang w:val="en-AU"/>
        </w:rPr>
        <w:t>s</w:t>
      </w:r>
      <w:r w:rsidR="00A94A3C">
        <w:rPr>
          <w:sz w:val="20"/>
          <w:szCs w:val="20"/>
          <w:lang w:val="en-AU"/>
        </w:rPr>
        <w:t>,</w:t>
      </w:r>
      <w:r w:rsidR="00703429">
        <w:rPr>
          <w:sz w:val="20"/>
          <w:szCs w:val="20"/>
          <w:lang w:val="en-AU"/>
        </w:rPr>
        <w:t xml:space="preserve"> </w:t>
      </w:r>
      <w:r w:rsidR="00703429" w:rsidRPr="00DC4395">
        <w:rPr>
          <w:sz w:val="20"/>
          <w:szCs w:val="20"/>
          <w:lang w:val="en-AU"/>
        </w:rPr>
        <w:t xml:space="preserve">raises ethical issues </w:t>
      </w:r>
      <w:r w:rsidR="00D37F83">
        <w:rPr>
          <w:sz w:val="20"/>
          <w:szCs w:val="20"/>
          <w:lang w:val="en-AU"/>
        </w:rPr>
        <w:t>about</w:t>
      </w:r>
      <w:r w:rsidR="00703429" w:rsidRPr="00DC4395">
        <w:rPr>
          <w:sz w:val="20"/>
          <w:szCs w:val="20"/>
          <w:lang w:val="en-AU"/>
        </w:rPr>
        <w:t xml:space="preserve"> the use of humans in research</w:t>
      </w:r>
      <w:r w:rsidR="00DC4395" w:rsidRPr="00DC4395">
        <w:rPr>
          <w:sz w:val="20"/>
          <w:szCs w:val="20"/>
          <w:lang w:val="en-AU"/>
        </w:rPr>
        <w:t>. Human research is research conducted with</w:t>
      </w:r>
      <w:r w:rsidR="00D37F83">
        <w:rPr>
          <w:sz w:val="20"/>
          <w:szCs w:val="20"/>
          <w:lang w:val="en-AU"/>
        </w:rPr>
        <w:t xml:space="preserve"> </w:t>
      </w:r>
      <w:r w:rsidR="00DC4395" w:rsidRPr="00DC4395">
        <w:rPr>
          <w:sz w:val="20"/>
          <w:szCs w:val="20"/>
          <w:lang w:val="en-AU"/>
        </w:rPr>
        <w:t>or about people, or their data or tissue</w:t>
      </w:r>
      <w:r w:rsidR="00DC4395">
        <w:rPr>
          <w:sz w:val="20"/>
          <w:szCs w:val="20"/>
          <w:lang w:val="en-AU"/>
        </w:rPr>
        <w:t xml:space="preserve"> (</w:t>
      </w:r>
      <w:r w:rsidR="0080446B">
        <w:rPr>
          <w:sz w:val="20"/>
          <w:szCs w:val="20"/>
          <w:lang w:val="en-AU"/>
        </w:rPr>
        <w:t>7</w:t>
      </w:r>
      <w:r w:rsidR="00245E98">
        <w:rPr>
          <w:sz w:val="20"/>
          <w:szCs w:val="20"/>
          <w:lang w:val="en-AU"/>
        </w:rPr>
        <w:t>, page 3</w:t>
      </w:r>
      <w:r w:rsidR="00DC4395">
        <w:rPr>
          <w:sz w:val="20"/>
          <w:szCs w:val="20"/>
          <w:lang w:val="en-AU"/>
        </w:rPr>
        <w:t>)</w:t>
      </w:r>
      <w:r w:rsidR="00C61299">
        <w:rPr>
          <w:sz w:val="20"/>
          <w:szCs w:val="20"/>
          <w:lang w:val="en-AU"/>
        </w:rPr>
        <w:t>.</w:t>
      </w:r>
      <w:r w:rsidR="00A57EB0">
        <w:rPr>
          <w:sz w:val="20"/>
          <w:szCs w:val="20"/>
          <w:lang w:val="en-AU"/>
        </w:rPr>
        <w:t xml:space="preserve"> </w:t>
      </w:r>
      <w:r w:rsidR="000E4F50">
        <w:rPr>
          <w:sz w:val="20"/>
          <w:szCs w:val="20"/>
          <w:lang w:val="en-AU"/>
        </w:rPr>
        <w:t>R</w:t>
      </w:r>
      <w:r w:rsidR="00D73AD3" w:rsidRPr="00D73AD3">
        <w:rPr>
          <w:sz w:val="20"/>
          <w:szCs w:val="20"/>
          <w:lang w:val="en-AU"/>
        </w:rPr>
        <w:t xml:space="preserve">esearch involving humans </w:t>
      </w:r>
      <w:r w:rsidR="00D37F83">
        <w:rPr>
          <w:sz w:val="20"/>
          <w:szCs w:val="20"/>
          <w:lang w:val="en-AU"/>
        </w:rPr>
        <w:t>is an important step in ensuring advances to human health and well-being have a strong empirical basis and ensuring treatments are safe</w:t>
      </w:r>
      <w:r>
        <w:rPr>
          <w:sz w:val="20"/>
          <w:szCs w:val="20"/>
          <w:lang w:val="en-AU"/>
        </w:rPr>
        <w:t>, reliable</w:t>
      </w:r>
      <w:r w:rsidR="00D37F83">
        <w:rPr>
          <w:sz w:val="20"/>
          <w:szCs w:val="20"/>
          <w:lang w:val="en-AU"/>
        </w:rPr>
        <w:t xml:space="preserve"> and effective, but research involv</w:t>
      </w:r>
      <w:r w:rsidR="004A3C08">
        <w:rPr>
          <w:sz w:val="20"/>
          <w:szCs w:val="20"/>
          <w:lang w:val="en-AU"/>
        </w:rPr>
        <w:t>ing</w:t>
      </w:r>
      <w:r w:rsidR="00D37F83">
        <w:rPr>
          <w:sz w:val="20"/>
          <w:szCs w:val="20"/>
          <w:lang w:val="en-AU"/>
        </w:rPr>
        <w:t xml:space="preserve"> humans </w:t>
      </w:r>
      <w:r w:rsidR="00D73AD3" w:rsidRPr="00D73AD3">
        <w:rPr>
          <w:sz w:val="20"/>
          <w:szCs w:val="20"/>
          <w:lang w:val="en-AU"/>
        </w:rPr>
        <w:t>can</w:t>
      </w:r>
      <w:r w:rsidR="00D37F83">
        <w:rPr>
          <w:sz w:val="20"/>
          <w:szCs w:val="20"/>
          <w:lang w:val="en-AU"/>
        </w:rPr>
        <w:t xml:space="preserve"> also</w:t>
      </w:r>
      <w:r w:rsidR="00D73AD3" w:rsidRPr="00D73AD3">
        <w:rPr>
          <w:sz w:val="20"/>
          <w:szCs w:val="20"/>
          <w:lang w:val="en-AU"/>
        </w:rPr>
        <w:t xml:space="preserve"> </w:t>
      </w:r>
      <w:r w:rsidR="004A3C08">
        <w:rPr>
          <w:sz w:val="20"/>
          <w:szCs w:val="20"/>
          <w:lang w:val="en-AU"/>
        </w:rPr>
        <w:t xml:space="preserve">introduce </w:t>
      </w:r>
      <w:r w:rsidR="00D73AD3" w:rsidRPr="00D73AD3">
        <w:rPr>
          <w:sz w:val="20"/>
          <w:szCs w:val="20"/>
          <w:lang w:val="en-AU"/>
        </w:rPr>
        <w:t>significant risk of harm</w:t>
      </w:r>
      <w:r w:rsidR="00D37F83">
        <w:rPr>
          <w:sz w:val="20"/>
          <w:szCs w:val="20"/>
          <w:lang w:val="en-AU"/>
        </w:rPr>
        <w:t xml:space="preserve"> to participants in the research. </w:t>
      </w:r>
      <w:r w:rsidR="000E4F50">
        <w:rPr>
          <w:sz w:val="20"/>
          <w:szCs w:val="20"/>
          <w:lang w:val="en-AU"/>
        </w:rPr>
        <w:t>R</w:t>
      </w:r>
      <w:r w:rsidR="00D73AD3" w:rsidRPr="00D73AD3">
        <w:rPr>
          <w:sz w:val="20"/>
          <w:szCs w:val="20"/>
          <w:lang w:val="en-AU"/>
        </w:rPr>
        <w:t xml:space="preserve">esearchers </w:t>
      </w:r>
      <w:r w:rsidR="00D37F83">
        <w:rPr>
          <w:sz w:val="20"/>
          <w:szCs w:val="20"/>
          <w:lang w:val="en-AU"/>
        </w:rPr>
        <w:t xml:space="preserve">have an ethical responsibility </w:t>
      </w:r>
      <w:r w:rsidR="00D73AD3" w:rsidRPr="00D73AD3">
        <w:rPr>
          <w:sz w:val="20"/>
          <w:szCs w:val="20"/>
          <w:lang w:val="en-AU"/>
        </w:rPr>
        <w:t>to minimize risks</w:t>
      </w:r>
      <w:r w:rsidR="00D37F83">
        <w:rPr>
          <w:sz w:val="20"/>
          <w:szCs w:val="20"/>
          <w:lang w:val="en-AU"/>
        </w:rPr>
        <w:t xml:space="preserve"> to participants</w:t>
      </w:r>
      <w:r w:rsidR="00D73AD3" w:rsidRPr="00D73AD3">
        <w:rPr>
          <w:sz w:val="20"/>
          <w:szCs w:val="20"/>
          <w:lang w:val="en-AU"/>
        </w:rPr>
        <w:t xml:space="preserve"> through good practice with attention to ethical values which protect and respect human participants to ensure that the health, wellbeing and autonomy of individual participants are adequately protected in the conduct of the research</w:t>
      </w:r>
      <w:r w:rsidR="000E4F50">
        <w:rPr>
          <w:sz w:val="20"/>
          <w:szCs w:val="20"/>
          <w:lang w:val="en-AU"/>
        </w:rPr>
        <w:t xml:space="preserve"> </w:t>
      </w:r>
      <w:r w:rsidR="000E4F50" w:rsidRPr="00D73AD3">
        <w:rPr>
          <w:sz w:val="20"/>
          <w:szCs w:val="20"/>
          <w:lang w:val="en-AU"/>
        </w:rPr>
        <w:t>(</w:t>
      </w:r>
      <w:r w:rsidR="0080446B">
        <w:rPr>
          <w:sz w:val="20"/>
          <w:szCs w:val="20"/>
          <w:lang w:val="en-AU"/>
        </w:rPr>
        <w:t>8</w:t>
      </w:r>
      <w:r w:rsidR="00CE133E">
        <w:rPr>
          <w:sz w:val="20"/>
          <w:szCs w:val="20"/>
          <w:lang w:val="en-AU"/>
        </w:rPr>
        <w:t>, page 50</w:t>
      </w:r>
      <w:r w:rsidR="000E4F50" w:rsidRPr="00D73AD3">
        <w:rPr>
          <w:sz w:val="20"/>
          <w:szCs w:val="20"/>
          <w:lang w:val="en-AU"/>
        </w:rPr>
        <w:t>)</w:t>
      </w:r>
      <w:r w:rsidR="00D73AD3" w:rsidRPr="00D73AD3">
        <w:rPr>
          <w:sz w:val="20"/>
          <w:szCs w:val="20"/>
          <w:lang w:val="en-AU"/>
        </w:rPr>
        <w:t xml:space="preserve">. </w:t>
      </w:r>
    </w:p>
    <w:p w14:paraId="1AC4C3C5" w14:textId="77777777" w:rsidR="00D37F83" w:rsidRDefault="00D37F83" w:rsidP="001913CD">
      <w:pPr>
        <w:pStyle w:val="Default"/>
        <w:rPr>
          <w:sz w:val="20"/>
          <w:szCs w:val="20"/>
          <w:lang w:val="en-AU"/>
        </w:rPr>
      </w:pPr>
    </w:p>
    <w:p w14:paraId="2E8D5FD8" w14:textId="083A3C59" w:rsidR="00A63E16" w:rsidRDefault="00D73AD3" w:rsidP="001913CD">
      <w:pPr>
        <w:pStyle w:val="Default"/>
        <w:rPr>
          <w:sz w:val="20"/>
          <w:szCs w:val="20"/>
          <w:lang w:val="en-AU"/>
        </w:rPr>
      </w:pPr>
      <w:r w:rsidRPr="00D73AD3">
        <w:rPr>
          <w:sz w:val="20"/>
          <w:szCs w:val="20"/>
          <w:lang w:val="en-AU"/>
        </w:rPr>
        <w:t xml:space="preserve">Each country has developed </w:t>
      </w:r>
      <w:r w:rsidR="00D87E66">
        <w:rPr>
          <w:sz w:val="20"/>
          <w:szCs w:val="20"/>
          <w:lang w:val="en-AU"/>
        </w:rPr>
        <w:t xml:space="preserve">ethical </w:t>
      </w:r>
      <w:r w:rsidRPr="00D73AD3">
        <w:rPr>
          <w:sz w:val="20"/>
          <w:szCs w:val="20"/>
          <w:lang w:val="en-AU"/>
        </w:rPr>
        <w:t>guidelines</w:t>
      </w:r>
      <w:r w:rsidR="00D37F83">
        <w:rPr>
          <w:sz w:val="20"/>
          <w:szCs w:val="20"/>
          <w:lang w:val="en-AU"/>
        </w:rPr>
        <w:t xml:space="preserve"> or protocols</w:t>
      </w:r>
      <w:r w:rsidRPr="00D73AD3">
        <w:rPr>
          <w:sz w:val="20"/>
          <w:szCs w:val="20"/>
          <w:lang w:val="en-AU"/>
        </w:rPr>
        <w:t xml:space="preserve"> for conducting and evaluating research involving human participants. </w:t>
      </w:r>
      <w:r w:rsidR="00D37F83">
        <w:rPr>
          <w:sz w:val="20"/>
          <w:szCs w:val="20"/>
          <w:lang w:val="en-AU"/>
        </w:rPr>
        <w:t>Many of t</w:t>
      </w:r>
      <w:r w:rsidRPr="00D73AD3">
        <w:rPr>
          <w:sz w:val="20"/>
          <w:szCs w:val="20"/>
          <w:lang w:val="en-AU"/>
        </w:rPr>
        <w:t xml:space="preserve">hese guidelines derive in part from the </w:t>
      </w:r>
      <w:r w:rsidR="00B32806">
        <w:rPr>
          <w:sz w:val="20"/>
          <w:szCs w:val="20"/>
          <w:lang w:val="en-AU"/>
        </w:rPr>
        <w:t xml:space="preserve">ethical principles set out in the </w:t>
      </w:r>
      <w:r w:rsidRPr="00D73AD3">
        <w:rPr>
          <w:sz w:val="20"/>
          <w:szCs w:val="20"/>
          <w:lang w:val="en-AU"/>
        </w:rPr>
        <w:t xml:space="preserve">World Medical Associations’ </w:t>
      </w:r>
      <w:r w:rsidRPr="00625BC8">
        <w:rPr>
          <w:sz w:val="20"/>
          <w:szCs w:val="20"/>
          <w:lang w:val="en-AU"/>
        </w:rPr>
        <w:t>Declaration of Helsinki</w:t>
      </w:r>
      <w:r w:rsidR="00146E18">
        <w:rPr>
          <w:sz w:val="20"/>
          <w:szCs w:val="20"/>
          <w:lang w:val="en-AU"/>
        </w:rPr>
        <w:t xml:space="preserve"> (</w:t>
      </w:r>
      <w:r w:rsidR="0080446B">
        <w:rPr>
          <w:sz w:val="20"/>
          <w:szCs w:val="20"/>
          <w:lang w:val="en-AU"/>
        </w:rPr>
        <w:t>9</w:t>
      </w:r>
      <w:r w:rsidR="00146E18">
        <w:rPr>
          <w:sz w:val="20"/>
          <w:szCs w:val="20"/>
          <w:lang w:val="en-AU"/>
        </w:rPr>
        <w:t>)</w:t>
      </w:r>
      <w:r w:rsidRPr="00D73AD3">
        <w:rPr>
          <w:sz w:val="20"/>
          <w:szCs w:val="20"/>
          <w:lang w:val="en-AU"/>
        </w:rPr>
        <w:t xml:space="preserve"> and the</w:t>
      </w:r>
      <w:r w:rsidR="000E4F50">
        <w:rPr>
          <w:sz w:val="20"/>
          <w:szCs w:val="20"/>
          <w:lang w:val="en-AU"/>
        </w:rPr>
        <w:t xml:space="preserve"> </w:t>
      </w:r>
      <w:r w:rsidR="000E4F50" w:rsidRPr="000E4F50">
        <w:rPr>
          <w:sz w:val="20"/>
          <w:szCs w:val="20"/>
        </w:rPr>
        <w:t>Council for International Organizations of Medical Sciences</w:t>
      </w:r>
      <w:r w:rsidRPr="00D73AD3">
        <w:rPr>
          <w:sz w:val="20"/>
          <w:szCs w:val="20"/>
          <w:lang w:val="en-AU"/>
        </w:rPr>
        <w:t xml:space="preserve"> </w:t>
      </w:r>
      <w:r w:rsidR="000E4F50">
        <w:rPr>
          <w:sz w:val="20"/>
          <w:szCs w:val="20"/>
          <w:lang w:val="en-AU"/>
        </w:rPr>
        <w:t>(</w:t>
      </w:r>
      <w:r w:rsidRPr="00D73AD3">
        <w:rPr>
          <w:sz w:val="20"/>
          <w:szCs w:val="20"/>
          <w:lang w:val="en-AU"/>
        </w:rPr>
        <w:t>CIOMS</w:t>
      </w:r>
      <w:r w:rsidR="000E4F50">
        <w:rPr>
          <w:sz w:val="20"/>
          <w:szCs w:val="20"/>
          <w:lang w:val="en-AU"/>
        </w:rPr>
        <w:t>)</w:t>
      </w:r>
      <w:r w:rsidRPr="00D73AD3">
        <w:rPr>
          <w:sz w:val="20"/>
          <w:szCs w:val="20"/>
          <w:lang w:val="en-AU"/>
        </w:rPr>
        <w:t xml:space="preserve"> </w:t>
      </w:r>
      <w:r w:rsidRPr="00625BC8">
        <w:rPr>
          <w:sz w:val="20"/>
          <w:szCs w:val="20"/>
          <w:lang w:val="en-AU"/>
        </w:rPr>
        <w:t xml:space="preserve">International Ethical Guidelines for </w:t>
      </w:r>
      <w:proofErr w:type="gramStart"/>
      <w:r w:rsidR="00F461CE" w:rsidRPr="00625BC8">
        <w:rPr>
          <w:sz w:val="20"/>
          <w:szCs w:val="20"/>
          <w:lang w:val="en-AU"/>
        </w:rPr>
        <w:t>Health Related</w:t>
      </w:r>
      <w:proofErr w:type="gramEnd"/>
      <w:r w:rsidR="00F461CE" w:rsidRPr="00625BC8">
        <w:rPr>
          <w:sz w:val="20"/>
          <w:szCs w:val="20"/>
          <w:lang w:val="en-AU"/>
        </w:rPr>
        <w:t xml:space="preserve"> </w:t>
      </w:r>
      <w:r w:rsidRPr="00625BC8">
        <w:rPr>
          <w:sz w:val="20"/>
          <w:szCs w:val="20"/>
          <w:lang w:val="en-AU"/>
        </w:rPr>
        <w:t>Research Involving Human</w:t>
      </w:r>
      <w:r w:rsidR="00F461CE" w:rsidRPr="00625BC8">
        <w:rPr>
          <w:sz w:val="20"/>
          <w:szCs w:val="20"/>
          <w:lang w:val="en-AU"/>
        </w:rPr>
        <w:t>s</w:t>
      </w:r>
      <w:r w:rsidRPr="00D73AD3">
        <w:rPr>
          <w:sz w:val="20"/>
          <w:szCs w:val="20"/>
          <w:lang w:val="en-AU"/>
        </w:rPr>
        <w:t xml:space="preserve"> </w:t>
      </w:r>
      <w:r w:rsidR="00FF14E9">
        <w:rPr>
          <w:sz w:val="20"/>
          <w:szCs w:val="20"/>
          <w:lang w:val="en-AU"/>
        </w:rPr>
        <w:t>(</w:t>
      </w:r>
      <w:r w:rsidR="0080446B">
        <w:rPr>
          <w:sz w:val="20"/>
          <w:szCs w:val="20"/>
          <w:lang w:val="en-AU"/>
        </w:rPr>
        <w:t>10</w:t>
      </w:r>
      <w:r w:rsidR="00FF14E9">
        <w:rPr>
          <w:sz w:val="20"/>
          <w:szCs w:val="20"/>
          <w:lang w:val="en-AU"/>
        </w:rPr>
        <w:t>)</w:t>
      </w:r>
      <w:r w:rsidRPr="00D73AD3">
        <w:rPr>
          <w:sz w:val="20"/>
          <w:szCs w:val="20"/>
          <w:lang w:val="en-AU"/>
        </w:rPr>
        <w:t>.</w:t>
      </w:r>
      <w:r w:rsidR="00D443E6">
        <w:rPr>
          <w:sz w:val="20"/>
          <w:szCs w:val="20"/>
          <w:lang w:val="en-AU"/>
        </w:rPr>
        <w:t xml:space="preserve"> </w:t>
      </w:r>
      <w:r w:rsidR="00D87E66">
        <w:rPr>
          <w:sz w:val="20"/>
          <w:szCs w:val="20"/>
          <w:lang w:val="en-AU"/>
        </w:rPr>
        <w:t xml:space="preserve">Common to these guidelines are ethical principles relating to participant autonomy and informed consent, privacy, minimisation of harm, </w:t>
      </w:r>
      <w:r w:rsidR="00B32806">
        <w:rPr>
          <w:sz w:val="20"/>
          <w:szCs w:val="20"/>
          <w:lang w:val="en-AU"/>
        </w:rPr>
        <w:t xml:space="preserve">and </w:t>
      </w:r>
      <w:r w:rsidR="00D87E66">
        <w:rPr>
          <w:sz w:val="20"/>
          <w:szCs w:val="20"/>
          <w:lang w:val="en-AU"/>
        </w:rPr>
        <w:t xml:space="preserve">justice in the distribution of benefits and burdens of research. In Australia, for example, these are expressed as </w:t>
      </w:r>
      <w:r w:rsidR="000E4F50">
        <w:rPr>
          <w:sz w:val="20"/>
          <w:szCs w:val="20"/>
          <w:lang w:val="en-AU"/>
        </w:rPr>
        <w:t>g</w:t>
      </w:r>
      <w:r w:rsidR="000E4F50" w:rsidRPr="00D73AD3">
        <w:rPr>
          <w:sz w:val="20"/>
          <w:szCs w:val="20"/>
          <w:lang w:val="en-AU"/>
        </w:rPr>
        <w:t xml:space="preserve">uiding ethical principles </w:t>
      </w:r>
      <w:r w:rsidR="000E4F50">
        <w:rPr>
          <w:sz w:val="20"/>
          <w:szCs w:val="20"/>
          <w:lang w:val="en-AU"/>
        </w:rPr>
        <w:t xml:space="preserve">which </w:t>
      </w:r>
      <w:r w:rsidR="000E4F50" w:rsidRPr="00D73AD3">
        <w:rPr>
          <w:sz w:val="20"/>
          <w:szCs w:val="20"/>
          <w:lang w:val="en-AU"/>
        </w:rPr>
        <w:t>should inform research</w:t>
      </w:r>
      <w:r w:rsidR="000E4F50">
        <w:rPr>
          <w:sz w:val="20"/>
          <w:szCs w:val="20"/>
          <w:lang w:val="en-AU"/>
        </w:rPr>
        <w:t>:</w:t>
      </w:r>
      <w:r w:rsidR="000E4F50" w:rsidRPr="00D73AD3">
        <w:rPr>
          <w:sz w:val="20"/>
          <w:szCs w:val="20"/>
          <w:lang w:val="en-AU"/>
        </w:rPr>
        <w:t xml:space="preserve"> research merit and integrity, justice, beneficence and respect (</w:t>
      </w:r>
      <w:r w:rsidR="0080446B">
        <w:rPr>
          <w:sz w:val="20"/>
          <w:szCs w:val="20"/>
          <w:lang w:val="en-AU"/>
        </w:rPr>
        <w:t>7</w:t>
      </w:r>
      <w:r w:rsidR="000E4F50" w:rsidRPr="00D73AD3">
        <w:rPr>
          <w:sz w:val="20"/>
          <w:szCs w:val="20"/>
          <w:lang w:val="en-AU"/>
        </w:rPr>
        <w:t xml:space="preserve">). </w:t>
      </w:r>
      <w:r w:rsidR="00712311" w:rsidRPr="00FB219C">
        <w:rPr>
          <w:sz w:val="20"/>
          <w:szCs w:val="20"/>
          <w:lang w:val="en-AU"/>
        </w:rPr>
        <w:t>Independent review b</w:t>
      </w:r>
      <w:r w:rsidR="000E4F50" w:rsidRPr="00FB219C">
        <w:rPr>
          <w:sz w:val="20"/>
          <w:szCs w:val="20"/>
          <w:lang w:val="en-AU"/>
        </w:rPr>
        <w:t xml:space="preserve">oards also exist </w:t>
      </w:r>
      <w:r w:rsidR="00D87E66" w:rsidRPr="00FB219C">
        <w:rPr>
          <w:sz w:val="20"/>
          <w:szCs w:val="20"/>
          <w:lang w:val="en-AU"/>
        </w:rPr>
        <w:t xml:space="preserve">for ethical </w:t>
      </w:r>
      <w:r w:rsidR="000E4F50" w:rsidRPr="00FB219C">
        <w:rPr>
          <w:sz w:val="20"/>
          <w:szCs w:val="20"/>
          <w:lang w:val="en-AU"/>
        </w:rPr>
        <w:t>assess</w:t>
      </w:r>
      <w:r w:rsidR="00D87E66" w:rsidRPr="00FB219C">
        <w:rPr>
          <w:sz w:val="20"/>
          <w:szCs w:val="20"/>
          <w:lang w:val="en-AU"/>
        </w:rPr>
        <w:t>ment</w:t>
      </w:r>
      <w:r w:rsidR="000E4F50" w:rsidRPr="00FB219C">
        <w:rPr>
          <w:sz w:val="20"/>
          <w:szCs w:val="20"/>
          <w:lang w:val="en-AU"/>
        </w:rPr>
        <w:t xml:space="preserve"> and approv</w:t>
      </w:r>
      <w:r w:rsidR="00D87E66" w:rsidRPr="00FB219C">
        <w:rPr>
          <w:sz w:val="20"/>
          <w:szCs w:val="20"/>
          <w:lang w:val="en-AU"/>
        </w:rPr>
        <w:t>al of</w:t>
      </w:r>
      <w:r w:rsidR="000E4F50" w:rsidRPr="00FB219C">
        <w:rPr>
          <w:sz w:val="20"/>
          <w:szCs w:val="20"/>
          <w:lang w:val="en-AU"/>
        </w:rPr>
        <w:t xml:space="preserve"> proposals for conducting research involving human participants - i</w:t>
      </w:r>
      <w:r w:rsidRPr="00FB219C">
        <w:rPr>
          <w:sz w:val="20"/>
          <w:szCs w:val="20"/>
          <w:lang w:val="en-AU"/>
        </w:rPr>
        <w:t>n the US, Institutional Review Boards</w:t>
      </w:r>
      <w:r w:rsidR="00B32806" w:rsidRPr="00FB219C">
        <w:rPr>
          <w:sz w:val="20"/>
          <w:szCs w:val="20"/>
          <w:lang w:val="en-AU"/>
        </w:rPr>
        <w:t xml:space="preserve"> (IRBs)</w:t>
      </w:r>
      <w:r w:rsidRPr="00FB219C">
        <w:rPr>
          <w:sz w:val="20"/>
          <w:szCs w:val="20"/>
          <w:lang w:val="en-AU"/>
        </w:rPr>
        <w:t xml:space="preserve">, in Canada, Research Ethics Boards </w:t>
      </w:r>
      <w:r w:rsidR="00B32806" w:rsidRPr="00FB219C">
        <w:rPr>
          <w:sz w:val="20"/>
          <w:szCs w:val="20"/>
          <w:lang w:val="en-AU"/>
        </w:rPr>
        <w:t xml:space="preserve">(REBs) </w:t>
      </w:r>
      <w:r w:rsidRPr="00FB219C">
        <w:rPr>
          <w:sz w:val="20"/>
          <w:szCs w:val="20"/>
          <w:lang w:val="en-AU"/>
        </w:rPr>
        <w:t>and in Australia, Hum</w:t>
      </w:r>
      <w:r w:rsidR="00A57EB0" w:rsidRPr="00FB219C">
        <w:rPr>
          <w:sz w:val="20"/>
          <w:szCs w:val="20"/>
          <w:lang w:val="en-AU"/>
        </w:rPr>
        <w:t>an R</w:t>
      </w:r>
      <w:r w:rsidRPr="00FB219C">
        <w:rPr>
          <w:sz w:val="20"/>
          <w:szCs w:val="20"/>
          <w:lang w:val="en-AU"/>
        </w:rPr>
        <w:t>esearch Ethics Committees</w:t>
      </w:r>
      <w:r w:rsidR="00B32806" w:rsidRPr="00FB219C">
        <w:rPr>
          <w:sz w:val="20"/>
          <w:szCs w:val="20"/>
          <w:lang w:val="en-AU"/>
        </w:rPr>
        <w:t xml:space="preserve"> (HRECs)</w:t>
      </w:r>
      <w:r w:rsidRPr="00FB219C">
        <w:rPr>
          <w:sz w:val="20"/>
          <w:szCs w:val="20"/>
          <w:lang w:val="en-AU"/>
        </w:rPr>
        <w:t>.</w:t>
      </w:r>
      <w:r w:rsidR="0048274D">
        <w:rPr>
          <w:sz w:val="20"/>
          <w:szCs w:val="20"/>
          <w:lang w:val="en-AU"/>
        </w:rPr>
        <w:t xml:space="preserve"> </w:t>
      </w:r>
    </w:p>
    <w:p w14:paraId="764C4315" w14:textId="21E97127" w:rsidR="001119B6" w:rsidRDefault="001119B6" w:rsidP="001913CD">
      <w:pPr>
        <w:pStyle w:val="Default"/>
        <w:rPr>
          <w:sz w:val="20"/>
          <w:szCs w:val="20"/>
          <w:lang w:val="en-AU"/>
        </w:rPr>
      </w:pPr>
    </w:p>
    <w:p w14:paraId="13A6A4EF" w14:textId="067E1496" w:rsidR="001119B6" w:rsidRDefault="001119B6" w:rsidP="001913CD">
      <w:pPr>
        <w:pStyle w:val="Default"/>
        <w:rPr>
          <w:sz w:val="20"/>
          <w:szCs w:val="20"/>
          <w:lang w:val="en-AU"/>
        </w:rPr>
      </w:pPr>
      <w:r>
        <w:rPr>
          <w:sz w:val="20"/>
          <w:szCs w:val="20"/>
          <w:lang w:val="en-AU"/>
        </w:rPr>
        <w:t>Historically, human research ethics guidelines and research ethics review committees have focussed on the impact of research on human participants and on the groups affected by a particular area of research (</w:t>
      </w:r>
      <w:r w:rsidR="00F543CD">
        <w:rPr>
          <w:sz w:val="20"/>
          <w:szCs w:val="20"/>
          <w:lang w:val="en-AU"/>
        </w:rPr>
        <w:t xml:space="preserve">for example, </w:t>
      </w:r>
      <w:r>
        <w:rPr>
          <w:sz w:val="20"/>
          <w:szCs w:val="20"/>
          <w:lang w:val="en-AU"/>
        </w:rPr>
        <w:t xml:space="preserve">social groups or populations sharing a particular condition). </w:t>
      </w:r>
      <w:r w:rsidR="00A63E16">
        <w:rPr>
          <w:sz w:val="20"/>
          <w:szCs w:val="20"/>
          <w:lang w:val="en-AU"/>
        </w:rPr>
        <w:t xml:space="preserve">Some countries have legislation or guidelines concerning the extraction and use of cell lines derived from humans, some of which would be found in research ethics </w:t>
      </w:r>
      <w:proofErr w:type="spellStart"/>
      <w:r w:rsidR="00A63E16">
        <w:rPr>
          <w:sz w:val="20"/>
          <w:szCs w:val="20"/>
          <w:lang w:val="en-AU"/>
        </w:rPr>
        <w:t>guidances</w:t>
      </w:r>
      <w:proofErr w:type="spellEnd"/>
      <w:r w:rsidR="00A63E16">
        <w:rPr>
          <w:sz w:val="20"/>
          <w:szCs w:val="20"/>
          <w:lang w:val="en-AU"/>
        </w:rPr>
        <w:t>, but in some countries there would be separate legislation specifically addressing the extraction and use of cells and cell lines</w:t>
      </w:r>
      <w:r w:rsidR="0007075B">
        <w:rPr>
          <w:sz w:val="20"/>
          <w:szCs w:val="20"/>
          <w:lang w:val="en-AU"/>
        </w:rPr>
        <w:t xml:space="preserve"> which may </w:t>
      </w:r>
      <w:r w:rsidR="0007075B">
        <w:rPr>
          <w:sz w:val="20"/>
          <w:szCs w:val="20"/>
          <w:lang w:val="en-AU"/>
        </w:rPr>
        <w:lastRenderedPageBreak/>
        <w:t>include information about the control of private information, required information for donors and advice about the agreed use of data derived from donated human cells</w:t>
      </w:r>
      <w:r w:rsidR="00FB219C">
        <w:rPr>
          <w:sz w:val="20"/>
          <w:szCs w:val="20"/>
          <w:lang w:val="en-AU"/>
        </w:rPr>
        <w:t xml:space="preserve"> (see </w:t>
      </w:r>
      <w:r w:rsidR="00FB219C" w:rsidRPr="00C338B4">
        <w:rPr>
          <w:b/>
          <w:sz w:val="20"/>
          <w:szCs w:val="20"/>
          <w:lang w:val="en-AU"/>
        </w:rPr>
        <w:t>section 3.a</w:t>
      </w:r>
      <w:r w:rsidR="00FB219C">
        <w:rPr>
          <w:sz w:val="20"/>
          <w:szCs w:val="20"/>
          <w:lang w:val="en-AU"/>
        </w:rPr>
        <w:t xml:space="preserve"> and </w:t>
      </w:r>
      <w:r w:rsidR="00FB219C" w:rsidRPr="00C338B4">
        <w:rPr>
          <w:b/>
          <w:sz w:val="20"/>
          <w:szCs w:val="20"/>
          <w:lang w:val="en-AU"/>
        </w:rPr>
        <w:t>section 4</w:t>
      </w:r>
      <w:r w:rsidR="00FB219C">
        <w:rPr>
          <w:sz w:val="20"/>
          <w:szCs w:val="20"/>
          <w:lang w:val="en-AU"/>
        </w:rPr>
        <w:t xml:space="preserve"> below)</w:t>
      </w:r>
      <w:r w:rsidR="0007075B">
        <w:rPr>
          <w:sz w:val="20"/>
          <w:szCs w:val="20"/>
          <w:lang w:val="en-AU"/>
        </w:rPr>
        <w:t xml:space="preserve">. In addition to research ethics guidelines are </w:t>
      </w:r>
      <w:r w:rsidR="00DB4B99">
        <w:rPr>
          <w:sz w:val="20"/>
          <w:szCs w:val="20"/>
          <w:lang w:val="en-AU"/>
        </w:rPr>
        <w:t xml:space="preserve">guidelines about </w:t>
      </w:r>
      <w:r>
        <w:rPr>
          <w:sz w:val="20"/>
          <w:szCs w:val="20"/>
          <w:lang w:val="en-AU"/>
        </w:rPr>
        <w:t>research on the human embryo, clones, chimeras, genetic material and tissues</w:t>
      </w:r>
      <w:r w:rsidR="00891F1E">
        <w:rPr>
          <w:sz w:val="20"/>
          <w:szCs w:val="20"/>
          <w:lang w:val="en-AU"/>
        </w:rPr>
        <w:t xml:space="preserve"> (</w:t>
      </w:r>
      <w:r w:rsidR="00FD1466" w:rsidRPr="00C338B4">
        <w:rPr>
          <w:sz w:val="20"/>
          <w:szCs w:val="20"/>
          <w:lang w:val="en-AU"/>
        </w:rPr>
        <w:t>11</w:t>
      </w:r>
      <w:r w:rsidR="006C6974" w:rsidRPr="00C338B4">
        <w:rPr>
          <w:sz w:val="20"/>
          <w:szCs w:val="20"/>
          <w:lang w:val="en-AU"/>
        </w:rPr>
        <w:t>, 12</w:t>
      </w:r>
      <w:r w:rsidR="00891F1E" w:rsidRPr="00C338B4">
        <w:rPr>
          <w:sz w:val="20"/>
          <w:szCs w:val="20"/>
          <w:lang w:val="en-AU"/>
        </w:rPr>
        <w:t>)</w:t>
      </w:r>
      <w:r w:rsidR="00891F1E" w:rsidRPr="006C6974">
        <w:rPr>
          <w:sz w:val="20"/>
          <w:szCs w:val="20"/>
          <w:lang w:val="en-AU"/>
        </w:rPr>
        <w:t>,</w:t>
      </w:r>
      <w:r w:rsidR="00891F1E">
        <w:rPr>
          <w:sz w:val="20"/>
          <w:szCs w:val="20"/>
          <w:lang w:val="en-AU"/>
        </w:rPr>
        <w:t xml:space="preserve"> however there is </w:t>
      </w:r>
      <w:r w:rsidR="0007075B">
        <w:rPr>
          <w:sz w:val="20"/>
          <w:szCs w:val="20"/>
          <w:lang w:val="en-AU"/>
        </w:rPr>
        <w:t>no single approach to regulation and gui</w:t>
      </w:r>
      <w:r w:rsidR="00F543CD">
        <w:rPr>
          <w:sz w:val="20"/>
          <w:szCs w:val="20"/>
          <w:lang w:val="en-AU"/>
        </w:rPr>
        <w:t>de</w:t>
      </w:r>
      <w:r w:rsidR="0007075B">
        <w:rPr>
          <w:sz w:val="20"/>
          <w:szCs w:val="20"/>
          <w:lang w:val="en-AU"/>
        </w:rPr>
        <w:t>lines on</w:t>
      </w:r>
      <w:r w:rsidR="00891F1E">
        <w:rPr>
          <w:sz w:val="20"/>
          <w:szCs w:val="20"/>
          <w:lang w:val="en-AU"/>
        </w:rPr>
        <w:t xml:space="preserve"> research involving human tissues and, </w:t>
      </w:r>
      <w:proofErr w:type="gramStart"/>
      <w:r w:rsidR="00891F1E">
        <w:rPr>
          <w:sz w:val="20"/>
          <w:szCs w:val="20"/>
          <w:lang w:val="en-AU"/>
        </w:rPr>
        <w:t>as yet,</w:t>
      </w:r>
      <w:proofErr w:type="gramEnd"/>
      <w:r w:rsidR="00891F1E">
        <w:rPr>
          <w:sz w:val="20"/>
          <w:szCs w:val="20"/>
          <w:lang w:val="en-AU"/>
        </w:rPr>
        <w:t xml:space="preserve"> few countries have developed guidelines that specifically address 3D bioprinting of human cells or the use of 3D </w:t>
      </w:r>
      <w:proofErr w:type="spellStart"/>
      <w:r w:rsidR="00891F1E">
        <w:rPr>
          <w:sz w:val="20"/>
          <w:szCs w:val="20"/>
          <w:lang w:val="en-AU"/>
        </w:rPr>
        <w:t>bioprinted</w:t>
      </w:r>
      <w:proofErr w:type="spellEnd"/>
      <w:r w:rsidR="00891F1E">
        <w:rPr>
          <w:sz w:val="20"/>
          <w:szCs w:val="20"/>
          <w:lang w:val="en-AU"/>
        </w:rPr>
        <w:t xml:space="preserve"> materials in research.</w:t>
      </w:r>
    </w:p>
    <w:p w14:paraId="09381095" w14:textId="77777777" w:rsidR="00A51CD1" w:rsidRDefault="00A51CD1" w:rsidP="001913CD">
      <w:pPr>
        <w:pStyle w:val="Default"/>
        <w:rPr>
          <w:sz w:val="20"/>
          <w:szCs w:val="20"/>
          <w:lang w:val="en-AU"/>
        </w:rPr>
      </w:pPr>
    </w:p>
    <w:p w14:paraId="46E0D282" w14:textId="66CCFD87" w:rsidR="00A51CD1" w:rsidRDefault="004B4CC5" w:rsidP="001913CD">
      <w:pPr>
        <w:pStyle w:val="Default"/>
        <w:rPr>
          <w:sz w:val="20"/>
          <w:szCs w:val="20"/>
          <w:lang w:val="en-AU"/>
        </w:rPr>
      </w:pPr>
      <w:r>
        <w:rPr>
          <w:sz w:val="20"/>
          <w:szCs w:val="20"/>
        </w:rPr>
        <w:t xml:space="preserve">Before research commences researchers should </w:t>
      </w:r>
      <w:proofErr w:type="spellStart"/>
      <w:r>
        <w:rPr>
          <w:sz w:val="20"/>
          <w:szCs w:val="20"/>
        </w:rPr>
        <w:t>anticpate</w:t>
      </w:r>
      <w:proofErr w:type="spellEnd"/>
      <w:r>
        <w:rPr>
          <w:sz w:val="20"/>
          <w:szCs w:val="20"/>
        </w:rPr>
        <w:t xml:space="preserve"> the impacts of their research. A</w:t>
      </w:r>
      <w:r w:rsidR="00A51CD1" w:rsidRPr="000C5C32">
        <w:rPr>
          <w:sz w:val="20"/>
          <w:szCs w:val="20"/>
        </w:rPr>
        <w:t>ttention</w:t>
      </w:r>
      <w:r>
        <w:rPr>
          <w:sz w:val="20"/>
          <w:szCs w:val="20"/>
        </w:rPr>
        <w:t xml:space="preserve"> should be paid</w:t>
      </w:r>
      <w:r w:rsidR="00A51CD1" w:rsidRPr="000C5C32">
        <w:rPr>
          <w:sz w:val="20"/>
          <w:szCs w:val="20"/>
        </w:rPr>
        <w:t xml:space="preserve"> to research design, including assessment of the purpose and use of the research</w:t>
      </w:r>
      <w:r>
        <w:rPr>
          <w:sz w:val="20"/>
          <w:szCs w:val="20"/>
        </w:rPr>
        <w:t>, so as to reduce risk, ethical concerns and unnecessary impacts on public health</w:t>
      </w:r>
      <w:r w:rsidR="00A51CD1" w:rsidRPr="000C5C32">
        <w:rPr>
          <w:sz w:val="20"/>
          <w:szCs w:val="20"/>
        </w:rPr>
        <w:t>.</w:t>
      </w:r>
    </w:p>
    <w:p w14:paraId="40D93775" w14:textId="77777777" w:rsidR="00506E0B" w:rsidRDefault="00506E0B" w:rsidP="001913CD">
      <w:pPr>
        <w:pStyle w:val="Default"/>
        <w:rPr>
          <w:sz w:val="20"/>
          <w:szCs w:val="20"/>
          <w:lang w:val="en-AU"/>
        </w:rPr>
      </w:pPr>
    </w:p>
    <w:p w14:paraId="5CE48659" w14:textId="68315FF7" w:rsidR="00506E0B" w:rsidRDefault="00506E0B" w:rsidP="001913CD">
      <w:pPr>
        <w:pStyle w:val="Default"/>
        <w:rPr>
          <w:b/>
          <w:bCs/>
          <w:sz w:val="20"/>
          <w:szCs w:val="20"/>
          <w:lang w:val="en-AU"/>
        </w:rPr>
      </w:pPr>
      <w:r w:rsidRPr="00A31917">
        <w:rPr>
          <w:b/>
          <w:bCs/>
          <w:sz w:val="20"/>
          <w:szCs w:val="20"/>
          <w:lang w:val="en-AU"/>
        </w:rPr>
        <w:t>Questions to ask about research involving humans:</w:t>
      </w:r>
    </w:p>
    <w:p w14:paraId="493B661D" w14:textId="487793A1" w:rsidR="00506E0B" w:rsidRPr="00A31917" w:rsidRDefault="00506E0B" w:rsidP="00506E0B">
      <w:pPr>
        <w:pStyle w:val="Default"/>
        <w:numPr>
          <w:ilvl w:val="0"/>
          <w:numId w:val="7"/>
        </w:numPr>
        <w:rPr>
          <w:sz w:val="20"/>
          <w:szCs w:val="20"/>
        </w:rPr>
      </w:pPr>
      <w:r w:rsidRPr="00A31917">
        <w:rPr>
          <w:sz w:val="20"/>
          <w:szCs w:val="20"/>
        </w:rPr>
        <w:t>Does the research involve collecting and using human cells or tissues? If so, consider</w:t>
      </w:r>
      <w:r w:rsidR="00B160C2">
        <w:rPr>
          <w:sz w:val="20"/>
          <w:szCs w:val="20"/>
        </w:rPr>
        <w:t xml:space="preserve"> the range of issues associated with</w:t>
      </w:r>
      <w:r w:rsidRPr="00A31917">
        <w:rPr>
          <w:sz w:val="20"/>
          <w:szCs w:val="20"/>
        </w:rPr>
        <w:t xml:space="preserve"> </w:t>
      </w:r>
      <w:r w:rsidR="00A74219">
        <w:rPr>
          <w:sz w:val="20"/>
          <w:szCs w:val="20"/>
        </w:rPr>
        <w:t xml:space="preserve">collecting, storing and using </w:t>
      </w:r>
      <w:r w:rsidRPr="00A31917">
        <w:rPr>
          <w:sz w:val="20"/>
          <w:szCs w:val="20"/>
        </w:rPr>
        <w:t>human</w:t>
      </w:r>
      <w:r w:rsidR="00A74219">
        <w:rPr>
          <w:sz w:val="20"/>
          <w:szCs w:val="20"/>
        </w:rPr>
        <w:t xml:space="preserve"> specimens and tissues</w:t>
      </w:r>
      <w:r w:rsidR="000C5C32">
        <w:rPr>
          <w:sz w:val="20"/>
          <w:szCs w:val="20"/>
        </w:rPr>
        <w:t>.</w:t>
      </w:r>
    </w:p>
    <w:p w14:paraId="17453E0B" w14:textId="4F1EE469" w:rsidR="00506E0B" w:rsidRPr="00A31917" w:rsidRDefault="00506E0B" w:rsidP="00506E0B">
      <w:pPr>
        <w:pStyle w:val="Default"/>
        <w:numPr>
          <w:ilvl w:val="0"/>
          <w:numId w:val="7"/>
        </w:numPr>
        <w:rPr>
          <w:sz w:val="20"/>
          <w:szCs w:val="20"/>
        </w:rPr>
      </w:pPr>
      <w:r w:rsidRPr="00A31917">
        <w:rPr>
          <w:sz w:val="20"/>
          <w:szCs w:val="20"/>
        </w:rPr>
        <w:t xml:space="preserve">Does the research involve humans as participants in research? If </w:t>
      </w:r>
      <w:proofErr w:type="gramStart"/>
      <w:r w:rsidRPr="00A31917">
        <w:rPr>
          <w:sz w:val="20"/>
          <w:szCs w:val="20"/>
        </w:rPr>
        <w:t>so</w:t>
      </w:r>
      <w:proofErr w:type="gramEnd"/>
      <w:r w:rsidRPr="00A31917">
        <w:rPr>
          <w:sz w:val="20"/>
          <w:szCs w:val="20"/>
        </w:rPr>
        <w:t xml:space="preserve"> consider whether </w:t>
      </w:r>
      <w:r w:rsidR="00B160C2">
        <w:rPr>
          <w:sz w:val="20"/>
          <w:szCs w:val="20"/>
        </w:rPr>
        <w:t>such</w:t>
      </w:r>
      <w:r w:rsidRPr="00A31917">
        <w:rPr>
          <w:sz w:val="20"/>
          <w:szCs w:val="20"/>
        </w:rPr>
        <w:t xml:space="preserve"> participation is restricted to assessing the effectiveness and reliability of 3D printed diagnostics or also includes implanting human 3D </w:t>
      </w:r>
      <w:proofErr w:type="spellStart"/>
      <w:r w:rsidRPr="00A31917">
        <w:rPr>
          <w:sz w:val="20"/>
          <w:szCs w:val="20"/>
        </w:rPr>
        <w:t>biopprinted</w:t>
      </w:r>
      <w:proofErr w:type="spellEnd"/>
      <w:r w:rsidRPr="00A31917">
        <w:rPr>
          <w:sz w:val="20"/>
          <w:szCs w:val="20"/>
        </w:rPr>
        <w:t xml:space="preserve"> human cells into peop</w:t>
      </w:r>
      <w:r w:rsidR="008249AC">
        <w:rPr>
          <w:sz w:val="20"/>
          <w:szCs w:val="20"/>
        </w:rPr>
        <w:t>l</w:t>
      </w:r>
      <w:r w:rsidRPr="00A31917">
        <w:rPr>
          <w:sz w:val="20"/>
          <w:szCs w:val="20"/>
        </w:rPr>
        <w:t>e for therapeutic purposes.</w:t>
      </w:r>
    </w:p>
    <w:p w14:paraId="396346E8" w14:textId="6C0E10F3" w:rsidR="00506E0B" w:rsidRDefault="00506E0B" w:rsidP="00A31917">
      <w:pPr>
        <w:pStyle w:val="Default"/>
        <w:numPr>
          <w:ilvl w:val="0"/>
          <w:numId w:val="7"/>
        </w:numPr>
        <w:rPr>
          <w:sz w:val="20"/>
          <w:szCs w:val="20"/>
        </w:rPr>
      </w:pPr>
      <w:r w:rsidRPr="00A31917">
        <w:rPr>
          <w:sz w:val="20"/>
          <w:szCs w:val="20"/>
        </w:rPr>
        <w:t>Does the research involve xenogra</w:t>
      </w:r>
      <w:r w:rsidR="00660C85">
        <w:rPr>
          <w:sz w:val="20"/>
          <w:szCs w:val="20"/>
        </w:rPr>
        <w:t>f</w:t>
      </w:r>
      <w:r w:rsidRPr="00A31917">
        <w:rPr>
          <w:sz w:val="20"/>
          <w:szCs w:val="20"/>
        </w:rPr>
        <w:t>ts or implants derived from other species into h</w:t>
      </w:r>
      <w:r w:rsidR="008249AC">
        <w:rPr>
          <w:sz w:val="20"/>
          <w:szCs w:val="20"/>
        </w:rPr>
        <w:t>u</w:t>
      </w:r>
      <w:r w:rsidRPr="00A31917">
        <w:rPr>
          <w:sz w:val="20"/>
          <w:szCs w:val="20"/>
        </w:rPr>
        <w:t xml:space="preserve">mans? If so, refer to any specific regulation on </w:t>
      </w:r>
      <w:proofErr w:type="spellStart"/>
      <w:r w:rsidRPr="00A31917">
        <w:rPr>
          <w:sz w:val="20"/>
          <w:szCs w:val="20"/>
        </w:rPr>
        <w:t>xeno</w:t>
      </w:r>
      <w:proofErr w:type="spellEnd"/>
      <w:r w:rsidRPr="00A31917">
        <w:rPr>
          <w:sz w:val="20"/>
          <w:szCs w:val="20"/>
        </w:rPr>
        <w:t xml:space="preserve"> </w:t>
      </w:r>
      <w:proofErr w:type="spellStart"/>
      <w:r w:rsidRPr="00A31917">
        <w:rPr>
          <w:sz w:val="20"/>
          <w:szCs w:val="20"/>
        </w:rPr>
        <w:t>transplantaion</w:t>
      </w:r>
      <w:proofErr w:type="spellEnd"/>
      <w:r w:rsidRPr="00A31917">
        <w:rPr>
          <w:sz w:val="20"/>
          <w:szCs w:val="20"/>
        </w:rPr>
        <w:t xml:space="preserve"> and use of animals in research.</w:t>
      </w:r>
    </w:p>
    <w:p w14:paraId="056E5A13" w14:textId="77777777" w:rsidR="00FC00F2" w:rsidRPr="00B160C2" w:rsidRDefault="00FC00F2" w:rsidP="00FC00F2">
      <w:pPr>
        <w:pStyle w:val="Default"/>
        <w:ind w:left="720"/>
        <w:rPr>
          <w:sz w:val="20"/>
          <w:szCs w:val="20"/>
        </w:rPr>
      </w:pPr>
    </w:p>
    <w:p w14:paraId="0D3DEA45" w14:textId="7277C55A" w:rsidR="00497921" w:rsidRDefault="00497921" w:rsidP="00444403">
      <w:pPr>
        <w:pStyle w:val="Default"/>
        <w:rPr>
          <w:sz w:val="20"/>
          <w:szCs w:val="20"/>
          <w:lang w:val="en-AU"/>
        </w:rPr>
      </w:pPr>
    </w:p>
    <w:p w14:paraId="30714ECA" w14:textId="31F12243" w:rsidR="00497921" w:rsidRPr="0085358C" w:rsidRDefault="00413C9A" w:rsidP="00444403">
      <w:pPr>
        <w:pStyle w:val="Default"/>
        <w:rPr>
          <w:b/>
          <w:sz w:val="20"/>
          <w:szCs w:val="20"/>
          <w:lang w:val="en-AU"/>
        </w:rPr>
      </w:pPr>
      <w:r>
        <w:rPr>
          <w:b/>
          <w:sz w:val="20"/>
          <w:szCs w:val="20"/>
          <w:lang w:val="en-AU"/>
        </w:rPr>
        <w:t>3</w:t>
      </w:r>
      <w:r w:rsidR="00C603D6">
        <w:rPr>
          <w:b/>
          <w:sz w:val="20"/>
          <w:szCs w:val="20"/>
          <w:lang w:val="en-AU"/>
        </w:rPr>
        <w:t>.</w:t>
      </w:r>
      <w:r w:rsidR="00497921" w:rsidRPr="0085358C">
        <w:rPr>
          <w:b/>
          <w:sz w:val="20"/>
          <w:szCs w:val="20"/>
        </w:rPr>
        <w:t xml:space="preserve"> Source</w:t>
      </w:r>
      <w:r w:rsidR="008B4C24">
        <w:rPr>
          <w:b/>
          <w:sz w:val="20"/>
          <w:szCs w:val="20"/>
        </w:rPr>
        <w:t>s</w:t>
      </w:r>
      <w:r w:rsidR="00497921" w:rsidRPr="0085358C">
        <w:rPr>
          <w:b/>
          <w:sz w:val="20"/>
          <w:szCs w:val="20"/>
        </w:rPr>
        <w:t xml:space="preserve"> of Cells</w:t>
      </w:r>
      <w:r w:rsidR="00551D82">
        <w:rPr>
          <w:b/>
          <w:sz w:val="20"/>
          <w:szCs w:val="20"/>
        </w:rPr>
        <w:t xml:space="preserve"> and Materials</w:t>
      </w:r>
    </w:p>
    <w:p w14:paraId="5DB9D1FE" w14:textId="77777777" w:rsidR="00B41F49" w:rsidRDefault="00B41F49" w:rsidP="00621A2D">
      <w:pPr>
        <w:pStyle w:val="Default"/>
        <w:rPr>
          <w:sz w:val="20"/>
          <w:szCs w:val="20"/>
        </w:rPr>
      </w:pPr>
    </w:p>
    <w:p w14:paraId="733A4A99" w14:textId="0AE49999" w:rsidR="00551D82" w:rsidRDefault="00551D82" w:rsidP="005C06C2">
      <w:pPr>
        <w:pStyle w:val="Default"/>
        <w:snapToGrid w:val="0"/>
        <w:rPr>
          <w:sz w:val="20"/>
          <w:szCs w:val="20"/>
        </w:rPr>
      </w:pPr>
      <w:r>
        <w:rPr>
          <w:sz w:val="20"/>
          <w:szCs w:val="20"/>
        </w:rPr>
        <w:t xml:space="preserve">A key concern in the pre-printing stage is the selection of cells to be used in the printing process. </w:t>
      </w:r>
      <w:r>
        <w:rPr>
          <w:sz w:val="20"/>
          <w:szCs w:val="20"/>
        </w:rPr>
        <w:t>When selecting cells, lab researchers are predominantly concerned with issues around proliferation and cell culture techniques, printability, degradation, structural and mechanical properties and material biomimicry, as well as reliable cell sourcing</w:t>
      </w:r>
      <w:r w:rsidR="008249AC">
        <w:rPr>
          <w:sz w:val="20"/>
          <w:szCs w:val="20"/>
        </w:rPr>
        <w:t xml:space="preserve"> (</w:t>
      </w:r>
      <w:r w:rsidR="0039525D">
        <w:rPr>
          <w:sz w:val="20"/>
          <w:szCs w:val="20"/>
        </w:rPr>
        <w:t>1</w:t>
      </w:r>
      <w:r w:rsidR="008249AC">
        <w:rPr>
          <w:sz w:val="20"/>
          <w:szCs w:val="20"/>
        </w:rPr>
        <w:t>)</w:t>
      </w:r>
      <w:r>
        <w:rPr>
          <w:sz w:val="20"/>
          <w:szCs w:val="20"/>
        </w:rPr>
        <w:t xml:space="preserve">. In addition to these technical and practical concerns, the inclusion of live </w:t>
      </w:r>
      <w:r w:rsidRPr="007D534B">
        <w:rPr>
          <w:sz w:val="20"/>
          <w:szCs w:val="20"/>
        </w:rPr>
        <w:t>cell</w:t>
      </w:r>
      <w:r>
        <w:rPr>
          <w:sz w:val="20"/>
          <w:szCs w:val="20"/>
        </w:rPr>
        <w:t xml:space="preserve">s introduces ethical issues related to the source of these </w:t>
      </w:r>
      <w:proofErr w:type="gramStart"/>
      <w:r>
        <w:rPr>
          <w:sz w:val="20"/>
          <w:szCs w:val="20"/>
        </w:rPr>
        <w:t>cells  which</w:t>
      </w:r>
      <w:proofErr w:type="gramEnd"/>
      <w:r>
        <w:rPr>
          <w:sz w:val="20"/>
          <w:szCs w:val="20"/>
        </w:rPr>
        <w:t xml:space="preserve"> </w:t>
      </w:r>
      <w:r w:rsidRPr="0039525D">
        <w:rPr>
          <w:sz w:val="20"/>
          <w:szCs w:val="20"/>
        </w:rPr>
        <w:t>trigger</w:t>
      </w:r>
      <w:r>
        <w:rPr>
          <w:sz w:val="20"/>
          <w:szCs w:val="20"/>
        </w:rPr>
        <w:t xml:space="preserve"> different regulatory </w:t>
      </w:r>
      <w:proofErr w:type="spellStart"/>
      <w:r>
        <w:rPr>
          <w:sz w:val="20"/>
          <w:szCs w:val="20"/>
        </w:rPr>
        <w:t>instruments.These</w:t>
      </w:r>
      <w:proofErr w:type="spellEnd"/>
      <w:r>
        <w:rPr>
          <w:sz w:val="20"/>
          <w:szCs w:val="20"/>
        </w:rPr>
        <w:t xml:space="preserve"> are categorized below according to the source of the most commonly used live cells in 3D bioprinting – human, non-human animal and other (viruses/bacteria, plant)</w:t>
      </w:r>
      <w:r w:rsidR="0039525D">
        <w:rPr>
          <w:sz w:val="20"/>
          <w:szCs w:val="20"/>
        </w:rPr>
        <w:t xml:space="preserve"> – </w:t>
      </w:r>
      <w:r w:rsidR="00752456">
        <w:rPr>
          <w:sz w:val="20"/>
          <w:szCs w:val="20"/>
        </w:rPr>
        <w:t xml:space="preserve">as well </w:t>
      </w:r>
      <w:r w:rsidR="0039525D">
        <w:rPr>
          <w:sz w:val="20"/>
          <w:szCs w:val="20"/>
        </w:rPr>
        <w:t xml:space="preserve">as </w:t>
      </w:r>
      <w:r w:rsidR="00752456">
        <w:rPr>
          <w:sz w:val="20"/>
          <w:szCs w:val="20"/>
        </w:rPr>
        <w:t>of biomaterials</w:t>
      </w:r>
      <w:r w:rsidR="0039525D">
        <w:rPr>
          <w:sz w:val="20"/>
          <w:szCs w:val="20"/>
        </w:rPr>
        <w:t xml:space="preserve"> used in inks and as scaffolds</w:t>
      </w:r>
      <w:r>
        <w:rPr>
          <w:sz w:val="20"/>
          <w:szCs w:val="20"/>
        </w:rPr>
        <w:t>.</w:t>
      </w:r>
      <w:r w:rsidR="0039525D">
        <w:rPr>
          <w:sz w:val="20"/>
          <w:szCs w:val="20"/>
        </w:rPr>
        <w:t xml:space="preserve"> In addition, the section </w:t>
      </w:r>
      <w:proofErr w:type="gramStart"/>
      <w:r w:rsidR="0039525D">
        <w:rPr>
          <w:sz w:val="20"/>
          <w:szCs w:val="20"/>
        </w:rPr>
        <w:t>discuss</w:t>
      </w:r>
      <w:proofErr w:type="gramEnd"/>
      <w:r>
        <w:rPr>
          <w:sz w:val="20"/>
          <w:szCs w:val="20"/>
        </w:rPr>
        <w:t xml:space="preserve"> issues related to donation and conse</w:t>
      </w:r>
      <w:r w:rsidR="008249AC">
        <w:rPr>
          <w:sz w:val="20"/>
          <w:szCs w:val="20"/>
        </w:rPr>
        <w:t>n</w:t>
      </w:r>
      <w:r>
        <w:rPr>
          <w:sz w:val="20"/>
          <w:szCs w:val="20"/>
        </w:rPr>
        <w:t>t when using live cells derived from humans.</w:t>
      </w:r>
    </w:p>
    <w:p w14:paraId="182F8CD3" w14:textId="77777777" w:rsidR="00551D82" w:rsidRDefault="00551D82" w:rsidP="00621A2D">
      <w:pPr>
        <w:pStyle w:val="Default"/>
        <w:rPr>
          <w:sz w:val="20"/>
          <w:szCs w:val="20"/>
        </w:rPr>
      </w:pPr>
    </w:p>
    <w:p w14:paraId="098BC56C" w14:textId="33AA900C" w:rsidR="008E0157" w:rsidRPr="00A31917" w:rsidRDefault="00691313" w:rsidP="00BD5D7E">
      <w:pPr>
        <w:pStyle w:val="Default"/>
        <w:snapToGrid w:val="0"/>
        <w:rPr>
          <w:b/>
          <w:bCs/>
          <w:sz w:val="20"/>
          <w:szCs w:val="20"/>
        </w:rPr>
      </w:pPr>
      <w:r>
        <w:rPr>
          <w:b/>
          <w:bCs/>
          <w:sz w:val="20"/>
          <w:szCs w:val="20"/>
        </w:rPr>
        <w:t>3. a</w:t>
      </w:r>
      <w:r w:rsidR="00344ADB">
        <w:rPr>
          <w:b/>
          <w:bCs/>
          <w:sz w:val="20"/>
          <w:szCs w:val="20"/>
        </w:rPr>
        <w:t xml:space="preserve"> </w:t>
      </w:r>
      <w:r w:rsidR="008E0157" w:rsidRPr="00A31917">
        <w:rPr>
          <w:b/>
          <w:bCs/>
          <w:sz w:val="20"/>
          <w:szCs w:val="20"/>
        </w:rPr>
        <w:t>Human Sources</w:t>
      </w:r>
      <w:r w:rsidR="00551D82">
        <w:rPr>
          <w:b/>
          <w:bCs/>
          <w:sz w:val="20"/>
          <w:szCs w:val="20"/>
        </w:rPr>
        <w:t xml:space="preserve"> of Cells</w:t>
      </w:r>
    </w:p>
    <w:p w14:paraId="45A06BA1" w14:textId="72AD1E4E" w:rsidR="00444403" w:rsidRDefault="00444403" w:rsidP="00DA19A1">
      <w:pPr>
        <w:pStyle w:val="Default"/>
        <w:snapToGrid w:val="0"/>
        <w:rPr>
          <w:sz w:val="20"/>
          <w:szCs w:val="20"/>
        </w:rPr>
      </w:pPr>
    </w:p>
    <w:p w14:paraId="337FCBFC" w14:textId="208C099B" w:rsidR="00B160C2" w:rsidRDefault="007571B6" w:rsidP="00E65AC9">
      <w:pPr>
        <w:pStyle w:val="Default"/>
        <w:rPr>
          <w:sz w:val="20"/>
          <w:szCs w:val="20"/>
        </w:rPr>
      </w:pPr>
      <w:r>
        <w:rPr>
          <w:sz w:val="20"/>
          <w:szCs w:val="20"/>
        </w:rPr>
        <w:t xml:space="preserve">3D </w:t>
      </w:r>
      <w:r w:rsidR="00716D19">
        <w:rPr>
          <w:sz w:val="20"/>
          <w:szCs w:val="20"/>
        </w:rPr>
        <w:t>b</w:t>
      </w:r>
      <w:r w:rsidR="004F4CB4">
        <w:rPr>
          <w:sz w:val="20"/>
          <w:szCs w:val="20"/>
        </w:rPr>
        <w:t xml:space="preserve">ioprinting </w:t>
      </w:r>
      <w:r w:rsidR="00187D32">
        <w:rPr>
          <w:sz w:val="20"/>
          <w:szCs w:val="20"/>
        </w:rPr>
        <w:t>may raise</w:t>
      </w:r>
      <w:r w:rsidR="00E30FED">
        <w:rPr>
          <w:sz w:val="20"/>
          <w:szCs w:val="20"/>
        </w:rPr>
        <w:t xml:space="preserve"> ethical concerns resulting from </w:t>
      </w:r>
      <w:r w:rsidR="004F4CB4">
        <w:rPr>
          <w:sz w:val="20"/>
          <w:szCs w:val="20"/>
        </w:rPr>
        <w:t xml:space="preserve">the use of </w:t>
      </w:r>
      <w:r w:rsidR="00497921">
        <w:rPr>
          <w:sz w:val="20"/>
          <w:szCs w:val="20"/>
        </w:rPr>
        <w:t xml:space="preserve">human </w:t>
      </w:r>
      <w:r w:rsidR="004F4CB4">
        <w:rPr>
          <w:sz w:val="20"/>
          <w:szCs w:val="20"/>
        </w:rPr>
        <w:t xml:space="preserve">stem cells. </w:t>
      </w:r>
      <w:r w:rsidR="001913CD">
        <w:rPr>
          <w:sz w:val="20"/>
          <w:szCs w:val="20"/>
        </w:rPr>
        <w:t>‘The most commonly used stem cells in bioprinting</w:t>
      </w:r>
      <w:r w:rsidR="001E7118">
        <w:rPr>
          <w:sz w:val="20"/>
          <w:szCs w:val="20"/>
        </w:rPr>
        <w:t xml:space="preserve"> </w:t>
      </w:r>
      <w:proofErr w:type="gramStart"/>
      <w:r w:rsidR="001E7118">
        <w:rPr>
          <w:sz w:val="20"/>
          <w:szCs w:val="20"/>
        </w:rPr>
        <w:t>are</w:t>
      </w:r>
      <w:r w:rsidR="001913CD">
        <w:rPr>
          <w:sz w:val="20"/>
          <w:szCs w:val="20"/>
        </w:rPr>
        <w:t>:</w:t>
      </w:r>
      <w:proofErr w:type="gramEnd"/>
      <w:r w:rsidR="001913CD">
        <w:rPr>
          <w:sz w:val="20"/>
          <w:szCs w:val="20"/>
        </w:rPr>
        <w:t xml:space="preserve"> embryonic, induced pluripotent and adult stem cells</w:t>
      </w:r>
      <w:r w:rsidR="00E30FED">
        <w:rPr>
          <w:sz w:val="20"/>
          <w:szCs w:val="20"/>
        </w:rPr>
        <w:t>’</w:t>
      </w:r>
      <w:r w:rsidR="00D443E6">
        <w:rPr>
          <w:sz w:val="20"/>
          <w:szCs w:val="20"/>
        </w:rPr>
        <w:t xml:space="preserve"> (1</w:t>
      </w:r>
      <w:r w:rsidR="00DA19A1">
        <w:rPr>
          <w:sz w:val="20"/>
          <w:szCs w:val="20"/>
        </w:rPr>
        <w:t>3</w:t>
      </w:r>
      <w:r w:rsidR="00F70534">
        <w:rPr>
          <w:sz w:val="20"/>
          <w:szCs w:val="20"/>
        </w:rPr>
        <w:t>,</w:t>
      </w:r>
      <w:r w:rsidR="00D443E6">
        <w:rPr>
          <w:sz w:val="20"/>
          <w:szCs w:val="20"/>
        </w:rPr>
        <w:t xml:space="preserve"> page 1941)</w:t>
      </w:r>
      <w:r w:rsidR="001913CD">
        <w:rPr>
          <w:sz w:val="20"/>
          <w:szCs w:val="20"/>
        </w:rPr>
        <w:t>.</w:t>
      </w:r>
      <w:r w:rsidR="00381B91">
        <w:rPr>
          <w:sz w:val="20"/>
          <w:szCs w:val="20"/>
        </w:rPr>
        <w:t xml:space="preserve"> </w:t>
      </w:r>
      <w:r w:rsidR="00B85886" w:rsidRPr="009926BC">
        <w:rPr>
          <w:sz w:val="20"/>
          <w:szCs w:val="20"/>
        </w:rPr>
        <w:t xml:space="preserve">Human </w:t>
      </w:r>
      <w:r w:rsidR="00E30FED">
        <w:rPr>
          <w:sz w:val="20"/>
          <w:szCs w:val="20"/>
        </w:rPr>
        <w:t>e</w:t>
      </w:r>
      <w:r w:rsidR="00A003DC" w:rsidRPr="009926BC">
        <w:rPr>
          <w:sz w:val="20"/>
          <w:szCs w:val="20"/>
        </w:rPr>
        <w:t>mbryonic stem cells</w:t>
      </w:r>
      <w:r w:rsidR="00A003DC">
        <w:rPr>
          <w:sz w:val="20"/>
          <w:szCs w:val="20"/>
        </w:rPr>
        <w:t xml:space="preserve"> </w:t>
      </w:r>
      <w:r w:rsidR="005E5EC7">
        <w:rPr>
          <w:sz w:val="20"/>
          <w:szCs w:val="20"/>
        </w:rPr>
        <w:t>(</w:t>
      </w:r>
      <w:proofErr w:type="spellStart"/>
      <w:r w:rsidR="005E5EC7">
        <w:rPr>
          <w:sz w:val="20"/>
          <w:szCs w:val="20"/>
        </w:rPr>
        <w:t>hESC</w:t>
      </w:r>
      <w:proofErr w:type="spellEnd"/>
      <w:r w:rsidR="005E5EC7">
        <w:rPr>
          <w:sz w:val="20"/>
          <w:szCs w:val="20"/>
        </w:rPr>
        <w:t xml:space="preserve">) </w:t>
      </w:r>
      <w:r w:rsidR="00A003DC">
        <w:rPr>
          <w:sz w:val="20"/>
          <w:szCs w:val="20"/>
        </w:rPr>
        <w:t xml:space="preserve">are derived from the early </w:t>
      </w:r>
      <w:r w:rsidR="00B85886">
        <w:rPr>
          <w:sz w:val="20"/>
          <w:szCs w:val="20"/>
        </w:rPr>
        <w:t xml:space="preserve">human </w:t>
      </w:r>
      <w:r w:rsidR="00A003DC">
        <w:rPr>
          <w:sz w:val="20"/>
          <w:szCs w:val="20"/>
        </w:rPr>
        <w:t>embryo</w:t>
      </w:r>
      <w:r w:rsidR="005E5EC7">
        <w:rPr>
          <w:sz w:val="20"/>
          <w:szCs w:val="20"/>
        </w:rPr>
        <w:t>, their use is</w:t>
      </w:r>
      <w:r w:rsidR="00497921">
        <w:rPr>
          <w:sz w:val="20"/>
          <w:szCs w:val="20"/>
        </w:rPr>
        <w:t xml:space="preserve"> </w:t>
      </w:r>
      <w:proofErr w:type="gramStart"/>
      <w:r w:rsidR="00497921">
        <w:rPr>
          <w:sz w:val="20"/>
          <w:szCs w:val="20"/>
        </w:rPr>
        <w:t>controversial</w:t>
      </w:r>
      <w:r w:rsidR="00506E0B">
        <w:rPr>
          <w:sz w:val="20"/>
          <w:szCs w:val="20"/>
        </w:rPr>
        <w:t xml:space="preserve">, </w:t>
      </w:r>
      <w:r w:rsidR="00497921">
        <w:rPr>
          <w:sz w:val="20"/>
          <w:szCs w:val="20"/>
        </w:rPr>
        <w:t xml:space="preserve"> with</w:t>
      </w:r>
      <w:proofErr w:type="gramEnd"/>
      <w:r w:rsidR="00497921">
        <w:rPr>
          <w:sz w:val="20"/>
          <w:szCs w:val="20"/>
        </w:rPr>
        <w:t xml:space="preserve"> debate</w:t>
      </w:r>
      <w:r w:rsidR="00A91453">
        <w:rPr>
          <w:sz w:val="20"/>
          <w:szCs w:val="20"/>
        </w:rPr>
        <w:t xml:space="preserve"> </w:t>
      </w:r>
      <w:r w:rsidR="007D2F03">
        <w:rPr>
          <w:sz w:val="20"/>
          <w:szCs w:val="20"/>
        </w:rPr>
        <w:t xml:space="preserve">centering on </w:t>
      </w:r>
      <w:r w:rsidR="00A91453">
        <w:rPr>
          <w:sz w:val="20"/>
          <w:szCs w:val="20"/>
        </w:rPr>
        <w:t>the moral status of human embryos</w:t>
      </w:r>
      <w:r w:rsidR="00497921">
        <w:rPr>
          <w:sz w:val="20"/>
          <w:szCs w:val="20"/>
        </w:rPr>
        <w:t>, as well as</w:t>
      </w:r>
      <w:r w:rsidR="00554D18">
        <w:rPr>
          <w:sz w:val="20"/>
          <w:szCs w:val="20"/>
        </w:rPr>
        <w:t xml:space="preserve"> </w:t>
      </w:r>
      <w:r w:rsidR="00EE6EE4">
        <w:rPr>
          <w:sz w:val="20"/>
          <w:szCs w:val="20"/>
        </w:rPr>
        <w:t>the interpretation of humanity and</w:t>
      </w:r>
      <w:r w:rsidR="00E65AC9">
        <w:rPr>
          <w:sz w:val="20"/>
          <w:szCs w:val="20"/>
        </w:rPr>
        <w:t xml:space="preserve"> </w:t>
      </w:r>
      <w:r w:rsidR="00E47707">
        <w:rPr>
          <w:sz w:val="20"/>
          <w:szCs w:val="20"/>
        </w:rPr>
        <w:t>human dignity (</w:t>
      </w:r>
      <w:r w:rsidR="00D443E6">
        <w:rPr>
          <w:sz w:val="20"/>
          <w:szCs w:val="20"/>
        </w:rPr>
        <w:t>1</w:t>
      </w:r>
      <w:r w:rsidR="00DA19A1">
        <w:rPr>
          <w:sz w:val="20"/>
          <w:szCs w:val="20"/>
        </w:rPr>
        <w:t>4</w:t>
      </w:r>
      <w:r w:rsidR="00D443E6">
        <w:rPr>
          <w:sz w:val="20"/>
          <w:szCs w:val="20"/>
        </w:rPr>
        <w:t>, 1</w:t>
      </w:r>
      <w:r w:rsidR="00DA19A1">
        <w:rPr>
          <w:sz w:val="20"/>
          <w:szCs w:val="20"/>
        </w:rPr>
        <w:t>5</w:t>
      </w:r>
      <w:r w:rsidR="00D443E6">
        <w:rPr>
          <w:sz w:val="20"/>
          <w:szCs w:val="20"/>
        </w:rPr>
        <w:t xml:space="preserve">) </w:t>
      </w:r>
      <w:r w:rsidR="00506E0B">
        <w:rPr>
          <w:sz w:val="20"/>
          <w:szCs w:val="20"/>
        </w:rPr>
        <w:t>C</w:t>
      </w:r>
      <w:r w:rsidR="005E5EC7">
        <w:rPr>
          <w:sz w:val="20"/>
          <w:szCs w:val="20"/>
        </w:rPr>
        <w:t>oncerns</w:t>
      </w:r>
      <w:r w:rsidR="00506E0B">
        <w:rPr>
          <w:sz w:val="20"/>
          <w:szCs w:val="20"/>
        </w:rPr>
        <w:t xml:space="preserve"> have also been raised</w:t>
      </w:r>
      <w:r w:rsidR="005E5EC7">
        <w:rPr>
          <w:sz w:val="20"/>
          <w:szCs w:val="20"/>
        </w:rPr>
        <w:t xml:space="preserve"> about the consent or exploitation of women who donate embryos for </w:t>
      </w:r>
      <w:proofErr w:type="spellStart"/>
      <w:r w:rsidR="005E5EC7">
        <w:rPr>
          <w:sz w:val="20"/>
          <w:szCs w:val="20"/>
        </w:rPr>
        <w:t>hESC</w:t>
      </w:r>
      <w:proofErr w:type="spellEnd"/>
      <w:r w:rsidR="005E5EC7">
        <w:rPr>
          <w:sz w:val="20"/>
          <w:szCs w:val="20"/>
        </w:rPr>
        <w:t xml:space="preserve"> research.</w:t>
      </w:r>
      <w:r w:rsidR="00755BBC">
        <w:rPr>
          <w:sz w:val="20"/>
          <w:szCs w:val="20"/>
        </w:rPr>
        <w:t xml:space="preserve"> Many jurisdictions (</w:t>
      </w:r>
      <w:r w:rsidR="00F70534">
        <w:rPr>
          <w:sz w:val="20"/>
          <w:szCs w:val="20"/>
        </w:rPr>
        <w:t>for example,</w:t>
      </w:r>
      <w:r w:rsidR="00755BBC">
        <w:rPr>
          <w:sz w:val="20"/>
          <w:szCs w:val="20"/>
        </w:rPr>
        <w:t xml:space="preserve"> Australia and Canada) restrict researchers to using human embryos donated by couples or women for whom the embryos are “</w:t>
      </w:r>
      <w:proofErr w:type="spellStart"/>
      <w:r w:rsidR="00755BBC">
        <w:rPr>
          <w:sz w:val="20"/>
          <w:szCs w:val="20"/>
        </w:rPr>
        <w:t>supernum</w:t>
      </w:r>
      <w:r w:rsidR="00B160C2">
        <w:rPr>
          <w:sz w:val="20"/>
          <w:szCs w:val="20"/>
        </w:rPr>
        <w:t>a</w:t>
      </w:r>
      <w:r w:rsidR="00755BBC">
        <w:rPr>
          <w:sz w:val="20"/>
          <w:szCs w:val="20"/>
        </w:rPr>
        <w:t>ry</w:t>
      </w:r>
      <w:proofErr w:type="spellEnd"/>
      <w:r w:rsidR="00755BBC">
        <w:rPr>
          <w:sz w:val="20"/>
          <w:szCs w:val="20"/>
        </w:rPr>
        <w:t>”, that is</w:t>
      </w:r>
      <w:r w:rsidR="00B160C2">
        <w:rPr>
          <w:sz w:val="20"/>
          <w:szCs w:val="20"/>
        </w:rPr>
        <w:t>,</w:t>
      </w:r>
      <w:r w:rsidR="00755BBC">
        <w:rPr>
          <w:sz w:val="20"/>
          <w:szCs w:val="20"/>
        </w:rPr>
        <w:t xml:space="preserve"> the </w:t>
      </w:r>
      <w:proofErr w:type="spellStart"/>
      <w:r w:rsidR="00755BBC">
        <w:rPr>
          <w:sz w:val="20"/>
          <w:szCs w:val="20"/>
        </w:rPr>
        <w:t>embyros</w:t>
      </w:r>
      <w:proofErr w:type="spellEnd"/>
      <w:r w:rsidR="00B160C2">
        <w:rPr>
          <w:sz w:val="20"/>
          <w:szCs w:val="20"/>
        </w:rPr>
        <w:t xml:space="preserve"> were created through assisted reproductive technologies (ART) and</w:t>
      </w:r>
      <w:r w:rsidR="00755BBC">
        <w:rPr>
          <w:sz w:val="20"/>
          <w:szCs w:val="20"/>
        </w:rPr>
        <w:t xml:space="preserve"> are no longer required for the couple to achieve a pregnancy. In other </w:t>
      </w:r>
      <w:r w:rsidR="00B160C2">
        <w:rPr>
          <w:sz w:val="20"/>
          <w:szCs w:val="20"/>
        </w:rPr>
        <w:t>jurisdictions</w:t>
      </w:r>
      <w:r w:rsidR="00144CA9">
        <w:rPr>
          <w:sz w:val="20"/>
          <w:szCs w:val="20"/>
        </w:rPr>
        <w:t xml:space="preserve">, for example US and India </w:t>
      </w:r>
      <w:r w:rsidR="00B160C2" w:rsidRPr="00C338B4">
        <w:rPr>
          <w:sz w:val="20"/>
          <w:szCs w:val="20"/>
        </w:rPr>
        <w:t>(</w:t>
      </w:r>
      <w:r w:rsidR="00D443E6" w:rsidRPr="00C338B4">
        <w:rPr>
          <w:sz w:val="20"/>
          <w:szCs w:val="20"/>
        </w:rPr>
        <w:t>1</w:t>
      </w:r>
      <w:r w:rsidR="00144CA9" w:rsidRPr="00C338B4">
        <w:rPr>
          <w:sz w:val="20"/>
          <w:szCs w:val="20"/>
        </w:rPr>
        <w:t>6</w:t>
      </w:r>
      <w:r w:rsidR="00B160C2" w:rsidRPr="00C338B4">
        <w:rPr>
          <w:sz w:val="20"/>
          <w:szCs w:val="20"/>
        </w:rPr>
        <w:t>)</w:t>
      </w:r>
      <w:r w:rsidR="00B160C2">
        <w:rPr>
          <w:sz w:val="20"/>
          <w:szCs w:val="20"/>
        </w:rPr>
        <w:t xml:space="preserve"> women may choose to donate</w:t>
      </w:r>
      <w:r w:rsidR="00144CA9">
        <w:rPr>
          <w:sz w:val="20"/>
          <w:szCs w:val="20"/>
        </w:rPr>
        <w:t>, or sell,</w:t>
      </w:r>
      <w:r w:rsidR="00B160C2">
        <w:rPr>
          <w:sz w:val="20"/>
          <w:szCs w:val="20"/>
        </w:rPr>
        <w:t xml:space="preserve"> gametes regardless of whether they have </w:t>
      </w:r>
      <w:r w:rsidR="00D443E6">
        <w:rPr>
          <w:sz w:val="20"/>
          <w:szCs w:val="20"/>
        </w:rPr>
        <w:t>b</w:t>
      </w:r>
      <w:r w:rsidR="00B160C2">
        <w:rPr>
          <w:sz w:val="20"/>
          <w:szCs w:val="20"/>
        </w:rPr>
        <w:t xml:space="preserve">een created for reproductive purposes. </w:t>
      </w:r>
      <w:r w:rsidR="00580D9D">
        <w:rPr>
          <w:sz w:val="20"/>
          <w:szCs w:val="20"/>
        </w:rPr>
        <w:t>H</w:t>
      </w:r>
      <w:r w:rsidR="00A003DC">
        <w:rPr>
          <w:sz w:val="20"/>
          <w:szCs w:val="20"/>
        </w:rPr>
        <w:t xml:space="preserve">uman embryo research and the use of embryos </w:t>
      </w:r>
      <w:r w:rsidR="008A2142">
        <w:rPr>
          <w:sz w:val="20"/>
          <w:szCs w:val="20"/>
        </w:rPr>
        <w:t xml:space="preserve">to </w:t>
      </w:r>
      <w:r w:rsidR="00A003DC">
        <w:rPr>
          <w:sz w:val="20"/>
          <w:szCs w:val="20"/>
        </w:rPr>
        <w:t>deriv</w:t>
      </w:r>
      <w:r w:rsidR="008A2142">
        <w:rPr>
          <w:sz w:val="20"/>
          <w:szCs w:val="20"/>
        </w:rPr>
        <w:t>e</w:t>
      </w:r>
      <w:r w:rsidR="00A003DC">
        <w:rPr>
          <w:sz w:val="20"/>
          <w:szCs w:val="20"/>
        </w:rPr>
        <w:t xml:space="preserve"> </w:t>
      </w:r>
      <w:proofErr w:type="spellStart"/>
      <w:r w:rsidR="008A2142">
        <w:rPr>
          <w:sz w:val="20"/>
          <w:szCs w:val="20"/>
        </w:rPr>
        <w:t>hESCs</w:t>
      </w:r>
      <w:proofErr w:type="spellEnd"/>
      <w:r w:rsidR="00A003DC">
        <w:rPr>
          <w:sz w:val="20"/>
          <w:szCs w:val="20"/>
        </w:rPr>
        <w:t xml:space="preserve"> is</w:t>
      </w:r>
      <w:r w:rsidR="00D41AED">
        <w:rPr>
          <w:sz w:val="20"/>
          <w:szCs w:val="20"/>
        </w:rPr>
        <w:t xml:space="preserve"> </w:t>
      </w:r>
      <w:r w:rsidR="008A2142">
        <w:rPr>
          <w:sz w:val="20"/>
          <w:szCs w:val="20"/>
        </w:rPr>
        <w:t>highly regulated</w:t>
      </w:r>
      <w:r w:rsidR="00F8424C">
        <w:rPr>
          <w:sz w:val="20"/>
          <w:szCs w:val="20"/>
        </w:rPr>
        <w:t xml:space="preserve"> </w:t>
      </w:r>
      <w:r w:rsidR="00B85886">
        <w:rPr>
          <w:sz w:val="20"/>
          <w:szCs w:val="20"/>
        </w:rPr>
        <w:t xml:space="preserve">in </w:t>
      </w:r>
      <w:r w:rsidR="00D41AED">
        <w:rPr>
          <w:sz w:val="20"/>
          <w:szCs w:val="20"/>
        </w:rPr>
        <w:t>many</w:t>
      </w:r>
      <w:r w:rsidR="00B85886">
        <w:rPr>
          <w:sz w:val="20"/>
          <w:szCs w:val="20"/>
        </w:rPr>
        <w:t xml:space="preserve"> countries</w:t>
      </w:r>
      <w:r w:rsidR="00381B91">
        <w:rPr>
          <w:sz w:val="20"/>
          <w:szCs w:val="20"/>
        </w:rPr>
        <w:t xml:space="preserve">. In Australia, </w:t>
      </w:r>
      <w:r w:rsidR="008A2142">
        <w:rPr>
          <w:sz w:val="20"/>
          <w:szCs w:val="20"/>
        </w:rPr>
        <w:t xml:space="preserve">the </w:t>
      </w:r>
      <w:r w:rsidR="00381B91" w:rsidRPr="002E31A2">
        <w:rPr>
          <w:i/>
          <w:sz w:val="20"/>
          <w:szCs w:val="20"/>
        </w:rPr>
        <w:t>Research Involving Human Embryos Act</w:t>
      </w:r>
      <w:r w:rsidR="00381B91">
        <w:rPr>
          <w:sz w:val="20"/>
          <w:szCs w:val="20"/>
        </w:rPr>
        <w:t xml:space="preserve"> 2002 (</w:t>
      </w:r>
      <w:proofErr w:type="spellStart"/>
      <w:r w:rsidR="00381B91">
        <w:rPr>
          <w:sz w:val="20"/>
          <w:szCs w:val="20"/>
        </w:rPr>
        <w:t>Cth</w:t>
      </w:r>
      <w:proofErr w:type="spellEnd"/>
      <w:r w:rsidR="00381B91">
        <w:rPr>
          <w:sz w:val="20"/>
          <w:szCs w:val="20"/>
        </w:rPr>
        <w:t>)</w:t>
      </w:r>
      <w:r w:rsidR="00D443E6">
        <w:rPr>
          <w:sz w:val="20"/>
          <w:szCs w:val="20"/>
        </w:rPr>
        <w:t xml:space="preserve"> (1</w:t>
      </w:r>
      <w:r w:rsidR="00144CA9">
        <w:rPr>
          <w:sz w:val="20"/>
          <w:szCs w:val="20"/>
        </w:rPr>
        <w:t>7</w:t>
      </w:r>
      <w:r w:rsidR="00D443E6">
        <w:rPr>
          <w:sz w:val="20"/>
          <w:szCs w:val="20"/>
        </w:rPr>
        <w:t>)</w:t>
      </w:r>
      <w:r w:rsidR="00381B91">
        <w:rPr>
          <w:sz w:val="20"/>
          <w:szCs w:val="20"/>
        </w:rPr>
        <w:t xml:space="preserve"> regulates use of excess human embryos created through ART.</w:t>
      </w:r>
      <w:r w:rsidR="00381B91">
        <w:rPr>
          <w:rStyle w:val="FootnoteReference"/>
          <w:sz w:val="20"/>
          <w:szCs w:val="20"/>
        </w:rPr>
        <w:footnoteReference w:id="2"/>
      </w:r>
      <w:r w:rsidR="00381B91">
        <w:rPr>
          <w:sz w:val="20"/>
          <w:szCs w:val="20"/>
        </w:rPr>
        <w:t xml:space="preserve"> In the European Union, </w:t>
      </w:r>
      <w:proofErr w:type="spellStart"/>
      <w:r w:rsidR="00381B91">
        <w:rPr>
          <w:sz w:val="20"/>
          <w:szCs w:val="20"/>
        </w:rPr>
        <w:t>hESC</w:t>
      </w:r>
      <w:proofErr w:type="spellEnd"/>
      <w:r w:rsidR="00670F7B">
        <w:rPr>
          <w:sz w:val="20"/>
          <w:szCs w:val="20"/>
        </w:rPr>
        <w:t xml:space="preserve"> use is</w:t>
      </w:r>
      <w:r w:rsidR="00381B91">
        <w:rPr>
          <w:sz w:val="20"/>
          <w:szCs w:val="20"/>
        </w:rPr>
        <w:t xml:space="preserve"> subject to the </w:t>
      </w:r>
      <w:r w:rsidR="00716D19">
        <w:rPr>
          <w:sz w:val="20"/>
          <w:szCs w:val="20"/>
        </w:rPr>
        <w:t>Advanced Therapy Medicinal Products (</w:t>
      </w:r>
      <w:r w:rsidR="00381B91">
        <w:rPr>
          <w:sz w:val="20"/>
          <w:szCs w:val="20"/>
        </w:rPr>
        <w:t>ATMP</w:t>
      </w:r>
      <w:r w:rsidR="00716D19">
        <w:rPr>
          <w:sz w:val="20"/>
          <w:szCs w:val="20"/>
        </w:rPr>
        <w:t>)</w:t>
      </w:r>
      <w:r w:rsidR="00381B91">
        <w:rPr>
          <w:sz w:val="20"/>
          <w:szCs w:val="20"/>
        </w:rPr>
        <w:t xml:space="preserve"> Regulation</w:t>
      </w:r>
      <w:r w:rsidR="00D443E6">
        <w:rPr>
          <w:sz w:val="20"/>
          <w:szCs w:val="20"/>
        </w:rPr>
        <w:t xml:space="preserve"> (1</w:t>
      </w:r>
      <w:r w:rsidR="00144CA9">
        <w:rPr>
          <w:sz w:val="20"/>
          <w:szCs w:val="20"/>
        </w:rPr>
        <w:t>8</w:t>
      </w:r>
      <w:r w:rsidR="00D443E6" w:rsidRPr="002D5340">
        <w:rPr>
          <w:sz w:val="20"/>
          <w:szCs w:val="20"/>
        </w:rPr>
        <w:t>)</w:t>
      </w:r>
      <w:r w:rsidR="00381B91" w:rsidRPr="002D5340">
        <w:rPr>
          <w:sz w:val="20"/>
          <w:szCs w:val="20"/>
        </w:rPr>
        <w:t>.</w:t>
      </w:r>
      <w:r w:rsidR="00381B91">
        <w:rPr>
          <w:sz w:val="20"/>
          <w:szCs w:val="20"/>
        </w:rPr>
        <w:t xml:space="preserve"> </w:t>
      </w:r>
      <w:r w:rsidR="00EA4C3D">
        <w:rPr>
          <w:sz w:val="20"/>
          <w:szCs w:val="20"/>
        </w:rPr>
        <w:t xml:space="preserve">Some patients consider it unethical to use 3D </w:t>
      </w:r>
      <w:proofErr w:type="spellStart"/>
      <w:r w:rsidR="00EA4C3D">
        <w:rPr>
          <w:sz w:val="20"/>
          <w:szCs w:val="20"/>
        </w:rPr>
        <w:t>bioprinted</w:t>
      </w:r>
      <w:proofErr w:type="spellEnd"/>
      <w:r w:rsidR="00EA4C3D">
        <w:rPr>
          <w:sz w:val="20"/>
          <w:szCs w:val="20"/>
        </w:rPr>
        <w:t xml:space="preserve"> materials derived from </w:t>
      </w:r>
      <w:proofErr w:type="spellStart"/>
      <w:r w:rsidR="00EA4C3D">
        <w:rPr>
          <w:sz w:val="20"/>
          <w:szCs w:val="20"/>
        </w:rPr>
        <w:t>hESCs</w:t>
      </w:r>
      <w:proofErr w:type="spellEnd"/>
      <w:r w:rsidR="00EA4C3D">
        <w:rPr>
          <w:sz w:val="20"/>
          <w:szCs w:val="20"/>
        </w:rPr>
        <w:t xml:space="preserve"> and opposition evoked by </w:t>
      </w:r>
      <w:proofErr w:type="spellStart"/>
      <w:r w:rsidR="00EA4C3D">
        <w:rPr>
          <w:sz w:val="20"/>
          <w:szCs w:val="20"/>
        </w:rPr>
        <w:t>hESCs</w:t>
      </w:r>
      <w:proofErr w:type="spellEnd"/>
      <w:r w:rsidR="00EA4C3D">
        <w:rPr>
          <w:sz w:val="20"/>
          <w:szCs w:val="20"/>
        </w:rPr>
        <w:t xml:space="preserve"> is one of the disadvantages of using these types of cells (1</w:t>
      </w:r>
      <w:r w:rsidR="00152AFE">
        <w:rPr>
          <w:sz w:val="20"/>
          <w:szCs w:val="20"/>
        </w:rPr>
        <w:t>4</w:t>
      </w:r>
      <w:r w:rsidR="00EA4C3D">
        <w:rPr>
          <w:sz w:val="20"/>
          <w:szCs w:val="20"/>
        </w:rPr>
        <w:t xml:space="preserve">, page 368). In addition, innovations which fail the ‘morality test’ may be excluded from patents (see </w:t>
      </w:r>
      <w:r w:rsidR="00EA4C3D" w:rsidRPr="00C338B4">
        <w:rPr>
          <w:b/>
          <w:sz w:val="20"/>
          <w:szCs w:val="20"/>
        </w:rPr>
        <w:t xml:space="preserve">section </w:t>
      </w:r>
      <w:r w:rsidR="00B55238" w:rsidRPr="00C338B4">
        <w:rPr>
          <w:b/>
          <w:sz w:val="20"/>
          <w:szCs w:val="20"/>
        </w:rPr>
        <w:t>6</w:t>
      </w:r>
      <w:r w:rsidR="00EA4C3D">
        <w:rPr>
          <w:sz w:val="20"/>
          <w:szCs w:val="20"/>
        </w:rPr>
        <w:t xml:space="preserve"> of this chapter).</w:t>
      </w:r>
    </w:p>
    <w:p w14:paraId="39A3BA6F" w14:textId="77777777" w:rsidR="00B160C2" w:rsidRDefault="00B160C2" w:rsidP="00E65AC9">
      <w:pPr>
        <w:pStyle w:val="Default"/>
        <w:rPr>
          <w:sz w:val="20"/>
          <w:szCs w:val="20"/>
        </w:rPr>
      </w:pPr>
    </w:p>
    <w:p w14:paraId="025E7BBA" w14:textId="0E242EF1" w:rsidR="0062474D" w:rsidRDefault="00E65AC9" w:rsidP="0062474D">
      <w:pPr>
        <w:pStyle w:val="Default"/>
        <w:rPr>
          <w:sz w:val="20"/>
          <w:szCs w:val="20"/>
        </w:rPr>
      </w:pPr>
      <w:r>
        <w:rPr>
          <w:sz w:val="20"/>
          <w:szCs w:val="20"/>
        </w:rPr>
        <w:t>Induced pluripotent stem cells</w:t>
      </w:r>
      <w:r w:rsidR="00F8424C">
        <w:rPr>
          <w:sz w:val="20"/>
          <w:szCs w:val="20"/>
        </w:rPr>
        <w:t xml:space="preserve"> (iPSCs)</w:t>
      </w:r>
      <w:r w:rsidR="00381B91">
        <w:rPr>
          <w:sz w:val="20"/>
          <w:szCs w:val="20"/>
        </w:rPr>
        <w:t>, sourced from adult</w:t>
      </w:r>
      <w:r w:rsidR="00670F7B">
        <w:rPr>
          <w:sz w:val="20"/>
          <w:szCs w:val="20"/>
        </w:rPr>
        <w:t>s</w:t>
      </w:r>
      <w:r w:rsidR="00381B91">
        <w:rPr>
          <w:sz w:val="20"/>
          <w:szCs w:val="20"/>
        </w:rPr>
        <w:t xml:space="preserve">, are not </w:t>
      </w:r>
      <w:r w:rsidR="00B160C2">
        <w:rPr>
          <w:sz w:val="20"/>
          <w:szCs w:val="20"/>
        </w:rPr>
        <w:t xml:space="preserve">as controversial nor are they </w:t>
      </w:r>
      <w:r w:rsidR="00381B91">
        <w:rPr>
          <w:sz w:val="20"/>
          <w:szCs w:val="20"/>
        </w:rPr>
        <w:t xml:space="preserve">subject to </w:t>
      </w:r>
      <w:r w:rsidR="002D4563">
        <w:rPr>
          <w:sz w:val="20"/>
          <w:szCs w:val="20"/>
        </w:rPr>
        <w:t xml:space="preserve">the same </w:t>
      </w:r>
      <w:r w:rsidR="00CA6844">
        <w:rPr>
          <w:sz w:val="20"/>
          <w:szCs w:val="20"/>
        </w:rPr>
        <w:t xml:space="preserve">level of </w:t>
      </w:r>
      <w:r w:rsidR="00B160C2">
        <w:rPr>
          <w:sz w:val="20"/>
          <w:szCs w:val="20"/>
        </w:rPr>
        <w:t>regulation as those created through</w:t>
      </w:r>
      <w:r w:rsidR="00381B91">
        <w:rPr>
          <w:sz w:val="20"/>
          <w:szCs w:val="20"/>
        </w:rPr>
        <w:t xml:space="preserve"> </w:t>
      </w:r>
      <w:proofErr w:type="spellStart"/>
      <w:r w:rsidR="00381B91">
        <w:rPr>
          <w:sz w:val="20"/>
          <w:szCs w:val="20"/>
        </w:rPr>
        <w:t>hESC</w:t>
      </w:r>
      <w:r w:rsidR="00670F7B">
        <w:rPr>
          <w:sz w:val="20"/>
          <w:szCs w:val="20"/>
        </w:rPr>
        <w:t>s</w:t>
      </w:r>
      <w:proofErr w:type="spellEnd"/>
      <w:r w:rsidR="00381B91">
        <w:rPr>
          <w:sz w:val="20"/>
          <w:szCs w:val="20"/>
        </w:rPr>
        <w:t xml:space="preserve">, and increasingly they, or alternatives to </w:t>
      </w:r>
      <w:proofErr w:type="spellStart"/>
      <w:r w:rsidR="00381B91">
        <w:rPr>
          <w:sz w:val="20"/>
          <w:szCs w:val="20"/>
        </w:rPr>
        <w:t>hESC</w:t>
      </w:r>
      <w:r w:rsidR="00670F7B">
        <w:rPr>
          <w:sz w:val="20"/>
          <w:szCs w:val="20"/>
        </w:rPr>
        <w:t>s</w:t>
      </w:r>
      <w:proofErr w:type="spellEnd"/>
      <w:r w:rsidR="00CE0216">
        <w:rPr>
          <w:sz w:val="20"/>
          <w:szCs w:val="20"/>
        </w:rPr>
        <w:t>,</w:t>
      </w:r>
      <w:r w:rsidR="00381B91">
        <w:rPr>
          <w:sz w:val="20"/>
          <w:szCs w:val="20"/>
        </w:rPr>
        <w:t xml:space="preserve"> are used in 3D bioprinting</w:t>
      </w:r>
      <w:r w:rsidR="00D443E6">
        <w:rPr>
          <w:sz w:val="20"/>
          <w:szCs w:val="20"/>
        </w:rPr>
        <w:t xml:space="preserve"> (</w:t>
      </w:r>
      <w:r w:rsidR="00D6064D">
        <w:rPr>
          <w:sz w:val="20"/>
          <w:szCs w:val="20"/>
        </w:rPr>
        <w:t>14</w:t>
      </w:r>
      <w:r w:rsidR="00D443E6">
        <w:rPr>
          <w:sz w:val="20"/>
          <w:szCs w:val="20"/>
        </w:rPr>
        <w:t>)</w:t>
      </w:r>
      <w:r w:rsidR="00381B91">
        <w:rPr>
          <w:sz w:val="20"/>
          <w:szCs w:val="20"/>
        </w:rPr>
        <w:t xml:space="preserve">. The use </w:t>
      </w:r>
      <w:r w:rsidR="00B160C2">
        <w:rPr>
          <w:sz w:val="20"/>
          <w:szCs w:val="20"/>
        </w:rPr>
        <w:t xml:space="preserve">of iPSCs </w:t>
      </w:r>
      <w:r w:rsidR="00381B91">
        <w:rPr>
          <w:sz w:val="20"/>
          <w:szCs w:val="20"/>
        </w:rPr>
        <w:t>does raise issues around safety</w:t>
      </w:r>
      <w:r w:rsidR="00CA6844">
        <w:rPr>
          <w:sz w:val="20"/>
          <w:szCs w:val="20"/>
        </w:rPr>
        <w:t xml:space="preserve"> and </w:t>
      </w:r>
      <w:r w:rsidR="00381B91">
        <w:rPr>
          <w:sz w:val="20"/>
          <w:szCs w:val="20"/>
        </w:rPr>
        <w:t>quality assurance</w:t>
      </w:r>
      <w:r w:rsidR="008E0157">
        <w:rPr>
          <w:sz w:val="20"/>
          <w:szCs w:val="20"/>
        </w:rPr>
        <w:t>, given the risk of cell lines derived from adult cells</w:t>
      </w:r>
      <w:r w:rsidR="007345A0">
        <w:rPr>
          <w:sz w:val="20"/>
          <w:szCs w:val="20"/>
        </w:rPr>
        <w:t xml:space="preserve"> </w:t>
      </w:r>
      <w:r w:rsidR="008E0157">
        <w:rPr>
          <w:sz w:val="20"/>
          <w:szCs w:val="20"/>
        </w:rPr>
        <w:t xml:space="preserve">leading </w:t>
      </w:r>
      <w:r w:rsidR="0062474D">
        <w:rPr>
          <w:sz w:val="20"/>
          <w:szCs w:val="20"/>
        </w:rPr>
        <w:t>to</w:t>
      </w:r>
      <w:r w:rsidR="008E0157">
        <w:rPr>
          <w:sz w:val="20"/>
          <w:szCs w:val="20"/>
        </w:rPr>
        <w:t xml:space="preserve"> cancer</w:t>
      </w:r>
      <w:r w:rsidR="0062474D">
        <w:rPr>
          <w:sz w:val="20"/>
          <w:szCs w:val="20"/>
        </w:rPr>
        <w:t>s</w:t>
      </w:r>
      <w:r w:rsidR="008E0157">
        <w:rPr>
          <w:sz w:val="20"/>
          <w:szCs w:val="20"/>
        </w:rPr>
        <w:t xml:space="preserve">, </w:t>
      </w:r>
      <w:r w:rsidR="00CA6844">
        <w:rPr>
          <w:sz w:val="20"/>
          <w:szCs w:val="20"/>
        </w:rPr>
        <w:t xml:space="preserve">as well as ethical concerns relating to </w:t>
      </w:r>
      <w:r w:rsidR="007345A0">
        <w:rPr>
          <w:sz w:val="20"/>
          <w:szCs w:val="20"/>
        </w:rPr>
        <w:t>donation and procurement</w:t>
      </w:r>
      <w:r w:rsidR="0062474D">
        <w:rPr>
          <w:sz w:val="20"/>
          <w:szCs w:val="20"/>
        </w:rPr>
        <w:t>.</w:t>
      </w:r>
      <w:r w:rsidR="00EF58FF">
        <w:rPr>
          <w:sz w:val="20"/>
          <w:szCs w:val="20"/>
        </w:rPr>
        <w:t xml:space="preserve"> </w:t>
      </w:r>
      <w:r w:rsidR="0062474D">
        <w:rPr>
          <w:sz w:val="20"/>
          <w:szCs w:val="20"/>
        </w:rPr>
        <w:t xml:space="preserve">Where research uses printed cells with the aim of implanting these in a patient as a therapy, there are concerns about risks to human health and safety related to cell stability and biocompatibility. The development of 3D </w:t>
      </w:r>
      <w:proofErr w:type="spellStart"/>
      <w:r w:rsidR="0062474D">
        <w:rPr>
          <w:sz w:val="20"/>
          <w:szCs w:val="20"/>
        </w:rPr>
        <w:t>bioprinted</w:t>
      </w:r>
      <w:proofErr w:type="spellEnd"/>
      <w:r w:rsidR="0062474D">
        <w:rPr>
          <w:sz w:val="20"/>
          <w:szCs w:val="20"/>
        </w:rPr>
        <w:t xml:space="preserve"> therapies, requires that consideration is given to more </w:t>
      </w:r>
      <w:proofErr w:type="gramStart"/>
      <w:r w:rsidR="0062474D">
        <w:rPr>
          <w:sz w:val="20"/>
          <w:szCs w:val="20"/>
        </w:rPr>
        <w:t>long term</w:t>
      </w:r>
      <w:proofErr w:type="gramEnd"/>
      <w:r w:rsidR="00EF58FF">
        <w:rPr>
          <w:sz w:val="20"/>
          <w:szCs w:val="20"/>
        </w:rPr>
        <w:t xml:space="preserve"> effects</w:t>
      </w:r>
      <w:r w:rsidR="0062474D">
        <w:rPr>
          <w:sz w:val="20"/>
          <w:szCs w:val="20"/>
        </w:rPr>
        <w:t>. Health and safety questions relate to how printed cells will behave when implanted and whether they could migrate elsewhere in the body or whether cells may mutate into cancer cells (</w:t>
      </w:r>
      <w:r w:rsidR="00D443E6">
        <w:rPr>
          <w:sz w:val="20"/>
          <w:szCs w:val="20"/>
        </w:rPr>
        <w:t>1</w:t>
      </w:r>
      <w:r w:rsidR="00EF58FF">
        <w:rPr>
          <w:sz w:val="20"/>
          <w:szCs w:val="20"/>
        </w:rPr>
        <w:t>9</w:t>
      </w:r>
      <w:r w:rsidR="0062474D">
        <w:rPr>
          <w:sz w:val="20"/>
          <w:szCs w:val="20"/>
        </w:rPr>
        <w:t xml:space="preserve">).  While use of autologous cell lines may avoid regulatory constraints associated with use of allogenic or </w:t>
      </w:r>
      <w:proofErr w:type="spellStart"/>
      <w:r w:rsidR="0062474D">
        <w:rPr>
          <w:sz w:val="20"/>
          <w:szCs w:val="20"/>
        </w:rPr>
        <w:t>xenogenic</w:t>
      </w:r>
      <w:proofErr w:type="spellEnd"/>
      <w:r w:rsidR="0062474D">
        <w:rPr>
          <w:sz w:val="20"/>
          <w:szCs w:val="20"/>
        </w:rPr>
        <w:t xml:space="preserve"> cells, there may still be significant risks to patients. Use of the process of producing autologous induced pluripotent stem cells (</w:t>
      </w:r>
      <w:proofErr w:type="spellStart"/>
      <w:r w:rsidR="0062474D">
        <w:rPr>
          <w:sz w:val="20"/>
          <w:szCs w:val="20"/>
        </w:rPr>
        <w:t>aIPSCs</w:t>
      </w:r>
      <w:proofErr w:type="spellEnd"/>
      <w:r w:rsidR="0062474D">
        <w:rPr>
          <w:sz w:val="20"/>
          <w:szCs w:val="20"/>
        </w:rPr>
        <w:t>) has been associated with risks of teratoma formation (</w:t>
      </w:r>
      <w:r w:rsidR="00D443E6">
        <w:rPr>
          <w:sz w:val="20"/>
          <w:szCs w:val="20"/>
        </w:rPr>
        <w:t>1</w:t>
      </w:r>
      <w:r w:rsidR="00EF58FF">
        <w:rPr>
          <w:sz w:val="20"/>
          <w:szCs w:val="20"/>
        </w:rPr>
        <w:t>9</w:t>
      </w:r>
      <w:r w:rsidR="0062474D">
        <w:rPr>
          <w:sz w:val="20"/>
          <w:szCs w:val="20"/>
        </w:rPr>
        <w:t>).</w:t>
      </w:r>
      <w:r w:rsidR="0062474D" w:rsidDel="009D098A">
        <w:rPr>
          <w:sz w:val="20"/>
          <w:szCs w:val="20"/>
        </w:rPr>
        <w:t xml:space="preserve"> </w:t>
      </w:r>
      <w:r w:rsidR="0062474D">
        <w:rPr>
          <w:sz w:val="20"/>
          <w:szCs w:val="20"/>
        </w:rPr>
        <w:t>The use of allogeneic cells from donors, including from dead people, introduces risks related to potential immunological problems and the risk of disease transmission (</w:t>
      </w:r>
      <w:r w:rsidR="00D443E6">
        <w:rPr>
          <w:sz w:val="20"/>
          <w:szCs w:val="20"/>
        </w:rPr>
        <w:t>1</w:t>
      </w:r>
      <w:r w:rsidR="00F24C14">
        <w:rPr>
          <w:sz w:val="20"/>
          <w:szCs w:val="20"/>
        </w:rPr>
        <w:t>4</w:t>
      </w:r>
      <w:r w:rsidR="0062474D">
        <w:rPr>
          <w:sz w:val="20"/>
          <w:szCs w:val="20"/>
        </w:rPr>
        <w:t>)</w:t>
      </w:r>
      <w:proofErr w:type="gramStart"/>
      <w:r w:rsidR="0062474D">
        <w:rPr>
          <w:sz w:val="20"/>
          <w:szCs w:val="20"/>
        </w:rPr>
        <w:t>. .</w:t>
      </w:r>
      <w:proofErr w:type="gramEnd"/>
      <w:r w:rsidR="0062474D">
        <w:rPr>
          <w:sz w:val="20"/>
          <w:szCs w:val="20"/>
        </w:rPr>
        <w:t xml:space="preserve"> </w:t>
      </w:r>
    </w:p>
    <w:p w14:paraId="5274376F" w14:textId="77777777" w:rsidR="00691313" w:rsidRDefault="00691313" w:rsidP="00691313">
      <w:pPr>
        <w:pStyle w:val="Default"/>
        <w:rPr>
          <w:b/>
          <w:sz w:val="20"/>
          <w:szCs w:val="20"/>
        </w:rPr>
      </w:pPr>
    </w:p>
    <w:p w14:paraId="6098A679" w14:textId="6371D6E6" w:rsidR="00A35BD5" w:rsidRDefault="00E31EFF" w:rsidP="00691313">
      <w:pPr>
        <w:pStyle w:val="Default"/>
        <w:rPr>
          <w:sz w:val="20"/>
          <w:szCs w:val="20"/>
        </w:rPr>
      </w:pPr>
      <w:r>
        <w:rPr>
          <w:sz w:val="20"/>
          <w:szCs w:val="20"/>
          <w:lang w:val="en-AU"/>
        </w:rPr>
        <w:t>In addition to consideration of e</w:t>
      </w:r>
      <w:r w:rsidR="00F24C14">
        <w:rPr>
          <w:sz w:val="20"/>
          <w:szCs w:val="20"/>
          <w:lang w:val="en-AU"/>
        </w:rPr>
        <w:t>thical issues related to the source</w:t>
      </w:r>
      <w:r>
        <w:rPr>
          <w:sz w:val="20"/>
          <w:szCs w:val="20"/>
          <w:lang w:val="en-AU"/>
        </w:rPr>
        <w:t xml:space="preserve"> of human cells, r</w:t>
      </w:r>
      <w:r w:rsidR="00691313">
        <w:rPr>
          <w:sz w:val="20"/>
          <w:szCs w:val="20"/>
          <w:lang w:val="en-AU"/>
        </w:rPr>
        <w:t xml:space="preserve">esearchers </w:t>
      </w:r>
      <w:r w:rsidR="00214587">
        <w:rPr>
          <w:sz w:val="20"/>
          <w:szCs w:val="20"/>
          <w:lang w:val="en-AU"/>
        </w:rPr>
        <w:t>who</w:t>
      </w:r>
      <w:r w:rsidR="00691313">
        <w:rPr>
          <w:sz w:val="20"/>
          <w:szCs w:val="20"/>
          <w:lang w:val="en-AU"/>
        </w:rPr>
        <w:t xml:space="preserve"> us</w:t>
      </w:r>
      <w:r w:rsidR="00214587">
        <w:rPr>
          <w:sz w:val="20"/>
          <w:szCs w:val="20"/>
          <w:lang w:val="en-AU"/>
        </w:rPr>
        <w:t>e</w:t>
      </w:r>
      <w:r w:rsidR="00691313">
        <w:rPr>
          <w:sz w:val="20"/>
          <w:szCs w:val="20"/>
          <w:lang w:val="en-AU"/>
        </w:rPr>
        <w:t xml:space="preserve"> donated human </w:t>
      </w:r>
      <w:r w:rsidR="00214587">
        <w:rPr>
          <w:sz w:val="20"/>
          <w:szCs w:val="20"/>
          <w:lang w:val="en-AU"/>
        </w:rPr>
        <w:t>tissues</w:t>
      </w:r>
      <w:r w:rsidR="00691313">
        <w:rPr>
          <w:sz w:val="20"/>
          <w:szCs w:val="20"/>
          <w:lang w:val="en-AU"/>
        </w:rPr>
        <w:t xml:space="preserve"> in research should</w:t>
      </w:r>
      <w:r w:rsidR="00214587">
        <w:rPr>
          <w:sz w:val="20"/>
          <w:szCs w:val="20"/>
          <w:lang w:val="en-AU"/>
        </w:rPr>
        <w:t xml:space="preserve"> ensure that the cell lines they use have been obtained through an appropriate process which protects the interests of the donor and that the necessary processes for securing</w:t>
      </w:r>
      <w:r w:rsidR="00691313">
        <w:rPr>
          <w:sz w:val="20"/>
          <w:szCs w:val="20"/>
        </w:rPr>
        <w:t xml:space="preserve"> informed consent, privacy and </w:t>
      </w:r>
      <w:r w:rsidR="00214587">
        <w:rPr>
          <w:sz w:val="20"/>
          <w:szCs w:val="20"/>
        </w:rPr>
        <w:t>relinqui</w:t>
      </w:r>
      <w:r w:rsidR="00AC419F">
        <w:rPr>
          <w:sz w:val="20"/>
          <w:szCs w:val="20"/>
        </w:rPr>
        <w:t>s</w:t>
      </w:r>
      <w:r w:rsidR="00214587">
        <w:rPr>
          <w:sz w:val="20"/>
          <w:szCs w:val="20"/>
        </w:rPr>
        <w:t>hments of</w:t>
      </w:r>
      <w:r w:rsidR="00691313">
        <w:rPr>
          <w:sz w:val="20"/>
          <w:szCs w:val="20"/>
        </w:rPr>
        <w:t xml:space="preserve"> ownership</w:t>
      </w:r>
      <w:r w:rsidR="00214587">
        <w:rPr>
          <w:sz w:val="20"/>
          <w:szCs w:val="20"/>
        </w:rPr>
        <w:t xml:space="preserve"> rights</w:t>
      </w:r>
      <w:r w:rsidR="00691313">
        <w:rPr>
          <w:sz w:val="20"/>
          <w:szCs w:val="20"/>
        </w:rPr>
        <w:t xml:space="preserve"> of the donated cell or tissue </w:t>
      </w:r>
      <w:r w:rsidR="00214587">
        <w:rPr>
          <w:sz w:val="20"/>
          <w:szCs w:val="20"/>
        </w:rPr>
        <w:t xml:space="preserve">has occurred </w:t>
      </w:r>
      <w:r w:rsidR="00691313">
        <w:rPr>
          <w:sz w:val="20"/>
          <w:szCs w:val="20"/>
        </w:rPr>
        <w:t>(</w:t>
      </w:r>
      <w:r w:rsidR="00D443E6">
        <w:rPr>
          <w:sz w:val="20"/>
          <w:szCs w:val="20"/>
        </w:rPr>
        <w:t>1</w:t>
      </w:r>
      <w:r w:rsidR="00F24C14">
        <w:rPr>
          <w:sz w:val="20"/>
          <w:szCs w:val="20"/>
        </w:rPr>
        <w:t>4</w:t>
      </w:r>
      <w:r w:rsidR="00EA4C3D">
        <w:rPr>
          <w:sz w:val="20"/>
          <w:szCs w:val="20"/>
        </w:rPr>
        <w:t xml:space="preserve">, </w:t>
      </w:r>
      <w:r w:rsidR="00D443E6">
        <w:rPr>
          <w:sz w:val="20"/>
          <w:szCs w:val="20"/>
        </w:rPr>
        <w:t xml:space="preserve">page </w:t>
      </w:r>
      <w:r w:rsidR="00691313">
        <w:rPr>
          <w:sz w:val="20"/>
          <w:szCs w:val="20"/>
        </w:rPr>
        <w:t xml:space="preserve">368; </w:t>
      </w:r>
      <w:r w:rsidR="00F24C14">
        <w:rPr>
          <w:sz w:val="20"/>
          <w:szCs w:val="20"/>
        </w:rPr>
        <w:t>20</w:t>
      </w:r>
      <w:r w:rsidR="00EA4C3D">
        <w:rPr>
          <w:sz w:val="20"/>
          <w:szCs w:val="20"/>
        </w:rPr>
        <w:t>,</w:t>
      </w:r>
      <w:r w:rsidR="00D443E6">
        <w:rPr>
          <w:sz w:val="20"/>
          <w:szCs w:val="20"/>
        </w:rPr>
        <w:t xml:space="preserve"> page</w:t>
      </w:r>
      <w:r w:rsidR="00691313">
        <w:rPr>
          <w:sz w:val="20"/>
          <w:szCs w:val="20"/>
        </w:rPr>
        <w:t xml:space="preserve"> 14</w:t>
      </w:r>
      <w:r w:rsidR="00F24C14">
        <w:rPr>
          <w:sz w:val="20"/>
          <w:szCs w:val="20"/>
        </w:rPr>
        <w:t>; 21</w:t>
      </w:r>
      <w:r w:rsidR="00691313">
        <w:rPr>
          <w:sz w:val="20"/>
          <w:szCs w:val="20"/>
        </w:rPr>
        <w:t>).</w:t>
      </w:r>
      <w:r w:rsidR="00214587">
        <w:rPr>
          <w:sz w:val="20"/>
          <w:szCs w:val="20"/>
        </w:rPr>
        <w:t xml:space="preserve"> Where cell lines are derived from human embryos, there will be protocols and regulation surrounding the donation of embryos for use in research</w:t>
      </w:r>
      <w:r w:rsidR="00825BEE">
        <w:rPr>
          <w:sz w:val="20"/>
          <w:szCs w:val="20"/>
        </w:rPr>
        <w:t>, frequently governed by legislation on ARTs.</w:t>
      </w:r>
      <w:r w:rsidR="00214587">
        <w:rPr>
          <w:sz w:val="20"/>
          <w:szCs w:val="20"/>
        </w:rPr>
        <w:t xml:space="preserve"> </w:t>
      </w:r>
      <w:r w:rsidR="00825BEE">
        <w:rPr>
          <w:sz w:val="20"/>
          <w:szCs w:val="20"/>
        </w:rPr>
        <w:t>I</w:t>
      </w:r>
      <w:r w:rsidR="00214587">
        <w:rPr>
          <w:sz w:val="20"/>
          <w:szCs w:val="20"/>
        </w:rPr>
        <w:t xml:space="preserve">f </w:t>
      </w:r>
      <w:r>
        <w:rPr>
          <w:sz w:val="20"/>
          <w:szCs w:val="20"/>
        </w:rPr>
        <w:t xml:space="preserve">using </w:t>
      </w:r>
      <w:r w:rsidR="00214587">
        <w:rPr>
          <w:sz w:val="20"/>
          <w:szCs w:val="20"/>
        </w:rPr>
        <w:t xml:space="preserve">adult stem cells </w:t>
      </w:r>
      <w:r w:rsidR="00825BEE">
        <w:rPr>
          <w:sz w:val="20"/>
          <w:szCs w:val="20"/>
        </w:rPr>
        <w:t xml:space="preserve">there will be different requirements for securing consent to obtain the cells and </w:t>
      </w:r>
      <w:r w:rsidR="006C0FE8">
        <w:rPr>
          <w:sz w:val="20"/>
          <w:szCs w:val="20"/>
        </w:rPr>
        <w:t xml:space="preserve">their </w:t>
      </w:r>
      <w:r w:rsidR="00825BEE">
        <w:rPr>
          <w:sz w:val="20"/>
          <w:szCs w:val="20"/>
        </w:rPr>
        <w:t xml:space="preserve">use </w:t>
      </w:r>
      <w:r w:rsidR="006C0FE8">
        <w:rPr>
          <w:sz w:val="20"/>
          <w:szCs w:val="20"/>
        </w:rPr>
        <w:t>in</w:t>
      </w:r>
      <w:r w:rsidR="00825BEE">
        <w:rPr>
          <w:sz w:val="20"/>
          <w:szCs w:val="20"/>
        </w:rPr>
        <w:t xml:space="preserve"> research. In cases where the cells are extracted from tissue removed as part of a medical procedure, there may be no formal requirement to obtain consent </w:t>
      </w:r>
      <w:r w:rsidR="00A35BD5">
        <w:rPr>
          <w:sz w:val="20"/>
          <w:szCs w:val="20"/>
        </w:rPr>
        <w:t>from</w:t>
      </w:r>
      <w:r w:rsidR="00825BEE">
        <w:rPr>
          <w:sz w:val="20"/>
          <w:szCs w:val="20"/>
        </w:rPr>
        <w:t xml:space="preserve"> </w:t>
      </w:r>
      <w:r w:rsidR="006C0FE8">
        <w:rPr>
          <w:sz w:val="20"/>
          <w:szCs w:val="20"/>
        </w:rPr>
        <w:t xml:space="preserve">the </w:t>
      </w:r>
      <w:r w:rsidR="00825BEE">
        <w:rPr>
          <w:sz w:val="20"/>
          <w:szCs w:val="20"/>
        </w:rPr>
        <w:t xml:space="preserve">person from whom the cells </w:t>
      </w:r>
      <w:r w:rsidR="006C0FE8">
        <w:rPr>
          <w:sz w:val="20"/>
          <w:szCs w:val="20"/>
        </w:rPr>
        <w:t xml:space="preserve">were </w:t>
      </w:r>
      <w:r w:rsidR="00825BEE">
        <w:rPr>
          <w:sz w:val="20"/>
          <w:szCs w:val="20"/>
        </w:rPr>
        <w:t xml:space="preserve">derived. </w:t>
      </w:r>
      <w:r w:rsidR="00A35BD5">
        <w:rPr>
          <w:sz w:val="20"/>
          <w:szCs w:val="20"/>
        </w:rPr>
        <w:t>Some r</w:t>
      </w:r>
      <w:r w:rsidR="00A35BD5" w:rsidRPr="0085358C">
        <w:rPr>
          <w:sz w:val="20"/>
          <w:szCs w:val="20"/>
        </w:rPr>
        <w:t>egulations</w:t>
      </w:r>
      <w:r w:rsidR="00A35BD5">
        <w:rPr>
          <w:sz w:val="20"/>
          <w:szCs w:val="20"/>
        </w:rPr>
        <w:t xml:space="preserve"> do stress the need to obtain informed consent from a cell donor.</w:t>
      </w:r>
      <w:r w:rsidR="00A35BD5" w:rsidRPr="000D17D1">
        <w:rPr>
          <w:sz w:val="20"/>
          <w:szCs w:val="20"/>
        </w:rPr>
        <w:t xml:space="preserve"> </w:t>
      </w:r>
      <w:r w:rsidR="00A35BD5" w:rsidRPr="0085358C">
        <w:rPr>
          <w:sz w:val="20"/>
          <w:szCs w:val="20"/>
        </w:rPr>
        <w:t>In the Guidelines</w:t>
      </w:r>
      <w:r w:rsidR="00167266">
        <w:rPr>
          <w:sz w:val="20"/>
          <w:szCs w:val="20"/>
        </w:rPr>
        <w:t xml:space="preserve"> </w:t>
      </w:r>
      <w:r w:rsidR="00A35BD5" w:rsidRPr="0085358C">
        <w:rPr>
          <w:sz w:val="20"/>
          <w:szCs w:val="20"/>
        </w:rPr>
        <w:t>set out</w:t>
      </w:r>
      <w:r w:rsidR="00A35BD5">
        <w:rPr>
          <w:b/>
          <w:sz w:val="20"/>
          <w:szCs w:val="20"/>
        </w:rPr>
        <w:t xml:space="preserve"> </w:t>
      </w:r>
      <w:r w:rsidR="00A35BD5" w:rsidRPr="0085358C">
        <w:rPr>
          <w:sz w:val="20"/>
          <w:szCs w:val="20"/>
        </w:rPr>
        <w:t xml:space="preserve">by </w:t>
      </w:r>
      <w:r w:rsidR="00A35BD5">
        <w:rPr>
          <w:sz w:val="20"/>
          <w:szCs w:val="20"/>
        </w:rPr>
        <w:t>CIOMS, Guideline 9 provides guidance on Individuals Capable of Giving Informed Consent</w:t>
      </w:r>
      <w:r w:rsidR="00167266">
        <w:rPr>
          <w:sz w:val="20"/>
          <w:szCs w:val="20"/>
        </w:rPr>
        <w:t xml:space="preserve"> (</w:t>
      </w:r>
      <w:r w:rsidR="006C0FE8">
        <w:rPr>
          <w:sz w:val="20"/>
          <w:szCs w:val="20"/>
        </w:rPr>
        <w:t>10</w:t>
      </w:r>
      <w:r w:rsidR="00167266">
        <w:rPr>
          <w:sz w:val="20"/>
          <w:szCs w:val="20"/>
        </w:rPr>
        <w:t>)</w:t>
      </w:r>
      <w:r w:rsidR="00A35BD5">
        <w:rPr>
          <w:sz w:val="20"/>
          <w:szCs w:val="20"/>
        </w:rPr>
        <w:t xml:space="preserve">. </w:t>
      </w:r>
      <w:r w:rsidR="006C0FE8">
        <w:rPr>
          <w:sz w:val="20"/>
          <w:szCs w:val="20"/>
        </w:rPr>
        <w:t>In</w:t>
      </w:r>
      <w:r w:rsidR="006C0FE8" w:rsidRPr="0085358C">
        <w:rPr>
          <w:sz w:val="20"/>
          <w:szCs w:val="20"/>
        </w:rPr>
        <w:t xml:space="preserve"> the </w:t>
      </w:r>
      <w:r w:rsidR="006C0FE8">
        <w:rPr>
          <w:sz w:val="20"/>
          <w:szCs w:val="20"/>
        </w:rPr>
        <w:t>EU, s</w:t>
      </w:r>
      <w:r w:rsidR="00A70653">
        <w:rPr>
          <w:sz w:val="20"/>
          <w:szCs w:val="20"/>
        </w:rPr>
        <w:t>pecific regulation related to donation of human tissues can be found</w:t>
      </w:r>
      <w:r w:rsidR="006C0FE8">
        <w:rPr>
          <w:sz w:val="20"/>
          <w:szCs w:val="20"/>
        </w:rPr>
        <w:t xml:space="preserve"> in the</w:t>
      </w:r>
      <w:r w:rsidR="00A70653">
        <w:rPr>
          <w:sz w:val="20"/>
          <w:szCs w:val="20"/>
        </w:rPr>
        <w:t xml:space="preserve"> </w:t>
      </w:r>
      <w:r w:rsidR="00A35BD5">
        <w:rPr>
          <w:sz w:val="20"/>
          <w:szCs w:val="20"/>
        </w:rPr>
        <w:t>Tissues and Cells Directive,</w:t>
      </w:r>
      <w:r w:rsidR="00AC419F">
        <w:rPr>
          <w:sz w:val="20"/>
          <w:szCs w:val="20"/>
        </w:rPr>
        <w:t xml:space="preserve"> Article 13</w:t>
      </w:r>
      <w:r w:rsidR="00A35BD5">
        <w:rPr>
          <w:sz w:val="20"/>
          <w:szCs w:val="20"/>
        </w:rPr>
        <w:t xml:space="preserve"> </w:t>
      </w:r>
      <w:r w:rsidR="00167266" w:rsidRPr="002D5340">
        <w:rPr>
          <w:sz w:val="20"/>
          <w:szCs w:val="20"/>
        </w:rPr>
        <w:t>(</w:t>
      </w:r>
      <w:r w:rsidR="006C0FE8">
        <w:rPr>
          <w:sz w:val="20"/>
          <w:szCs w:val="20"/>
        </w:rPr>
        <w:t>22</w:t>
      </w:r>
      <w:r w:rsidR="00D443E6">
        <w:rPr>
          <w:sz w:val="20"/>
          <w:szCs w:val="20"/>
        </w:rPr>
        <w:t>)</w:t>
      </w:r>
      <w:r w:rsidR="00167266">
        <w:rPr>
          <w:sz w:val="20"/>
          <w:szCs w:val="20"/>
        </w:rPr>
        <w:t>;</w:t>
      </w:r>
      <w:r w:rsidR="00A35BD5">
        <w:rPr>
          <w:sz w:val="20"/>
          <w:szCs w:val="20"/>
        </w:rPr>
        <w:t xml:space="preserve"> </w:t>
      </w:r>
      <w:r w:rsidR="00167266">
        <w:rPr>
          <w:sz w:val="20"/>
          <w:szCs w:val="20"/>
        </w:rPr>
        <w:t>i</w:t>
      </w:r>
      <w:r w:rsidR="00A35BD5" w:rsidRPr="0085358C">
        <w:rPr>
          <w:sz w:val="20"/>
          <w:szCs w:val="20"/>
        </w:rPr>
        <w:t xml:space="preserve">n the </w:t>
      </w:r>
      <w:r w:rsidR="00A35BD5">
        <w:rPr>
          <w:sz w:val="20"/>
          <w:szCs w:val="20"/>
        </w:rPr>
        <w:t>UK</w:t>
      </w:r>
      <w:r w:rsidR="006C0FE8">
        <w:rPr>
          <w:sz w:val="20"/>
          <w:szCs w:val="20"/>
        </w:rPr>
        <w:t>, the</w:t>
      </w:r>
      <w:r w:rsidR="00A35BD5">
        <w:rPr>
          <w:sz w:val="20"/>
          <w:szCs w:val="20"/>
        </w:rPr>
        <w:t xml:space="preserve"> Human Tissue ACT 2004</w:t>
      </w:r>
      <w:r w:rsidR="001245F5">
        <w:rPr>
          <w:sz w:val="20"/>
          <w:szCs w:val="20"/>
        </w:rPr>
        <w:t>, Part 1,</w:t>
      </w:r>
      <w:r w:rsidR="00A35BD5">
        <w:rPr>
          <w:sz w:val="20"/>
          <w:szCs w:val="20"/>
        </w:rPr>
        <w:t xml:space="preserve"> </w:t>
      </w:r>
      <w:r w:rsidR="00167266">
        <w:rPr>
          <w:sz w:val="20"/>
          <w:szCs w:val="20"/>
        </w:rPr>
        <w:t>(</w:t>
      </w:r>
      <w:r w:rsidR="00167266" w:rsidRPr="002D5340">
        <w:rPr>
          <w:sz w:val="20"/>
          <w:szCs w:val="20"/>
        </w:rPr>
        <w:t>2</w:t>
      </w:r>
      <w:r w:rsidR="006C0FE8">
        <w:rPr>
          <w:sz w:val="20"/>
          <w:szCs w:val="20"/>
        </w:rPr>
        <w:t>3</w:t>
      </w:r>
      <w:r w:rsidR="00167266" w:rsidRPr="002D5340">
        <w:rPr>
          <w:sz w:val="20"/>
          <w:szCs w:val="20"/>
        </w:rPr>
        <w:t>)</w:t>
      </w:r>
      <w:r w:rsidR="00167266">
        <w:rPr>
          <w:sz w:val="20"/>
          <w:szCs w:val="20"/>
        </w:rPr>
        <w:t>; and</w:t>
      </w:r>
      <w:r w:rsidR="00A35BD5">
        <w:rPr>
          <w:sz w:val="20"/>
          <w:szCs w:val="20"/>
        </w:rPr>
        <w:t xml:space="preserve"> </w:t>
      </w:r>
      <w:r w:rsidR="00167266">
        <w:rPr>
          <w:sz w:val="20"/>
          <w:szCs w:val="20"/>
        </w:rPr>
        <w:t>i</w:t>
      </w:r>
      <w:r w:rsidR="00A35BD5" w:rsidRPr="0085358C">
        <w:rPr>
          <w:sz w:val="20"/>
          <w:szCs w:val="20"/>
        </w:rPr>
        <w:t>n</w:t>
      </w:r>
      <w:r w:rsidR="00F0372D">
        <w:rPr>
          <w:sz w:val="20"/>
          <w:szCs w:val="20"/>
        </w:rPr>
        <w:t xml:space="preserve"> Australia, in</w:t>
      </w:r>
      <w:r w:rsidR="00A35BD5">
        <w:rPr>
          <w:sz w:val="20"/>
          <w:szCs w:val="20"/>
        </w:rPr>
        <w:t xml:space="preserve"> </w:t>
      </w:r>
      <w:r w:rsidR="00167266">
        <w:rPr>
          <w:sz w:val="20"/>
          <w:szCs w:val="20"/>
        </w:rPr>
        <w:t>the</w:t>
      </w:r>
      <w:r w:rsidR="00A64B96">
        <w:rPr>
          <w:sz w:val="20"/>
          <w:szCs w:val="20"/>
        </w:rPr>
        <w:t xml:space="preserve"> Australian</w:t>
      </w:r>
      <w:r w:rsidR="00167266">
        <w:rPr>
          <w:sz w:val="20"/>
          <w:szCs w:val="20"/>
        </w:rPr>
        <w:t xml:space="preserve"> </w:t>
      </w:r>
      <w:r w:rsidR="00A35BD5" w:rsidRPr="007D1DC4">
        <w:rPr>
          <w:i/>
          <w:sz w:val="20"/>
          <w:szCs w:val="20"/>
        </w:rPr>
        <w:t>National Statement on Ethical Conduct in Human Research</w:t>
      </w:r>
      <w:r w:rsidR="00A35BD5">
        <w:rPr>
          <w:sz w:val="20"/>
          <w:szCs w:val="20"/>
        </w:rPr>
        <w:t xml:space="preserve"> 2007, </w:t>
      </w:r>
      <w:r w:rsidR="00A35BD5" w:rsidRPr="00602049">
        <w:rPr>
          <w:sz w:val="20"/>
          <w:szCs w:val="20"/>
        </w:rPr>
        <w:t>chapter 3.4</w:t>
      </w:r>
      <w:r w:rsidR="00167266">
        <w:rPr>
          <w:sz w:val="20"/>
          <w:szCs w:val="20"/>
        </w:rPr>
        <w:t xml:space="preserve"> (</w:t>
      </w:r>
      <w:r w:rsidR="006C0FE8">
        <w:rPr>
          <w:sz w:val="20"/>
          <w:szCs w:val="20"/>
        </w:rPr>
        <w:t>7</w:t>
      </w:r>
      <w:r w:rsidR="00167266">
        <w:rPr>
          <w:sz w:val="20"/>
          <w:szCs w:val="20"/>
        </w:rPr>
        <w:t>)</w:t>
      </w:r>
      <w:r w:rsidR="00A35BD5">
        <w:rPr>
          <w:sz w:val="20"/>
          <w:szCs w:val="20"/>
        </w:rPr>
        <w:t>.</w:t>
      </w:r>
      <w:r w:rsidR="00A70653">
        <w:rPr>
          <w:sz w:val="20"/>
          <w:szCs w:val="20"/>
        </w:rPr>
        <w:t xml:space="preserve"> </w:t>
      </w:r>
      <w:r w:rsidR="00A35BD5">
        <w:rPr>
          <w:sz w:val="20"/>
          <w:szCs w:val="20"/>
        </w:rPr>
        <w:t>A</w:t>
      </w:r>
      <w:r w:rsidR="00214587">
        <w:rPr>
          <w:sz w:val="20"/>
          <w:szCs w:val="20"/>
        </w:rPr>
        <w:t>n appropriate</w:t>
      </w:r>
      <w:r w:rsidR="00691313">
        <w:rPr>
          <w:sz w:val="20"/>
          <w:szCs w:val="20"/>
        </w:rPr>
        <w:t xml:space="preserve"> informed consent process </w:t>
      </w:r>
      <w:r w:rsidR="00691313" w:rsidRPr="007102C9">
        <w:rPr>
          <w:sz w:val="20"/>
          <w:szCs w:val="20"/>
        </w:rPr>
        <w:t>minimize</w:t>
      </w:r>
      <w:r w:rsidR="00214587">
        <w:rPr>
          <w:sz w:val="20"/>
          <w:szCs w:val="20"/>
        </w:rPr>
        <w:t>s</w:t>
      </w:r>
      <w:r w:rsidR="00691313" w:rsidRPr="007102C9">
        <w:rPr>
          <w:sz w:val="20"/>
          <w:szCs w:val="20"/>
        </w:rPr>
        <w:t xml:space="preserve"> the risk of harm and potential viola</w:t>
      </w:r>
      <w:r w:rsidR="00691313">
        <w:rPr>
          <w:sz w:val="20"/>
          <w:szCs w:val="20"/>
        </w:rPr>
        <w:t xml:space="preserve">tion of </w:t>
      </w:r>
      <w:r w:rsidR="00825BEE">
        <w:rPr>
          <w:sz w:val="20"/>
          <w:szCs w:val="20"/>
        </w:rPr>
        <w:t xml:space="preserve">interests, such as </w:t>
      </w:r>
      <w:r w:rsidR="00A35BD5">
        <w:rPr>
          <w:sz w:val="20"/>
          <w:szCs w:val="20"/>
        </w:rPr>
        <w:t xml:space="preserve">privacy, control of medical information and </w:t>
      </w:r>
      <w:r w:rsidR="00691313">
        <w:rPr>
          <w:sz w:val="20"/>
          <w:szCs w:val="20"/>
        </w:rPr>
        <w:t>(</w:t>
      </w:r>
      <w:r w:rsidR="00167266">
        <w:rPr>
          <w:sz w:val="20"/>
          <w:szCs w:val="20"/>
        </w:rPr>
        <w:t>1</w:t>
      </w:r>
      <w:r w:rsidR="009C2DB4">
        <w:rPr>
          <w:sz w:val="20"/>
          <w:szCs w:val="20"/>
        </w:rPr>
        <w:t>4</w:t>
      </w:r>
      <w:r w:rsidR="00167266">
        <w:rPr>
          <w:sz w:val="20"/>
          <w:szCs w:val="20"/>
        </w:rPr>
        <w:t>:</w:t>
      </w:r>
      <w:r w:rsidR="00691313">
        <w:rPr>
          <w:sz w:val="20"/>
          <w:szCs w:val="20"/>
        </w:rPr>
        <w:t xml:space="preserve"> 368). Further, as donated cells may survive the donors or be potentially used for projects unplanned at the time of tissue/cell procurement, donors should be informed as fully as possible about the future uses of their material and a</w:t>
      </w:r>
      <w:r w:rsidR="00691313" w:rsidRPr="00BB64C9">
        <w:rPr>
          <w:sz w:val="20"/>
          <w:szCs w:val="20"/>
        </w:rPr>
        <w:t xml:space="preserve">pproval for use of research using </w:t>
      </w:r>
      <w:r w:rsidR="00691313">
        <w:rPr>
          <w:sz w:val="20"/>
          <w:szCs w:val="20"/>
        </w:rPr>
        <w:t xml:space="preserve">this material </w:t>
      </w:r>
      <w:r w:rsidR="00691313" w:rsidRPr="00BB64C9">
        <w:rPr>
          <w:sz w:val="20"/>
          <w:szCs w:val="20"/>
        </w:rPr>
        <w:t>should extend pas</w:t>
      </w:r>
      <w:r w:rsidR="00691313">
        <w:rPr>
          <w:sz w:val="20"/>
          <w:szCs w:val="20"/>
        </w:rPr>
        <w:t>t the lifetime of the donor and/</w:t>
      </w:r>
      <w:r w:rsidR="00691313" w:rsidRPr="00BB64C9">
        <w:rPr>
          <w:sz w:val="20"/>
          <w:szCs w:val="20"/>
        </w:rPr>
        <w:t xml:space="preserve">or research project </w:t>
      </w:r>
      <w:r w:rsidR="00691313">
        <w:rPr>
          <w:sz w:val="20"/>
          <w:szCs w:val="20"/>
        </w:rPr>
        <w:t>(</w:t>
      </w:r>
      <w:r w:rsidR="00D443E6">
        <w:rPr>
          <w:sz w:val="20"/>
          <w:szCs w:val="20"/>
        </w:rPr>
        <w:t>1</w:t>
      </w:r>
      <w:r w:rsidR="00F0372D">
        <w:rPr>
          <w:sz w:val="20"/>
          <w:szCs w:val="20"/>
        </w:rPr>
        <w:t>9</w:t>
      </w:r>
      <w:r w:rsidR="00691313">
        <w:rPr>
          <w:sz w:val="20"/>
          <w:szCs w:val="20"/>
        </w:rPr>
        <w:t xml:space="preserve">). </w:t>
      </w:r>
    </w:p>
    <w:p w14:paraId="76E83CCF" w14:textId="77777777" w:rsidR="00A35BD5" w:rsidRDefault="00A35BD5" w:rsidP="00691313">
      <w:pPr>
        <w:pStyle w:val="Default"/>
        <w:rPr>
          <w:sz w:val="20"/>
          <w:szCs w:val="20"/>
        </w:rPr>
      </w:pPr>
    </w:p>
    <w:p w14:paraId="01575D27" w14:textId="29E0CF4A" w:rsidR="00F8424C" w:rsidRDefault="00691313" w:rsidP="00E65AC9">
      <w:pPr>
        <w:pStyle w:val="Default"/>
        <w:rPr>
          <w:sz w:val="20"/>
          <w:szCs w:val="20"/>
        </w:rPr>
      </w:pPr>
      <w:r>
        <w:rPr>
          <w:sz w:val="20"/>
          <w:szCs w:val="20"/>
        </w:rPr>
        <w:t xml:space="preserve">In the case of donation of stem cells for research there may be problems involved in meeting the ideals of informed consent given that it may not be possible at the time of donation to foresee all </w:t>
      </w:r>
      <w:r w:rsidR="00807A19">
        <w:rPr>
          <w:sz w:val="20"/>
          <w:szCs w:val="20"/>
        </w:rPr>
        <w:t xml:space="preserve">future </w:t>
      </w:r>
      <w:r>
        <w:rPr>
          <w:sz w:val="20"/>
          <w:szCs w:val="20"/>
        </w:rPr>
        <w:t>possible uses of cells lines and more general or “blanket” consent may fail to meet the standards expected of consent in research (</w:t>
      </w:r>
      <w:r w:rsidR="00167266">
        <w:rPr>
          <w:sz w:val="20"/>
          <w:szCs w:val="20"/>
        </w:rPr>
        <w:t>1</w:t>
      </w:r>
      <w:r w:rsidR="009C2DB4">
        <w:rPr>
          <w:sz w:val="20"/>
          <w:szCs w:val="20"/>
        </w:rPr>
        <w:t>4</w:t>
      </w:r>
      <w:r>
        <w:rPr>
          <w:sz w:val="20"/>
          <w:szCs w:val="20"/>
        </w:rPr>
        <w:t xml:space="preserve">). When a donor is recruited for therapeutic research, </w:t>
      </w:r>
      <w:r w:rsidR="00D52AFC">
        <w:rPr>
          <w:sz w:val="20"/>
          <w:szCs w:val="20"/>
        </w:rPr>
        <w:t xml:space="preserve">comprehensive information </w:t>
      </w:r>
      <w:r>
        <w:rPr>
          <w:sz w:val="20"/>
          <w:szCs w:val="20"/>
        </w:rPr>
        <w:t xml:space="preserve">about the </w:t>
      </w:r>
      <w:r w:rsidR="00D52AFC">
        <w:rPr>
          <w:sz w:val="20"/>
          <w:szCs w:val="20"/>
        </w:rPr>
        <w:t xml:space="preserve">3D </w:t>
      </w:r>
      <w:proofErr w:type="spellStart"/>
      <w:r>
        <w:rPr>
          <w:sz w:val="20"/>
          <w:szCs w:val="20"/>
        </w:rPr>
        <w:t>bioprinted</w:t>
      </w:r>
      <w:proofErr w:type="spellEnd"/>
      <w:r>
        <w:rPr>
          <w:sz w:val="20"/>
          <w:szCs w:val="20"/>
        </w:rPr>
        <w:t xml:space="preserve"> product</w:t>
      </w:r>
      <w:r w:rsidR="00D52AFC">
        <w:rPr>
          <w:sz w:val="20"/>
          <w:szCs w:val="20"/>
        </w:rPr>
        <w:t xml:space="preserve"> and </w:t>
      </w:r>
      <w:r>
        <w:rPr>
          <w:sz w:val="20"/>
          <w:szCs w:val="20"/>
        </w:rPr>
        <w:t>implantation process</w:t>
      </w:r>
      <w:r w:rsidR="00D52AFC">
        <w:rPr>
          <w:sz w:val="20"/>
          <w:szCs w:val="20"/>
        </w:rPr>
        <w:t xml:space="preserve"> should be provided as part of the consent process</w:t>
      </w:r>
      <w:r>
        <w:rPr>
          <w:sz w:val="20"/>
          <w:szCs w:val="20"/>
        </w:rPr>
        <w:t>,</w:t>
      </w:r>
      <w:r w:rsidR="00D52AFC">
        <w:rPr>
          <w:sz w:val="20"/>
          <w:szCs w:val="20"/>
        </w:rPr>
        <w:t xml:space="preserve"> as well as details of any </w:t>
      </w:r>
      <w:r>
        <w:rPr>
          <w:sz w:val="20"/>
          <w:szCs w:val="20"/>
        </w:rPr>
        <w:t>conflicts of interest</w:t>
      </w:r>
      <w:r w:rsidR="00D52AFC">
        <w:rPr>
          <w:sz w:val="20"/>
          <w:szCs w:val="20"/>
        </w:rPr>
        <w:t xml:space="preserve"> </w:t>
      </w:r>
      <w:r>
        <w:rPr>
          <w:sz w:val="20"/>
          <w:szCs w:val="20"/>
        </w:rPr>
        <w:t>and potential outcomes and adverse effects (</w:t>
      </w:r>
      <w:r w:rsidR="00807A19">
        <w:rPr>
          <w:sz w:val="20"/>
          <w:szCs w:val="20"/>
        </w:rPr>
        <w:t>24</w:t>
      </w:r>
      <w:r w:rsidR="00D66AB2">
        <w:rPr>
          <w:sz w:val="20"/>
          <w:szCs w:val="20"/>
        </w:rPr>
        <w:t>, page</w:t>
      </w:r>
      <w:r>
        <w:rPr>
          <w:sz w:val="20"/>
          <w:szCs w:val="20"/>
        </w:rPr>
        <w:t xml:space="preserve"> 288). The privacy</w:t>
      </w:r>
      <w:r w:rsidRPr="008F602C">
        <w:rPr>
          <w:sz w:val="20"/>
          <w:szCs w:val="20"/>
        </w:rPr>
        <w:t xml:space="preserve"> of the donor</w:t>
      </w:r>
      <w:r>
        <w:rPr>
          <w:sz w:val="20"/>
          <w:szCs w:val="20"/>
        </w:rPr>
        <w:t xml:space="preserve"> should be protected through anonymization of samples in scientific research (</w:t>
      </w:r>
      <w:r w:rsidR="00167266">
        <w:rPr>
          <w:sz w:val="20"/>
          <w:szCs w:val="20"/>
        </w:rPr>
        <w:t>1</w:t>
      </w:r>
      <w:r w:rsidR="009C2DB4">
        <w:rPr>
          <w:sz w:val="20"/>
          <w:szCs w:val="20"/>
        </w:rPr>
        <w:t>4</w:t>
      </w:r>
      <w:r w:rsidR="00D66AB2">
        <w:rPr>
          <w:sz w:val="20"/>
          <w:szCs w:val="20"/>
        </w:rPr>
        <w:t>,</w:t>
      </w:r>
      <w:r w:rsidR="00167266">
        <w:rPr>
          <w:sz w:val="20"/>
          <w:szCs w:val="20"/>
        </w:rPr>
        <w:t xml:space="preserve"> page</w:t>
      </w:r>
      <w:r>
        <w:rPr>
          <w:sz w:val="20"/>
          <w:szCs w:val="20"/>
        </w:rPr>
        <w:t xml:space="preserve"> 368). Questions remain about whether donors should be paid or whether donation should be free or unpaid (for altruistic purposes)</w:t>
      </w:r>
      <w:r w:rsidR="00D52AFC">
        <w:rPr>
          <w:sz w:val="20"/>
          <w:szCs w:val="20"/>
        </w:rPr>
        <w:t xml:space="preserve">, so as to facilitate </w:t>
      </w:r>
      <w:proofErr w:type="spellStart"/>
      <w:r w:rsidR="00D52AFC">
        <w:rPr>
          <w:sz w:val="20"/>
          <w:szCs w:val="20"/>
        </w:rPr>
        <w:t>scrientific</w:t>
      </w:r>
      <w:proofErr w:type="spellEnd"/>
      <w:r w:rsidR="00D52AFC">
        <w:rPr>
          <w:sz w:val="20"/>
          <w:szCs w:val="20"/>
        </w:rPr>
        <w:t xml:space="preserve"> research </w:t>
      </w:r>
      <w:proofErr w:type="spellStart"/>
      <w:r w:rsidR="00D52AFC">
        <w:rPr>
          <w:sz w:val="20"/>
          <w:szCs w:val="20"/>
        </w:rPr>
        <w:t>ad</w:t>
      </w:r>
      <w:proofErr w:type="spellEnd"/>
      <w:r w:rsidR="00D52AFC">
        <w:rPr>
          <w:sz w:val="20"/>
          <w:szCs w:val="20"/>
        </w:rPr>
        <w:t xml:space="preserve"> improve public health</w:t>
      </w:r>
      <w:r>
        <w:rPr>
          <w:sz w:val="20"/>
          <w:szCs w:val="20"/>
        </w:rPr>
        <w:t>. Some propose that altruistic donation should be the ideal behind legislation regulating the collection of cells/tissues for research in regenerative medicine (</w:t>
      </w:r>
      <w:r w:rsidR="00167266">
        <w:rPr>
          <w:sz w:val="20"/>
          <w:szCs w:val="20"/>
        </w:rPr>
        <w:t>1</w:t>
      </w:r>
      <w:r w:rsidR="00F0372D">
        <w:rPr>
          <w:sz w:val="20"/>
          <w:szCs w:val="20"/>
        </w:rPr>
        <w:t>4</w:t>
      </w:r>
      <w:r>
        <w:rPr>
          <w:sz w:val="20"/>
          <w:szCs w:val="20"/>
        </w:rPr>
        <w:t>). Questions also remain about ownership of donated cells/tissue and whether the body can be subject to property rights. Whilst acknowledging ownership rights</w:t>
      </w:r>
      <w:r w:rsidR="00D52AFC">
        <w:rPr>
          <w:sz w:val="20"/>
          <w:szCs w:val="20"/>
        </w:rPr>
        <w:t xml:space="preserve"> might undergird</w:t>
      </w:r>
      <w:r>
        <w:rPr>
          <w:sz w:val="20"/>
          <w:szCs w:val="20"/>
        </w:rPr>
        <w:t xml:space="preserve"> </w:t>
      </w:r>
      <w:r w:rsidR="0024064D">
        <w:rPr>
          <w:sz w:val="20"/>
          <w:szCs w:val="20"/>
        </w:rPr>
        <w:t>legal processes</w:t>
      </w:r>
      <w:r w:rsidR="00D52AFC">
        <w:rPr>
          <w:sz w:val="20"/>
          <w:szCs w:val="20"/>
        </w:rPr>
        <w:t xml:space="preserve"> of </w:t>
      </w:r>
      <w:r>
        <w:rPr>
          <w:sz w:val="20"/>
          <w:szCs w:val="20"/>
        </w:rPr>
        <w:t>paid donation</w:t>
      </w:r>
      <w:r w:rsidR="0024064D">
        <w:rPr>
          <w:sz w:val="20"/>
          <w:szCs w:val="20"/>
        </w:rPr>
        <w:t>,</w:t>
      </w:r>
      <w:r>
        <w:rPr>
          <w:sz w:val="20"/>
          <w:szCs w:val="20"/>
        </w:rPr>
        <w:t xml:space="preserve"> and the patenting of cells and cells lines</w:t>
      </w:r>
      <w:r w:rsidR="00D52AFC">
        <w:rPr>
          <w:sz w:val="20"/>
          <w:szCs w:val="20"/>
        </w:rPr>
        <w:t>,</w:t>
      </w:r>
      <w:r>
        <w:rPr>
          <w:sz w:val="20"/>
          <w:szCs w:val="20"/>
        </w:rPr>
        <w:t xml:space="preserve"> granting ownership or property rights in tissues and organs </w:t>
      </w:r>
      <w:r w:rsidR="00777E98">
        <w:rPr>
          <w:sz w:val="20"/>
          <w:szCs w:val="20"/>
        </w:rPr>
        <w:t xml:space="preserve">is often considered to </w:t>
      </w:r>
      <w:r>
        <w:rPr>
          <w:sz w:val="20"/>
          <w:szCs w:val="20"/>
        </w:rPr>
        <w:t>violate human dignity and could lead to exploitation of poor people (</w:t>
      </w:r>
      <w:r w:rsidR="00167266">
        <w:rPr>
          <w:sz w:val="20"/>
          <w:szCs w:val="20"/>
        </w:rPr>
        <w:t>1</w:t>
      </w:r>
      <w:r w:rsidR="00807A19">
        <w:rPr>
          <w:sz w:val="20"/>
          <w:szCs w:val="20"/>
        </w:rPr>
        <w:t>4</w:t>
      </w:r>
      <w:r w:rsidR="00D66AB2">
        <w:rPr>
          <w:sz w:val="20"/>
          <w:szCs w:val="20"/>
        </w:rPr>
        <w:t>,</w:t>
      </w:r>
      <w:r>
        <w:rPr>
          <w:sz w:val="20"/>
          <w:szCs w:val="20"/>
        </w:rPr>
        <w:t xml:space="preserve"> </w:t>
      </w:r>
      <w:r w:rsidR="00167266">
        <w:rPr>
          <w:sz w:val="20"/>
          <w:szCs w:val="20"/>
        </w:rPr>
        <w:t xml:space="preserve">page </w:t>
      </w:r>
      <w:r>
        <w:rPr>
          <w:sz w:val="20"/>
          <w:szCs w:val="20"/>
        </w:rPr>
        <w:t xml:space="preserve">369; </w:t>
      </w:r>
      <w:r w:rsidR="00167266">
        <w:rPr>
          <w:sz w:val="20"/>
          <w:szCs w:val="20"/>
        </w:rPr>
        <w:t>2</w:t>
      </w:r>
      <w:r w:rsidR="00807A19">
        <w:rPr>
          <w:sz w:val="20"/>
          <w:szCs w:val="20"/>
        </w:rPr>
        <w:t>5</w:t>
      </w:r>
      <w:r>
        <w:rPr>
          <w:sz w:val="20"/>
          <w:szCs w:val="20"/>
        </w:rPr>
        <w:t xml:space="preserve">). </w:t>
      </w:r>
    </w:p>
    <w:p w14:paraId="693A1465" w14:textId="77777777" w:rsidR="00582E72" w:rsidRDefault="00582E72" w:rsidP="00582E72">
      <w:pPr>
        <w:pStyle w:val="Default"/>
        <w:rPr>
          <w:sz w:val="20"/>
          <w:szCs w:val="20"/>
        </w:rPr>
      </w:pPr>
    </w:p>
    <w:p w14:paraId="48CEBC59" w14:textId="307D02D4" w:rsidR="0062474D" w:rsidRDefault="00A35BD5" w:rsidP="00582E72">
      <w:pPr>
        <w:pStyle w:val="Default"/>
        <w:rPr>
          <w:b/>
          <w:sz w:val="20"/>
          <w:szCs w:val="20"/>
        </w:rPr>
      </w:pPr>
      <w:r>
        <w:rPr>
          <w:b/>
          <w:sz w:val="20"/>
          <w:szCs w:val="20"/>
        </w:rPr>
        <w:t xml:space="preserve">3. </w:t>
      </w:r>
      <w:r w:rsidR="00FE16DB">
        <w:rPr>
          <w:b/>
          <w:sz w:val="20"/>
          <w:szCs w:val="20"/>
        </w:rPr>
        <w:t>b</w:t>
      </w:r>
      <w:r>
        <w:rPr>
          <w:b/>
          <w:sz w:val="20"/>
          <w:szCs w:val="20"/>
        </w:rPr>
        <w:t xml:space="preserve"> </w:t>
      </w:r>
      <w:r w:rsidR="0062474D">
        <w:rPr>
          <w:b/>
          <w:sz w:val="20"/>
          <w:szCs w:val="20"/>
        </w:rPr>
        <w:t>Animal sources of cells</w:t>
      </w:r>
    </w:p>
    <w:p w14:paraId="23AF26D8" w14:textId="77777777" w:rsidR="00223137" w:rsidRDefault="00223137" w:rsidP="00582E72">
      <w:pPr>
        <w:pStyle w:val="Default"/>
        <w:rPr>
          <w:sz w:val="20"/>
          <w:szCs w:val="20"/>
        </w:rPr>
      </w:pPr>
    </w:p>
    <w:p w14:paraId="5D606244" w14:textId="44809846" w:rsidR="00223137" w:rsidRDefault="00223137" w:rsidP="00582E72">
      <w:pPr>
        <w:pStyle w:val="Default"/>
        <w:rPr>
          <w:sz w:val="20"/>
          <w:szCs w:val="20"/>
        </w:rPr>
      </w:pPr>
      <w:r>
        <w:rPr>
          <w:sz w:val="20"/>
          <w:szCs w:val="20"/>
        </w:rPr>
        <w:t>3D bioprinting can be undertaken with cell lines derived from animals to establish t</w:t>
      </w:r>
      <w:r w:rsidR="00691313">
        <w:rPr>
          <w:sz w:val="20"/>
          <w:szCs w:val="20"/>
        </w:rPr>
        <w:t xml:space="preserve">echniques for </w:t>
      </w:r>
      <w:r>
        <w:rPr>
          <w:sz w:val="20"/>
          <w:szCs w:val="20"/>
        </w:rPr>
        <w:t xml:space="preserve">printing processes, </w:t>
      </w:r>
      <w:r w:rsidR="00691313">
        <w:rPr>
          <w:sz w:val="20"/>
          <w:szCs w:val="20"/>
        </w:rPr>
        <w:t xml:space="preserve">viability of cells printed with different processes and the interaction of different printed scaffold materials with cells. They may also be integrated into 3D </w:t>
      </w:r>
      <w:proofErr w:type="spellStart"/>
      <w:r w:rsidR="00691313">
        <w:rPr>
          <w:sz w:val="20"/>
          <w:szCs w:val="20"/>
        </w:rPr>
        <w:t>bioprinted</w:t>
      </w:r>
      <w:proofErr w:type="spellEnd"/>
      <w:r w:rsidR="00691313">
        <w:rPr>
          <w:sz w:val="20"/>
          <w:szCs w:val="20"/>
        </w:rPr>
        <w:t xml:space="preserve"> therapies. The </w:t>
      </w:r>
      <w:r w:rsidR="00691313">
        <w:rPr>
          <w:sz w:val="20"/>
          <w:szCs w:val="20"/>
        </w:rPr>
        <w:lastRenderedPageBreak/>
        <w:t>regulatory environment for deriving of embryonic and adult stem cell lines from non-humans is much less restrictive than in the case of human-derived cell lines, nonetheless, there may be animal welfare and biohazard controls to take into consideration</w:t>
      </w:r>
      <w:r w:rsidR="006847AE">
        <w:rPr>
          <w:sz w:val="20"/>
          <w:szCs w:val="20"/>
        </w:rPr>
        <w:t xml:space="preserve"> (see </w:t>
      </w:r>
      <w:r w:rsidR="006847AE" w:rsidRPr="00C338B4">
        <w:rPr>
          <w:b/>
          <w:sz w:val="20"/>
          <w:szCs w:val="20"/>
        </w:rPr>
        <w:t>section 4</w:t>
      </w:r>
      <w:r w:rsidR="006847AE">
        <w:rPr>
          <w:sz w:val="20"/>
          <w:szCs w:val="20"/>
        </w:rPr>
        <w:t xml:space="preserve"> and </w:t>
      </w:r>
      <w:r w:rsidR="006847AE" w:rsidRPr="00C338B4">
        <w:rPr>
          <w:b/>
          <w:sz w:val="20"/>
          <w:szCs w:val="20"/>
        </w:rPr>
        <w:t>section 5.a</w:t>
      </w:r>
      <w:r w:rsidR="006847AE">
        <w:rPr>
          <w:sz w:val="20"/>
          <w:szCs w:val="20"/>
        </w:rPr>
        <w:t xml:space="preserve"> below</w:t>
      </w:r>
      <w:proofErr w:type="gramStart"/>
      <w:r w:rsidR="006847AE">
        <w:rPr>
          <w:sz w:val="20"/>
          <w:szCs w:val="20"/>
        </w:rPr>
        <w:t xml:space="preserve">) </w:t>
      </w:r>
      <w:r w:rsidR="00691313">
        <w:rPr>
          <w:sz w:val="20"/>
          <w:szCs w:val="20"/>
        </w:rPr>
        <w:t>.</w:t>
      </w:r>
      <w:proofErr w:type="gramEnd"/>
      <w:r w:rsidR="00691313">
        <w:rPr>
          <w:sz w:val="20"/>
          <w:szCs w:val="20"/>
        </w:rPr>
        <w:t xml:space="preserve"> </w:t>
      </w:r>
    </w:p>
    <w:p w14:paraId="17280A9D" w14:textId="77777777" w:rsidR="00691313" w:rsidRDefault="00691313" w:rsidP="00582E72">
      <w:pPr>
        <w:pStyle w:val="Default"/>
        <w:rPr>
          <w:sz w:val="20"/>
          <w:szCs w:val="20"/>
        </w:rPr>
      </w:pPr>
    </w:p>
    <w:p w14:paraId="4ECF716C" w14:textId="2EE26C79" w:rsidR="00FE16DB" w:rsidRDefault="00261503" w:rsidP="00582E72">
      <w:pPr>
        <w:pStyle w:val="Default"/>
        <w:rPr>
          <w:sz w:val="20"/>
          <w:szCs w:val="20"/>
        </w:rPr>
      </w:pPr>
      <w:r>
        <w:rPr>
          <w:sz w:val="20"/>
          <w:szCs w:val="20"/>
        </w:rPr>
        <w:t xml:space="preserve">Where </w:t>
      </w:r>
      <w:r w:rsidR="00582E72">
        <w:rPr>
          <w:sz w:val="20"/>
          <w:szCs w:val="20"/>
        </w:rPr>
        <w:t>cells derived from non-human animals</w:t>
      </w:r>
      <w:r w:rsidR="00CA6844">
        <w:rPr>
          <w:sz w:val="20"/>
          <w:szCs w:val="20"/>
        </w:rPr>
        <w:t xml:space="preserve"> </w:t>
      </w:r>
      <w:r>
        <w:rPr>
          <w:sz w:val="20"/>
          <w:szCs w:val="20"/>
        </w:rPr>
        <w:t>are</w:t>
      </w:r>
      <w:r w:rsidR="00691313">
        <w:rPr>
          <w:sz w:val="20"/>
          <w:szCs w:val="20"/>
        </w:rPr>
        <w:t xml:space="preserve"> to be</w:t>
      </w:r>
      <w:r>
        <w:rPr>
          <w:sz w:val="20"/>
          <w:szCs w:val="20"/>
        </w:rPr>
        <w:t xml:space="preserve"> </w:t>
      </w:r>
      <w:r w:rsidR="00CA6844">
        <w:rPr>
          <w:sz w:val="20"/>
          <w:szCs w:val="20"/>
        </w:rPr>
        <w:t>use</w:t>
      </w:r>
      <w:r>
        <w:rPr>
          <w:sz w:val="20"/>
          <w:szCs w:val="20"/>
        </w:rPr>
        <w:t>d</w:t>
      </w:r>
      <w:r w:rsidR="00CA6844">
        <w:rPr>
          <w:sz w:val="20"/>
          <w:szCs w:val="20"/>
        </w:rPr>
        <w:t xml:space="preserve"> </w:t>
      </w:r>
      <w:r>
        <w:rPr>
          <w:sz w:val="20"/>
          <w:szCs w:val="20"/>
        </w:rPr>
        <w:t>for potential</w:t>
      </w:r>
      <w:r w:rsidR="00CA6844">
        <w:rPr>
          <w:sz w:val="20"/>
          <w:szCs w:val="20"/>
        </w:rPr>
        <w:t xml:space="preserve"> human therapies</w:t>
      </w:r>
      <w:r w:rsidR="00582E72">
        <w:rPr>
          <w:sz w:val="20"/>
          <w:szCs w:val="20"/>
        </w:rPr>
        <w:t xml:space="preserve"> </w:t>
      </w:r>
      <w:r>
        <w:rPr>
          <w:sz w:val="20"/>
          <w:szCs w:val="20"/>
        </w:rPr>
        <w:t>(</w:t>
      </w:r>
      <w:r w:rsidR="00582E72">
        <w:rPr>
          <w:sz w:val="20"/>
          <w:szCs w:val="20"/>
        </w:rPr>
        <w:t>xenogeneic cells</w:t>
      </w:r>
      <w:r>
        <w:rPr>
          <w:sz w:val="20"/>
          <w:szCs w:val="20"/>
        </w:rPr>
        <w:t>)</w:t>
      </w:r>
      <w:r w:rsidR="00691313">
        <w:rPr>
          <w:sz w:val="20"/>
          <w:szCs w:val="20"/>
        </w:rPr>
        <w:t>,</w:t>
      </w:r>
      <w:r w:rsidR="00E6613E">
        <w:rPr>
          <w:sz w:val="20"/>
          <w:szCs w:val="20"/>
        </w:rPr>
        <w:t xml:space="preserve"> </w:t>
      </w:r>
      <w:r w:rsidR="00FA4F71">
        <w:rPr>
          <w:sz w:val="20"/>
          <w:szCs w:val="20"/>
        </w:rPr>
        <w:t xml:space="preserve">researchers should attend to ethical concerns about </w:t>
      </w:r>
      <w:r w:rsidR="00466688">
        <w:rPr>
          <w:sz w:val="20"/>
          <w:szCs w:val="20"/>
        </w:rPr>
        <w:t xml:space="preserve">the </w:t>
      </w:r>
      <w:r w:rsidR="00582E72">
        <w:rPr>
          <w:sz w:val="20"/>
          <w:szCs w:val="20"/>
        </w:rPr>
        <w:t>accep</w:t>
      </w:r>
      <w:r w:rsidR="00466688">
        <w:rPr>
          <w:sz w:val="20"/>
          <w:szCs w:val="20"/>
        </w:rPr>
        <w:t>tability of using animal cells</w:t>
      </w:r>
      <w:r w:rsidR="00FA4F71">
        <w:rPr>
          <w:sz w:val="20"/>
          <w:szCs w:val="20"/>
        </w:rPr>
        <w:t xml:space="preserve"> for research</w:t>
      </w:r>
      <w:r w:rsidR="00777E98">
        <w:rPr>
          <w:sz w:val="20"/>
          <w:szCs w:val="20"/>
        </w:rPr>
        <w:t>, as well as</w:t>
      </w:r>
      <w:r w:rsidR="00FA4F71">
        <w:rPr>
          <w:sz w:val="20"/>
          <w:szCs w:val="20"/>
        </w:rPr>
        <w:t xml:space="preserve"> laws or regulation </w:t>
      </w:r>
      <w:r w:rsidR="00CA2222">
        <w:rPr>
          <w:sz w:val="20"/>
          <w:szCs w:val="20"/>
        </w:rPr>
        <w:t xml:space="preserve">aimed at </w:t>
      </w:r>
      <w:r w:rsidR="00FA4F71">
        <w:rPr>
          <w:sz w:val="20"/>
          <w:szCs w:val="20"/>
        </w:rPr>
        <w:t>reduc</w:t>
      </w:r>
      <w:r w:rsidR="00CA2222">
        <w:rPr>
          <w:sz w:val="20"/>
          <w:szCs w:val="20"/>
        </w:rPr>
        <w:t>ing</w:t>
      </w:r>
      <w:r w:rsidR="00FA4F71">
        <w:rPr>
          <w:sz w:val="20"/>
          <w:szCs w:val="20"/>
        </w:rPr>
        <w:t xml:space="preserve"> the risk of transmission of disease across species</w:t>
      </w:r>
      <w:r w:rsidR="00CD0A6B">
        <w:rPr>
          <w:sz w:val="20"/>
          <w:szCs w:val="20"/>
        </w:rPr>
        <w:t xml:space="preserve"> </w:t>
      </w:r>
      <w:r w:rsidR="00777E98">
        <w:rPr>
          <w:sz w:val="20"/>
          <w:szCs w:val="20"/>
        </w:rPr>
        <w:t xml:space="preserve">or </w:t>
      </w:r>
      <w:r w:rsidR="00FA4F71">
        <w:rPr>
          <w:sz w:val="20"/>
          <w:szCs w:val="20"/>
        </w:rPr>
        <w:t xml:space="preserve">that prohibit the potential creation of chimeric (human – animal) organisms </w:t>
      </w:r>
      <w:r w:rsidR="00FA4F71" w:rsidRPr="00C338B4">
        <w:rPr>
          <w:sz w:val="20"/>
          <w:szCs w:val="20"/>
        </w:rPr>
        <w:t>(</w:t>
      </w:r>
      <w:r w:rsidR="00167266" w:rsidRPr="00C338B4">
        <w:rPr>
          <w:sz w:val="20"/>
          <w:szCs w:val="20"/>
        </w:rPr>
        <w:t>2</w:t>
      </w:r>
      <w:r w:rsidR="00BD2A54" w:rsidRPr="00C338B4">
        <w:rPr>
          <w:sz w:val="20"/>
          <w:szCs w:val="20"/>
        </w:rPr>
        <w:t>6,</w:t>
      </w:r>
      <w:r w:rsidR="00FA4F71" w:rsidRPr="00BD2A54">
        <w:rPr>
          <w:sz w:val="20"/>
          <w:szCs w:val="20"/>
        </w:rPr>
        <w:t xml:space="preserve"> </w:t>
      </w:r>
      <w:r w:rsidR="00167266" w:rsidRPr="00C338B4">
        <w:rPr>
          <w:sz w:val="20"/>
          <w:szCs w:val="20"/>
        </w:rPr>
        <w:t>2</w:t>
      </w:r>
      <w:r w:rsidR="00BD2A54" w:rsidRPr="00BD2A54">
        <w:rPr>
          <w:sz w:val="20"/>
          <w:szCs w:val="20"/>
        </w:rPr>
        <w:t>7</w:t>
      </w:r>
      <w:r w:rsidR="00FA4F71" w:rsidRPr="00C338B4">
        <w:rPr>
          <w:sz w:val="20"/>
          <w:szCs w:val="20"/>
        </w:rPr>
        <w:t>)</w:t>
      </w:r>
      <w:r w:rsidR="00DB1A87" w:rsidRPr="00C338B4">
        <w:rPr>
          <w:sz w:val="20"/>
          <w:szCs w:val="20"/>
        </w:rPr>
        <w:t>.</w:t>
      </w:r>
      <w:r w:rsidR="00EB6E01">
        <w:rPr>
          <w:sz w:val="20"/>
          <w:szCs w:val="20"/>
        </w:rPr>
        <w:t xml:space="preserve"> </w:t>
      </w:r>
      <w:r w:rsidR="00CA2222">
        <w:rPr>
          <w:sz w:val="20"/>
          <w:szCs w:val="20"/>
        </w:rPr>
        <w:t xml:space="preserve">Some patients may object </w:t>
      </w:r>
      <w:r w:rsidR="00D66AB2">
        <w:rPr>
          <w:sz w:val="20"/>
          <w:szCs w:val="20"/>
        </w:rPr>
        <w:t xml:space="preserve">to </w:t>
      </w:r>
      <w:r w:rsidR="00CA2222">
        <w:rPr>
          <w:sz w:val="20"/>
          <w:szCs w:val="20"/>
        </w:rPr>
        <w:t xml:space="preserve">receiving therapies that involve </w:t>
      </w:r>
      <w:r w:rsidR="00D66AB2">
        <w:rPr>
          <w:sz w:val="20"/>
          <w:szCs w:val="20"/>
        </w:rPr>
        <w:t xml:space="preserve">the </w:t>
      </w:r>
      <w:r w:rsidR="00CA2222">
        <w:rPr>
          <w:sz w:val="20"/>
          <w:szCs w:val="20"/>
        </w:rPr>
        <w:t>use of cells derived from animals on religious grounds (for example, reservations of</w:t>
      </w:r>
      <w:r w:rsidR="00777E98">
        <w:rPr>
          <w:sz w:val="20"/>
          <w:szCs w:val="20"/>
        </w:rPr>
        <w:t xml:space="preserve"> some</w:t>
      </w:r>
      <w:r w:rsidR="00CA2222">
        <w:rPr>
          <w:sz w:val="20"/>
          <w:szCs w:val="20"/>
        </w:rPr>
        <w:t xml:space="preserve"> Muslims and Jews regarding the use of porcine cells/tissue) or because of the appropriation of animals for human research and consumption (</w:t>
      </w:r>
      <w:r w:rsidR="00167266">
        <w:rPr>
          <w:sz w:val="20"/>
          <w:szCs w:val="20"/>
        </w:rPr>
        <w:t>1</w:t>
      </w:r>
      <w:r w:rsidR="002A1BD7">
        <w:rPr>
          <w:sz w:val="20"/>
          <w:szCs w:val="20"/>
        </w:rPr>
        <w:t>4</w:t>
      </w:r>
      <w:r w:rsidR="00D66AB2">
        <w:rPr>
          <w:sz w:val="20"/>
          <w:szCs w:val="20"/>
        </w:rPr>
        <w:t>,</w:t>
      </w:r>
      <w:r w:rsidR="00167266">
        <w:rPr>
          <w:sz w:val="20"/>
          <w:szCs w:val="20"/>
        </w:rPr>
        <w:t xml:space="preserve"> page</w:t>
      </w:r>
      <w:r w:rsidR="00CA2222">
        <w:rPr>
          <w:sz w:val="20"/>
          <w:szCs w:val="20"/>
        </w:rPr>
        <w:t xml:space="preserve"> 368; </w:t>
      </w:r>
      <w:r w:rsidR="00D443E6">
        <w:rPr>
          <w:sz w:val="20"/>
          <w:szCs w:val="20"/>
        </w:rPr>
        <w:t>18</w:t>
      </w:r>
      <w:r w:rsidR="00D66AB2">
        <w:rPr>
          <w:sz w:val="20"/>
          <w:szCs w:val="20"/>
        </w:rPr>
        <w:t>,</w:t>
      </w:r>
      <w:r w:rsidR="00D443E6">
        <w:rPr>
          <w:sz w:val="20"/>
          <w:szCs w:val="20"/>
        </w:rPr>
        <w:t xml:space="preserve"> page</w:t>
      </w:r>
      <w:r w:rsidR="002A1BD7">
        <w:rPr>
          <w:sz w:val="20"/>
          <w:szCs w:val="20"/>
        </w:rPr>
        <w:t xml:space="preserve"> </w:t>
      </w:r>
      <w:r w:rsidR="00CA2222">
        <w:rPr>
          <w:sz w:val="20"/>
          <w:szCs w:val="20"/>
        </w:rPr>
        <w:t xml:space="preserve">14). The use of </w:t>
      </w:r>
      <w:proofErr w:type="spellStart"/>
      <w:r w:rsidR="00CA2222">
        <w:rPr>
          <w:sz w:val="20"/>
          <w:szCs w:val="20"/>
        </w:rPr>
        <w:t>bioinks</w:t>
      </w:r>
      <w:proofErr w:type="spellEnd"/>
      <w:r w:rsidR="00CA2222">
        <w:rPr>
          <w:sz w:val="20"/>
          <w:szCs w:val="20"/>
        </w:rPr>
        <w:t xml:space="preserve"> derived from xenogeneic cells raises risks including the risk of transfer of an infectious disease from animals to humans (zoonosis) and the potential immunological problems xenogeneic cells may cause (</w:t>
      </w:r>
      <w:r w:rsidR="00167266">
        <w:rPr>
          <w:sz w:val="20"/>
          <w:szCs w:val="20"/>
        </w:rPr>
        <w:t>1</w:t>
      </w:r>
      <w:r w:rsidR="00CE41E1">
        <w:rPr>
          <w:sz w:val="20"/>
          <w:szCs w:val="20"/>
        </w:rPr>
        <w:t>4</w:t>
      </w:r>
      <w:r w:rsidR="00D66AB2">
        <w:rPr>
          <w:sz w:val="20"/>
          <w:szCs w:val="20"/>
        </w:rPr>
        <w:t>,</w:t>
      </w:r>
      <w:r w:rsidR="00167266">
        <w:rPr>
          <w:sz w:val="20"/>
          <w:szCs w:val="20"/>
        </w:rPr>
        <w:t xml:space="preserve"> page 368</w:t>
      </w:r>
      <w:r w:rsidR="00CA2222">
        <w:rPr>
          <w:sz w:val="20"/>
          <w:szCs w:val="20"/>
        </w:rPr>
        <w:t xml:space="preserve">; </w:t>
      </w:r>
      <w:r w:rsidR="00D443E6">
        <w:rPr>
          <w:sz w:val="20"/>
          <w:szCs w:val="20"/>
        </w:rPr>
        <w:t>18</w:t>
      </w:r>
      <w:r w:rsidR="00D66AB2">
        <w:rPr>
          <w:sz w:val="20"/>
          <w:szCs w:val="20"/>
        </w:rPr>
        <w:t>,</w:t>
      </w:r>
      <w:r w:rsidR="00D443E6">
        <w:rPr>
          <w:sz w:val="20"/>
          <w:szCs w:val="20"/>
        </w:rPr>
        <w:t xml:space="preserve"> page </w:t>
      </w:r>
      <w:r w:rsidR="00CA2222">
        <w:rPr>
          <w:sz w:val="20"/>
          <w:szCs w:val="20"/>
        </w:rPr>
        <w:t>14)</w:t>
      </w:r>
      <w:r w:rsidR="005046F9">
        <w:rPr>
          <w:sz w:val="20"/>
          <w:szCs w:val="20"/>
        </w:rPr>
        <w:t xml:space="preserve"> (see </w:t>
      </w:r>
      <w:r w:rsidR="005046F9" w:rsidRPr="00C338B4">
        <w:rPr>
          <w:b/>
          <w:sz w:val="20"/>
          <w:szCs w:val="20"/>
        </w:rPr>
        <w:t>section 4</w:t>
      </w:r>
      <w:r w:rsidR="005046F9">
        <w:rPr>
          <w:sz w:val="20"/>
          <w:szCs w:val="20"/>
        </w:rPr>
        <w:t xml:space="preserve">). </w:t>
      </w:r>
      <w:r w:rsidR="00EB6E01">
        <w:rPr>
          <w:sz w:val="20"/>
          <w:szCs w:val="20"/>
        </w:rPr>
        <w:t>Laws prohibiting the creation of chimeras may also apply to the introduction of human stem cells into non-human animals (</w:t>
      </w:r>
      <w:r w:rsidR="00167266">
        <w:rPr>
          <w:sz w:val="20"/>
          <w:szCs w:val="20"/>
        </w:rPr>
        <w:t>2</w:t>
      </w:r>
      <w:r w:rsidR="00BD2A54">
        <w:rPr>
          <w:sz w:val="20"/>
          <w:szCs w:val="20"/>
        </w:rPr>
        <w:t>8</w:t>
      </w:r>
      <w:r w:rsidR="00EB6E01">
        <w:rPr>
          <w:sz w:val="20"/>
          <w:szCs w:val="20"/>
        </w:rPr>
        <w:t>), although a number of countries</w:t>
      </w:r>
      <w:r w:rsidR="00DF3951">
        <w:rPr>
          <w:sz w:val="20"/>
          <w:szCs w:val="20"/>
        </w:rPr>
        <w:t xml:space="preserve"> permit the introduction of human cells into an animal embryo provided that the embryo is not then transferred into a human or animal for gestation (</w:t>
      </w:r>
      <w:r w:rsidR="00167266">
        <w:rPr>
          <w:sz w:val="20"/>
          <w:szCs w:val="20"/>
        </w:rPr>
        <w:t>2</w:t>
      </w:r>
      <w:r w:rsidR="00BD2A54">
        <w:rPr>
          <w:sz w:val="20"/>
          <w:szCs w:val="20"/>
        </w:rPr>
        <w:t>9</w:t>
      </w:r>
      <w:r w:rsidR="00DF3951">
        <w:rPr>
          <w:sz w:val="20"/>
          <w:szCs w:val="20"/>
        </w:rPr>
        <w:t>)</w:t>
      </w:r>
      <w:r w:rsidR="00EB6E01">
        <w:rPr>
          <w:sz w:val="20"/>
          <w:szCs w:val="20"/>
        </w:rPr>
        <w:t xml:space="preserve">. </w:t>
      </w:r>
    </w:p>
    <w:p w14:paraId="1D524524" w14:textId="77777777" w:rsidR="00FE16DB" w:rsidRDefault="00FE16DB" w:rsidP="00582E72">
      <w:pPr>
        <w:pStyle w:val="Default"/>
        <w:rPr>
          <w:sz w:val="20"/>
          <w:szCs w:val="20"/>
        </w:rPr>
      </w:pPr>
    </w:p>
    <w:p w14:paraId="78333ED5" w14:textId="77777777" w:rsidR="00FE16DB" w:rsidRPr="00C338B4" w:rsidRDefault="00FE16DB" w:rsidP="00582E72">
      <w:pPr>
        <w:pStyle w:val="Default"/>
        <w:rPr>
          <w:b/>
          <w:sz w:val="20"/>
          <w:szCs w:val="20"/>
        </w:rPr>
      </w:pPr>
      <w:r w:rsidRPr="00C338B4">
        <w:rPr>
          <w:b/>
          <w:sz w:val="20"/>
          <w:szCs w:val="20"/>
        </w:rPr>
        <w:t>3. c Other sources of cells</w:t>
      </w:r>
    </w:p>
    <w:p w14:paraId="18BD7C78" w14:textId="77777777" w:rsidR="00FE16DB" w:rsidRDefault="00FE16DB" w:rsidP="00582E72">
      <w:pPr>
        <w:pStyle w:val="Default"/>
        <w:rPr>
          <w:sz w:val="20"/>
          <w:szCs w:val="20"/>
        </w:rPr>
      </w:pPr>
    </w:p>
    <w:p w14:paraId="742D63F8" w14:textId="5EF81221" w:rsidR="00582E72" w:rsidRDefault="00DB1A87" w:rsidP="00582E72">
      <w:pPr>
        <w:pStyle w:val="Default"/>
        <w:rPr>
          <w:sz w:val="20"/>
          <w:szCs w:val="20"/>
        </w:rPr>
      </w:pPr>
      <w:r w:rsidRPr="00D93F75">
        <w:rPr>
          <w:sz w:val="20"/>
          <w:szCs w:val="20"/>
        </w:rPr>
        <w:t xml:space="preserve">If using </w:t>
      </w:r>
      <w:r>
        <w:rPr>
          <w:sz w:val="20"/>
          <w:szCs w:val="20"/>
        </w:rPr>
        <w:t xml:space="preserve">cells derived from </w:t>
      </w:r>
      <w:r w:rsidRPr="00D93F75">
        <w:rPr>
          <w:sz w:val="20"/>
          <w:szCs w:val="20"/>
        </w:rPr>
        <w:t>viruses</w:t>
      </w:r>
      <w:r>
        <w:rPr>
          <w:sz w:val="20"/>
          <w:szCs w:val="20"/>
        </w:rPr>
        <w:t xml:space="preserve"> or</w:t>
      </w:r>
      <w:r w:rsidRPr="00D93F75">
        <w:rPr>
          <w:sz w:val="20"/>
          <w:szCs w:val="20"/>
        </w:rPr>
        <w:t xml:space="preserve"> bacteria, health and safety</w:t>
      </w:r>
      <w:r w:rsidR="00EB6E01">
        <w:rPr>
          <w:sz w:val="20"/>
          <w:szCs w:val="20"/>
        </w:rPr>
        <w:t xml:space="preserve"> are the primary ethical concerns</w:t>
      </w:r>
      <w:r w:rsidRPr="00D93F75">
        <w:rPr>
          <w:sz w:val="20"/>
          <w:szCs w:val="20"/>
        </w:rPr>
        <w:t xml:space="preserve"> and </w:t>
      </w:r>
      <w:r>
        <w:rPr>
          <w:sz w:val="20"/>
          <w:szCs w:val="20"/>
        </w:rPr>
        <w:t>researchers should</w:t>
      </w:r>
      <w:r w:rsidRPr="00D93F75">
        <w:rPr>
          <w:sz w:val="20"/>
          <w:szCs w:val="20"/>
        </w:rPr>
        <w:t xml:space="preserve"> attend to national and international </w:t>
      </w:r>
      <w:r w:rsidR="00871CB2">
        <w:rPr>
          <w:sz w:val="20"/>
          <w:szCs w:val="20"/>
        </w:rPr>
        <w:t xml:space="preserve">biosafety hazard regulations, as well as </w:t>
      </w:r>
      <w:r w:rsidRPr="00D93F75">
        <w:rPr>
          <w:sz w:val="20"/>
          <w:szCs w:val="20"/>
        </w:rPr>
        <w:t>bioterrorism regulation</w:t>
      </w:r>
      <w:r w:rsidR="00871CB2">
        <w:rPr>
          <w:sz w:val="20"/>
          <w:szCs w:val="20"/>
        </w:rPr>
        <w:t xml:space="preserve">s. </w:t>
      </w:r>
    </w:p>
    <w:p w14:paraId="3F41B6A3" w14:textId="77777777" w:rsidR="00FE16DB" w:rsidRDefault="00FE16DB" w:rsidP="00582E72">
      <w:pPr>
        <w:pStyle w:val="Default"/>
        <w:rPr>
          <w:sz w:val="20"/>
          <w:szCs w:val="20"/>
        </w:rPr>
      </w:pPr>
    </w:p>
    <w:p w14:paraId="79950AAF" w14:textId="691D0A1A" w:rsidR="00FE16DB" w:rsidRDefault="00FE16DB" w:rsidP="00FE16DB">
      <w:pPr>
        <w:pStyle w:val="Default"/>
        <w:rPr>
          <w:b/>
          <w:sz w:val="20"/>
          <w:szCs w:val="20"/>
        </w:rPr>
      </w:pPr>
      <w:r>
        <w:rPr>
          <w:b/>
          <w:sz w:val="20"/>
          <w:szCs w:val="20"/>
        </w:rPr>
        <w:t>3</w:t>
      </w:r>
      <w:r w:rsidRPr="00A31917">
        <w:rPr>
          <w:b/>
          <w:sz w:val="20"/>
          <w:szCs w:val="20"/>
        </w:rPr>
        <w:t>.</w:t>
      </w:r>
      <w:r>
        <w:rPr>
          <w:b/>
          <w:sz w:val="20"/>
          <w:szCs w:val="20"/>
        </w:rPr>
        <w:t xml:space="preserve"> d </w:t>
      </w:r>
      <w:proofErr w:type="spellStart"/>
      <w:r w:rsidR="00166AA1">
        <w:rPr>
          <w:b/>
          <w:sz w:val="20"/>
          <w:szCs w:val="20"/>
        </w:rPr>
        <w:t>Bio</w:t>
      </w:r>
      <w:r w:rsidR="00BD3F2D">
        <w:rPr>
          <w:b/>
          <w:sz w:val="20"/>
          <w:szCs w:val="20"/>
        </w:rPr>
        <w:t>ink</w:t>
      </w:r>
      <w:proofErr w:type="spellEnd"/>
      <w:r w:rsidR="00BD3F2D">
        <w:rPr>
          <w:b/>
          <w:sz w:val="20"/>
          <w:szCs w:val="20"/>
        </w:rPr>
        <w:t xml:space="preserve"> components </w:t>
      </w:r>
    </w:p>
    <w:p w14:paraId="65C7D46E" w14:textId="77777777" w:rsidR="00FE16DB" w:rsidRPr="00A31917" w:rsidRDefault="00FE16DB" w:rsidP="00FE16DB">
      <w:pPr>
        <w:pStyle w:val="Default"/>
        <w:rPr>
          <w:b/>
          <w:sz w:val="20"/>
          <w:szCs w:val="20"/>
        </w:rPr>
      </w:pPr>
    </w:p>
    <w:p w14:paraId="3E2D7FB7" w14:textId="3E83F63D" w:rsidR="00FE16DB" w:rsidRDefault="00BD3F2D" w:rsidP="00FE16DB">
      <w:pPr>
        <w:pStyle w:val="Default"/>
        <w:rPr>
          <w:sz w:val="20"/>
          <w:szCs w:val="20"/>
        </w:rPr>
      </w:pPr>
      <w:proofErr w:type="spellStart"/>
      <w:r>
        <w:rPr>
          <w:sz w:val="20"/>
          <w:szCs w:val="20"/>
        </w:rPr>
        <w:t>Bioinks</w:t>
      </w:r>
      <w:proofErr w:type="spellEnd"/>
      <w:r>
        <w:rPr>
          <w:sz w:val="20"/>
          <w:szCs w:val="20"/>
        </w:rPr>
        <w:t>, i</w:t>
      </w:r>
      <w:r w:rsidR="00FE16DB">
        <w:rPr>
          <w:sz w:val="20"/>
          <w:szCs w:val="20"/>
        </w:rPr>
        <w:t xml:space="preserve">n addition to live cells, </w:t>
      </w:r>
      <w:r>
        <w:rPr>
          <w:sz w:val="20"/>
          <w:szCs w:val="20"/>
        </w:rPr>
        <w:t xml:space="preserve">involve </w:t>
      </w:r>
      <w:r w:rsidR="00FE16DB">
        <w:rPr>
          <w:sz w:val="20"/>
          <w:szCs w:val="20"/>
        </w:rPr>
        <w:t>the use of biomaterials</w:t>
      </w:r>
      <w:r>
        <w:rPr>
          <w:sz w:val="20"/>
          <w:szCs w:val="20"/>
        </w:rPr>
        <w:t xml:space="preserve">, typically including additives </w:t>
      </w:r>
      <w:r w:rsidRPr="005F3F34">
        <w:rPr>
          <w:sz w:val="20"/>
          <w:szCs w:val="20"/>
        </w:rPr>
        <w:t>(</w:t>
      </w:r>
      <w:r w:rsidRPr="00AB6E72">
        <w:rPr>
          <w:sz w:val="20"/>
          <w:szCs w:val="20"/>
        </w:rPr>
        <w:t xml:space="preserve">growth factors, chemicals, </w:t>
      </w:r>
      <w:proofErr w:type="spellStart"/>
      <w:r w:rsidRPr="00AB6E72">
        <w:rPr>
          <w:sz w:val="20"/>
          <w:szCs w:val="20"/>
        </w:rPr>
        <w:t>microfactors</w:t>
      </w:r>
      <w:proofErr w:type="spellEnd"/>
      <w:r w:rsidRPr="00AB6E72">
        <w:rPr>
          <w:sz w:val="20"/>
          <w:szCs w:val="20"/>
        </w:rPr>
        <w:t xml:space="preserve">, </w:t>
      </w:r>
      <w:proofErr w:type="gramStart"/>
      <w:r w:rsidRPr="00AB6E72">
        <w:rPr>
          <w:sz w:val="20"/>
          <w:szCs w:val="20"/>
        </w:rPr>
        <w:t>others)</w:t>
      </w:r>
      <w:r>
        <w:rPr>
          <w:sz w:val="20"/>
          <w:szCs w:val="20"/>
        </w:rPr>
        <w:t xml:space="preserve"> </w:t>
      </w:r>
      <w:r w:rsidR="00166AA1">
        <w:rPr>
          <w:sz w:val="20"/>
          <w:szCs w:val="20"/>
        </w:rPr>
        <w:t xml:space="preserve"> and</w:t>
      </w:r>
      <w:proofErr w:type="gramEnd"/>
      <w:r w:rsidR="00166AA1">
        <w:rPr>
          <w:sz w:val="20"/>
          <w:szCs w:val="20"/>
        </w:rPr>
        <w:t xml:space="preserve"> </w:t>
      </w:r>
      <w:r>
        <w:rPr>
          <w:sz w:val="20"/>
          <w:szCs w:val="20"/>
        </w:rPr>
        <w:t>a supportive scaffold (</w:t>
      </w:r>
      <w:r w:rsidR="00450416">
        <w:rPr>
          <w:sz w:val="20"/>
          <w:szCs w:val="20"/>
        </w:rPr>
        <w:t xml:space="preserve">hydrogels, synthetic or </w:t>
      </w:r>
      <w:r>
        <w:rPr>
          <w:sz w:val="20"/>
          <w:szCs w:val="20"/>
        </w:rPr>
        <w:t xml:space="preserve">natural </w:t>
      </w:r>
      <w:r w:rsidR="00FE16DB">
        <w:rPr>
          <w:sz w:val="20"/>
          <w:szCs w:val="20"/>
        </w:rPr>
        <w:t>polymers</w:t>
      </w:r>
      <w:r w:rsidR="005F3F34">
        <w:rPr>
          <w:sz w:val="20"/>
          <w:szCs w:val="20"/>
        </w:rPr>
        <w:t>).</w:t>
      </w:r>
      <w:r w:rsidR="00CE41E1">
        <w:rPr>
          <w:sz w:val="20"/>
          <w:szCs w:val="20"/>
        </w:rPr>
        <w:t xml:space="preserve">The inclusion of these materials, like of live cells, </w:t>
      </w:r>
      <w:r w:rsidR="00FE16DB">
        <w:rPr>
          <w:sz w:val="20"/>
          <w:szCs w:val="20"/>
        </w:rPr>
        <w:t>raise</w:t>
      </w:r>
      <w:r w:rsidR="00CE41E1">
        <w:rPr>
          <w:sz w:val="20"/>
          <w:szCs w:val="20"/>
        </w:rPr>
        <w:t>s</w:t>
      </w:r>
      <w:r w:rsidR="00FE16DB">
        <w:rPr>
          <w:sz w:val="20"/>
          <w:szCs w:val="20"/>
        </w:rPr>
        <w:t xml:space="preserve"> ethical issues related to sourcing</w:t>
      </w:r>
      <w:r w:rsidR="005F11F4">
        <w:rPr>
          <w:sz w:val="20"/>
          <w:szCs w:val="20"/>
        </w:rPr>
        <w:t xml:space="preserve">, environmental impact </w:t>
      </w:r>
      <w:proofErr w:type="spellStart"/>
      <w:r w:rsidR="005F11F4">
        <w:rPr>
          <w:sz w:val="20"/>
          <w:szCs w:val="20"/>
        </w:rPr>
        <w:t>and</w:t>
      </w:r>
      <w:r w:rsidR="00FE16DB">
        <w:rPr>
          <w:sz w:val="20"/>
          <w:szCs w:val="20"/>
        </w:rPr>
        <w:t>biocompatibility</w:t>
      </w:r>
      <w:proofErr w:type="spellEnd"/>
      <w:r w:rsidR="00FE16DB">
        <w:rPr>
          <w:sz w:val="20"/>
          <w:szCs w:val="20"/>
        </w:rPr>
        <w:t>.</w:t>
      </w:r>
      <w:r w:rsidR="00FE16DB" w:rsidRPr="00001C32">
        <w:rPr>
          <w:sz w:val="20"/>
          <w:szCs w:val="20"/>
        </w:rPr>
        <w:t xml:space="preserve"> </w:t>
      </w:r>
      <w:r w:rsidR="0064115A">
        <w:rPr>
          <w:sz w:val="20"/>
          <w:szCs w:val="20"/>
        </w:rPr>
        <w:t>Sc</w:t>
      </w:r>
      <w:r>
        <w:rPr>
          <w:sz w:val="20"/>
          <w:szCs w:val="20"/>
        </w:rPr>
        <w:t>affolds are not used in all 3D bioprinting approaches</w:t>
      </w:r>
      <w:r w:rsidR="0064115A">
        <w:rPr>
          <w:sz w:val="20"/>
          <w:szCs w:val="20"/>
        </w:rPr>
        <w:t>, however</w:t>
      </w:r>
      <w:r>
        <w:rPr>
          <w:sz w:val="20"/>
          <w:szCs w:val="20"/>
        </w:rPr>
        <w:t xml:space="preserve"> (30</w:t>
      </w:r>
      <w:r w:rsidR="00640321">
        <w:rPr>
          <w:sz w:val="20"/>
          <w:szCs w:val="20"/>
        </w:rPr>
        <w:t>, page 189</w:t>
      </w:r>
      <w:r>
        <w:rPr>
          <w:sz w:val="20"/>
          <w:szCs w:val="20"/>
        </w:rPr>
        <w:t xml:space="preserve">). Hydrogels </w:t>
      </w:r>
      <w:r w:rsidR="00640321">
        <w:rPr>
          <w:sz w:val="20"/>
          <w:szCs w:val="20"/>
        </w:rPr>
        <w:t xml:space="preserve">are polymers and can be made from a variety of components, including of natural and </w:t>
      </w:r>
      <w:r>
        <w:rPr>
          <w:sz w:val="20"/>
          <w:szCs w:val="20"/>
        </w:rPr>
        <w:t>synthetic</w:t>
      </w:r>
      <w:r w:rsidR="00640321">
        <w:rPr>
          <w:sz w:val="20"/>
          <w:szCs w:val="20"/>
        </w:rPr>
        <w:t xml:space="preserve"> comp</w:t>
      </w:r>
      <w:r w:rsidR="002D26A8">
        <w:rPr>
          <w:sz w:val="20"/>
          <w:szCs w:val="20"/>
        </w:rPr>
        <w:t>o</w:t>
      </w:r>
      <w:r w:rsidR="00640321">
        <w:rPr>
          <w:sz w:val="20"/>
          <w:szCs w:val="20"/>
        </w:rPr>
        <w:t>nents, including</w:t>
      </w:r>
      <w:r>
        <w:rPr>
          <w:sz w:val="20"/>
          <w:szCs w:val="20"/>
        </w:rPr>
        <w:t xml:space="preserve"> natural/</w:t>
      </w:r>
      <w:proofErr w:type="spellStart"/>
      <w:r>
        <w:rPr>
          <w:sz w:val="20"/>
          <w:szCs w:val="20"/>
        </w:rPr>
        <w:t>synethtic</w:t>
      </w:r>
      <w:proofErr w:type="spellEnd"/>
      <w:r>
        <w:rPr>
          <w:sz w:val="20"/>
          <w:szCs w:val="20"/>
        </w:rPr>
        <w:t xml:space="preserve"> combinations. </w:t>
      </w:r>
      <w:r w:rsidR="00FE16DB">
        <w:rPr>
          <w:sz w:val="20"/>
          <w:szCs w:val="20"/>
        </w:rPr>
        <w:t>Whilst the a</w:t>
      </w:r>
      <w:r w:rsidR="00FE16DB" w:rsidRPr="007D534B">
        <w:rPr>
          <w:sz w:val="20"/>
          <w:szCs w:val="20"/>
        </w:rPr>
        <w:t>dvantages of using synthetic polymers include that they can be tailored</w:t>
      </w:r>
      <w:r w:rsidR="00FE16DB">
        <w:rPr>
          <w:sz w:val="20"/>
          <w:szCs w:val="20"/>
        </w:rPr>
        <w:t xml:space="preserve">, </w:t>
      </w:r>
      <w:r w:rsidR="00FE16DB" w:rsidRPr="007D534B">
        <w:rPr>
          <w:sz w:val="20"/>
          <w:szCs w:val="20"/>
        </w:rPr>
        <w:t>unlike natural polymers,</w:t>
      </w:r>
      <w:r w:rsidR="005F11F4">
        <w:rPr>
          <w:sz w:val="20"/>
          <w:szCs w:val="20"/>
        </w:rPr>
        <w:t xml:space="preserve"> their</w:t>
      </w:r>
      <w:r w:rsidR="00FE16DB" w:rsidRPr="007D534B">
        <w:rPr>
          <w:sz w:val="20"/>
          <w:szCs w:val="20"/>
        </w:rPr>
        <w:t xml:space="preserve"> interactions and effects on cells have not been studied systematically (</w:t>
      </w:r>
      <w:r w:rsidR="005F3F34">
        <w:rPr>
          <w:sz w:val="20"/>
          <w:szCs w:val="20"/>
        </w:rPr>
        <w:t>31</w:t>
      </w:r>
      <w:r w:rsidR="00FE16DB" w:rsidRPr="007D534B">
        <w:rPr>
          <w:sz w:val="20"/>
          <w:szCs w:val="20"/>
        </w:rPr>
        <w:t>). Other concerns include poor biocompatibility, toxic degradation and loss of mechanical properties (</w:t>
      </w:r>
      <w:r w:rsidR="00FE16DB">
        <w:rPr>
          <w:sz w:val="20"/>
          <w:szCs w:val="20"/>
        </w:rPr>
        <w:t>1</w:t>
      </w:r>
      <w:r w:rsidR="00FE16DB" w:rsidRPr="007D534B">
        <w:rPr>
          <w:sz w:val="20"/>
          <w:szCs w:val="20"/>
        </w:rPr>
        <w:t>).</w:t>
      </w:r>
      <w:r w:rsidR="00FE16DB">
        <w:rPr>
          <w:sz w:val="20"/>
          <w:szCs w:val="20"/>
        </w:rPr>
        <w:t xml:space="preserve"> </w:t>
      </w:r>
      <w:r w:rsidR="00FE16DB" w:rsidRPr="007D534B">
        <w:rPr>
          <w:sz w:val="20"/>
          <w:szCs w:val="20"/>
        </w:rPr>
        <w:t xml:space="preserve">Components of </w:t>
      </w:r>
      <w:r w:rsidR="00FE16DB" w:rsidRPr="00C767E9">
        <w:rPr>
          <w:sz w:val="20"/>
          <w:szCs w:val="20"/>
        </w:rPr>
        <w:t>natural polymers</w:t>
      </w:r>
      <w:r w:rsidR="00FE16DB" w:rsidRPr="007D534B">
        <w:rPr>
          <w:sz w:val="20"/>
          <w:szCs w:val="20"/>
        </w:rPr>
        <w:t xml:space="preserve"> exi</w:t>
      </w:r>
      <w:r w:rsidR="00FE16DB">
        <w:rPr>
          <w:sz w:val="20"/>
          <w:szCs w:val="20"/>
        </w:rPr>
        <w:t xml:space="preserve">sting in </w:t>
      </w:r>
      <w:r w:rsidR="002A1F8C">
        <w:rPr>
          <w:sz w:val="20"/>
          <w:szCs w:val="20"/>
        </w:rPr>
        <w:t>Extra Cellular Matrix (</w:t>
      </w:r>
      <w:r w:rsidR="00FE16DB">
        <w:rPr>
          <w:sz w:val="20"/>
          <w:szCs w:val="20"/>
        </w:rPr>
        <w:t>ECM</w:t>
      </w:r>
      <w:r w:rsidR="002A1F8C">
        <w:rPr>
          <w:sz w:val="20"/>
          <w:szCs w:val="20"/>
        </w:rPr>
        <w:t>)</w:t>
      </w:r>
      <w:r w:rsidR="00FE16DB">
        <w:rPr>
          <w:sz w:val="20"/>
          <w:szCs w:val="20"/>
        </w:rPr>
        <w:t xml:space="preserve"> – </w:t>
      </w:r>
      <w:r w:rsidR="00FE16DB" w:rsidRPr="007D534B">
        <w:rPr>
          <w:sz w:val="20"/>
          <w:szCs w:val="20"/>
        </w:rPr>
        <w:t>gelatin, collagen, laminin and fibronectin, and other natural polymers such as alginate, chitosan and silk fibrin and hyaluronic acid, often isolat</w:t>
      </w:r>
      <w:r w:rsidR="00FE16DB">
        <w:rPr>
          <w:sz w:val="20"/>
          <w:szCs w:val="20"/>
        </w:rPr>
        <w:t>ed from animal or human tissues</w:t>
      </w:r>
      <w:r w:rsidR="00FE16DB" w:rsidRPr="007D534B">
        <w:rPr>
          <w:sz w:val="20"/>
          <w:szCs w:val="20"/>
        </w:rPr>
        <w:t xml:space="preserve"> </w:t>
      </w:r>
      <w:r w:rsidR="00FE16DB">
        <w:rPr>
          <w:sz w:val="20"/>
          <w:szCs w:val="20"/>
        </w:rPr>
        <w:t>are</w:t>
      </w:r>
      <w:r w:rsidR="00FE16DB" w:rsidRPr="007D534B">
        <w:rPr>
          <w:sz w:val="20"/>
          <w:szCs w:val="20"/>
        </w:rPr>
        <w:t xml:space="preserve"> </w:t>
      </w:r>
      <w:r w:rsidR="00FE16DB">
        <w:rPr>
          <w:sz w:val="20"/>
          <w:szCs w:val="20"/>
        </w:rPr>
        <w:t>a</w:t>
      </w:r>
      <w:r w:rsidR="00FE16DB" w:rsidRPr="007D534B">
        <w:rPr>
          <w:sz w:val="20"/>
          <w:szCs w:val="20"/>
        </w:rPr>
        <w:t>dvantage</w:t>
      </w:r>
      <w:r w:rsidR="00FE16DB">
        <w:rPr>
          <w:sz w:val="20"/>
          <w:szCs w:val="20"/>
        </w:rPr>
        <w:t>ous</w:t>
      </w:r>
      <w:r w:rsidR="00FE16DB" w:rsidRPr="007D534B">
        <w:rPr>
          <w:sz w:val="20"/>
          <w:szCs w:val="20"/>
        </w:rPr>
        <w:t xml:space="preserve"> </w:t>
      </w:r>
      <w:r w:rsidR="00FE16DB">
        <w:rPr>
          <w:sz w:val="20"/>
          <w:szCs w:val="20"/>
        </w:rPr>
        <w:t>given their</w:t>
      </w:r>
      <w:r w:rsidR="00FE16DB" w:rsidRPr="007D534B">
        <w:rPr>
          <w:sz w:val="20"/>
          <w:szCs w:val="20"/>
        </w:rPr>
        <w:t xml:space="preserve"> similarity to human ECM and inherent bioactivity (</w:t>
      </w:r>
      <w:r w:rsidR="005F3F34">
        <w:rPr>
          <w:sz w:val="20"/>
          <w:szCs w:val="20"/>
        </w:rPr>
        <w:t>31</w:t>
      </w:r>
      <w:r w:rsidR="00FE16DB" w:rsidRPr="007D534B">
        <w:rPr>
          <w:sz w:val="20"/>
          <w:szCs w:val="20"/>
        </w:rPr>
        <w:t xml:space="preserve">). </w:t>
      </w:r>
      <w:r w:rsidR="00FE16DB">
        <w:rPr>
          <w:sz w:val="20"/>
          <w:szCs w:val="20"/>
        </w:rPr>
        <w:t>Biomaterials derived from non-human organisms, such as gelatin (from porcine skin) or alginate (from seaweed) may carry risks, such as immunological responses and the risk of introducing pathogens (1</w:t>
      </w:r>
      <w:r w:rsidR="005F3F34">
        <w:rPr>
          <w:sz w:val="20"/>
          <w:szCs w:val="20"/>
        </w:rPr>
        <w:t>4</w:t>
      </w:r>
      <w:r w:rsidR="00FE16DB">
        <w:rPr>
          <w:sz w:val="20"/>
          <w:szCs w:val="20"/>
        </w:rPr>
        <w:t>).</w:t>
      </w:r>
      <w:r w:rsidR="002D26A8">
        <w:rPr>
          <w:sz w:val="20"/>
          <w:szCs w:val="20"/>
        </w:rPr>
        <w:t xml:space="preserve"> </w:t>
      </w:r>
      <w:r w:rsidR="00FE16DB">
        <w:rPr>
          <w:sz w:val="20"/>
          <w:szCs w:val="20"/>
        </w:rPr>
        <w:t>For these reasons, researchers need to consider carefully the materials used in 3D bioprinting, paying particular attention to risks to humans or the environment from pathogens, and risks to any human participants in the research.</w:t>
      </w:r>
      <w:r w:rsidR="007E1D22">
        <w:rPr>
          <w:sz w:val="20"/>
          <w:szCs w:val="20"/>
        </w:rPr>
        <w:t xml:space="preserve"> In deciding which </w:t>
      </w:r>
      <w:proofErr w:type="spellStart"/>
      <w:r w:rsidR="007E1D22">
        <w:rPr>
          <w:sz w:val="20"/>
          <w:szCs w:val="20"/>
        </w:rPr>
        <w:t>bioinks</w:t>
      </w:r>
      <w:proofErr w:type="spellEnd"/>
      <w:r w:rsidR="007E1D22">
        <w:rPr>
          <w:sz w:val="20"/>
          <w:szCs w:val="20"/>
        </w:rPr>
        <w:t xml:space="preserve"> and scaffolds to use, there should be consideration given to the disposal of the materials in the printing process and in their eventual degradation and impacts on the environment.</w:t>
      </w:r>
    </w:p>
    <w:p w14:paraId="57086EF1" w14:textId="77777777" w:rsidR="00FE16DB" w:rsidRDefault="00FE16DB" w:rsidP="00582E72">
      <w:pPr>
        <w:pStyle w:val="Default"/>
        <w:rPr>
          <w:sz w:val="20"/>
          <w:szCs w:val="20"/>
        </w:rPr>
      </w:pPr>
    </w:p>
    <w:p w14:paraId="3ED44217" w14:textId="77777777" w:rsidR="00D63EE2" w:rsidRDefault="00D63EE2" w:rsidP="00582E72">
      <w:pPr>
        <w:pStyle w:val="Default"/>
        <w:rPr>
          <w:sz w:val="20"/>
          <w:szCs w:val="20"/>
        </w:rPr>
      </w:pPr>
    </w:p>
    <w:p w14:paraId="393A4633" w14:textId="554733F2" w:rsidR="00D63EE2" w:rsidRDefault="00D63EE2" w:rsidP="00582E72">
      <w:pPr>
        <w:pStyle w:val="Default"/>
        <w:rPr>
          <w:b/>
          <w:bCs/>
          <w:sz w:val="20"/>
          <w:szCs w:val="20"/>
          <w:lang w:val="en-AU"/>
        </w:rPr>
      </w:pPr>
      <w:r w:rsidRPr="00A31917">
        <w:rPr>
          <w:b/>
          <w:bCs/>
          <w:sz w:val="20"/>
          <w:szCs w:val="20"/>
          <w:lang w:val="en-AU"/>
        </w:rPr>
        <w:t xml:space="preserve">Questions to ask about </w:t>
      </w:r>
      <w:r>
        <w:rPr>
          <w:b/>
          <w:bCs/>
          <w:sz w:val="20"/>
          <w:szCs w:val="20"/>
          <w:lang w:val="en-AU"/>
        </w:rPr>
        <w:t>the sour</w:t>
      </w:r>
      <w:r w:rsidR="005E4093">
        <w:rPr>
          <w:b/>
          <w:bCs/>
          <w:sz w:val="20"/>
          <w:szCs w:val="20"/>
          <w:lang w:val="en-AU"/>
        </w:rPr>
        <w:t>c</w:t>
      </w:r>
      <w:r>
        <w:rPr>
          <w:b/>
          <w:bCs/>
          <w:sz w:val="20"/>
          <w:szCs w:val="20"/>
          <w:lang w:val="en-AU"/>
        </w:rPr>
        <w:t>e of cells</w:t>
      </w:r>
      <w:r w:rsidR="005A477C">
        <w:rPr>
          <w:b/>
          <w:bCs/>
          <w:sz w:val="20"/>
          <w:szCs w:val="20"/>
          <w:lang w:val="en-AU"/>
        </w:rPr>
        <w:t xml:space="preserve"> and </w:t>
      </w:r>
      <w:r w:rsidR="00166AA1">
        <w:rPr>
          <w:b/>
          <w:bCs/>
          <w:sz w:val="20"/>
          <w:szCs w:val="20"/>
          <w:lang w:val="en-AU"/>
        </w:rPr>
        <w:t>bio</w:t>
      </w:r>
      <w:r w:rsidR="005A477C">
        <w:rPr>
          <w:b/>
          <w:bCs/>
          <w:sz w:val="20"/>
          <w:szCs w:val="20"/>
          <w:lang w:val="en-AU"/>
        </w:rPr>
        <w:t>materials</w:t>
      </w:r>
      <w:r>
        <w:rPr>
          <w:b/>
          <w:bCs/>
          <w:sz w:val="20"/>
          <w:szCs w:val="20"/>
          <w:lang w:val="en-AU"/>
        </w:rPr>
        <w:t>:</w:t>
      </w:r>
    </w:p>
    <w:p w14:paraId="45A21850" w14:textId="1858696A" w:rsidR="00D813B2" w:rsidRPr="00FE16DB" w:rsidRDefault="00D813B2" w:rsidP="00A70428">
      <w:pPr>
        <w:pStyle w:val="Default"/>
        <w:numPr>
          <w:ilvl w:val="0"/>
          <w:numId w:val="10"/>
        </w:numPr>
        <w:rPr>
          <w:bCs/>
          <w:sz w:val="20"/>
          <w:szCs w:val="20"/>
          <w:lang w:val="en-AU"/>
        </w:rPr>
      </w:pPr>
      <w:r w:rsidRPr="002D5340">
        <w:rPr>
          <w:bCs/>
          <w:sz w:val="20"/>
          <w:szCs w:val="20"/>
          <w:lang w:val="en-AU"/>
        </w:rPr>
        <w:t xml:space="preserve">Does the research involve using cells and </w:t>
      </w:r>
      <w:proofErr w:type="spellStart"/>
      <w:r w:rsidRPr="002D5340">
        <w:rPr>
          <w:bCs/>
          <w:sz w:val="20"/>
          <w:szCs w:val="20"/>
          <w:lang w:val="en-AU"/>
        </w:rPr>
        <w:t>materals</w:t>
      </w:r>
      <w:proofErr w:type="spellEnd"/>
      <w:r w:rsidRPr="002D5340">
        <w:rPr>
          <w:bCs/>
          <w:sz w:val="20"/>
          <w:szCs w:val="20"/>
          <w:lang w:val="en-AU"/>
        </w:rPr>
        <w:t xml:space="preserve"> from human beings? If so,</w:t>
      </w:r>
      <w:r>
        <w:rPr>
          <w:bCs/>
          <w:sz w:val="20"/>
          <w:szCs w:val="20"/>
          <w:lang w:val="en-AU"/>
        </w:rPr>
        <w:t xml:space="preserve"> </w:t>
      </w:r>
      <w:r w:rsidRPr="00D813B2">
        <w:rPr>
          <w:bCs/>
          <w:sz w:val="20"/>
          <w:szCs w:val="20"/>
        </w:rPr>
        <w:t xml:space="preserve">consider the range of issues associated with humans as a source of </w:t>
      </w:r>
      <w:r>
        <w:rPr>
          <w:bCs/>
          <w:sz w:val="20"/>
          <w:szCs w:val="20"/>
        </w:rPr>
        <w:t xml:space="preserve">stem </w:t>
      </w:r>
      <w:r w:rsidRPr="00D813B2">
        <w:rPr>
          <w:bCs/>
          <w:sz w:val="20"/>
          <w:szCs w:val="20"/>
        </w:rPr>
        <w:t>cells</w:t>
      </w:r>
      <w:r>
        <w:rPr>
          <w:bCs/>
          <w:sz w:val="20"/>
          <w:szCs w:val="20"/>
        </w:rPr>
        <w:t xml:space="preserve"> – are they Embryonic, induced pluripotent or</w:t>
      </w:r>
      <w:r w:rsidRPr="00D813B2">
        <w:rPr>
          <w:bCs/>
          <w:sz w:val="20"/>
          <w:szCs w:val="20"/>
        </w:rPr>
        <w:t xml:space="preserve"> adult stem cells</w:t>
      </w:r>
      <w:r>
        <w:rPr>
          <w:bCs/>
          <w:sz w:val="20"/>
          <w:szCs w:val="20"/>
        </w:rPr>
        <w:t>?</w:t>
      </w:r>
      <w:r w:rsidRPr="002D5340">
        <w:rPr>
          <w:bCs/>
          <w:sz w:val="20"/>
          <w:szCs w:val="20"/>
          <w:lang w:val="en-AU"/>
        </w:rPr>
        <w:t xml:space="preserve"> </w:t>
      </w:r>
      <w:r w:rsidR="005A477C">
        <w:rPr>
          <w:bCs/>
          <w:sz w:val="20"/>
          <w:szCs w:val="20"/>
          <w:lang w:val="en-AU"/>
        </w:rPr>
        <w:t>In addition, c</w:t>
      </w:r>
      <w:r w:rsidR="00FE16DB">
        <w:rPr>
          <w:bCs/>
          <w:sz w:val="20"/>
          <w:szCs w:val="20"/>
          <w:lang w:val="en-AU"/>
        </w:rPr>
        <w:t xml:space="preserve">onsider the range of issues associated </w:t>
      </w:r>
      <w:r w:rsidR="00FE16DB" w:rsidRPr="00D813B2">
        <w:rPr>
          <w:bCs/>
          <w:sz w:val="20"/>
          <w:szCs w:val="20"/>
          <w:lang w:val="en-AU"/>
        </w:rPr>
        <w:t xml:space="preserve">with </w:t>
      </w:r>
      <w:r w:rsidR="00FE16DB" w:rsidRPr="002D5340">
        <w:rPr>
          <w:bCs/>
          <w:sz w:val="20"/>
          <w:szCs w:val="20"/>
        </w:rPr>
        <w:t>the donation and collection of human cells, including</w:t>
      </w:r>
      <w:r w:rsidR="00FE16DB">
        <w:rPr>
          <w:bCs/>
          <w:sz w:val="20"/>
          <w:szCs w:val="20"/>
        </w:rPr>
        <w:t xml:space="preserve"> </w:t>
      </w:r>
      <w:r w:rsidR="00FE16DB">
        <w:rPr>
          <w:sz w:val="20"/>
          <w:szCs w:val="20"/>
        </w:rPr>
        <w:t xml:space="preserve">informed consent, privacy and relinquishments of ownership. Have you </w:t>
      </w:r>
      <w:proofErr w:type="spellStart"/>
      <w:r w:rsidR="00FE16DB">
        <w:rPr>
          <w:sz w:val="20"/>
          <w:szCs w:val="20"/>
        </w:rPr>
        <w:t>famil</w:t>
      </w:r>
      <w:r w:rsidR="00124842">
        <w:rPr>
          <w:sz w:val="20"/>
          <w:szCs w:val="20"/>
        </w:rPr>
        <w:t>a</w:t>
      </w:r>
      <w:r w:rsidR="00FE16DB">
        <w:rPr>
          <w:sz w:val="20"/>
          <w:szCs w:val="20"/>
        </w:rPr>
        <w:t>irised</w:t>
      </w:r>
      <w:proofErr w:type="spellEnd"/>
      <w:r w:rsidR="00FE16DB">
        <w:rPr>
          <w:sz w:val="20"/>
          <w:szCs w:val="20"/>
        </w:rPr>
        <w:t xml:space="preserve"> yourse</w:t>
      </w:r>
      <w:r w:rsidR="00124842">
        <w:rPr>
          <w:sz w:val="20"/>
          <w:szCs w:val="20"/>
        </w:rPr>
        <w:t>l</w:t>
      </w:r>
      <w:r w:rsidR="00FE16DB">
        <w:rPr>
          <w:sz w:val="20"/>
          <w:szCs w:val="20"/>
        </w:rPr>
        <w:t>f with the regulations pertaining to donation and consent in your jurisdiction?</w:t>
      </w:r>
    </w:p>
    <w:p w14:paraId="0678BDEE" w14:textId="46216D4C" w:rsidR="00D813B2" w:rsidRDefault="00D813B2" w:rsidP="002D5340">
      <w:pPr>
        <w:pStyle w:val="Default"/>
        <w:numPr>
          <w:ilvl w:val="0"/>
          <w:numId w:val="10"/>
        </w:numPr>
        <w:rPr>
          <w:bCs/>
          <w:sz w:val="20"/>
          <w:szCs w:val="20"/>
          <w:lang w:val="en-AU"/>
        </w:rPr>
      </w:pPr>
      <w:r w:rsidRPr="00277106">
        <w:rPr>
          <w:bCs/>
          <w:sz w:val="20"/>
          <w:szCs w:val="20"/>
          <w:lang w:val="en-AU"/>
        </w:rPr>
        <w:t xml:space="preserve">Does the research involve using cells and </w:t>
      </w:r>
      <w:proofErr w:type="spellStart"/>
      <w:r w:rsidRPr="00277106">
        <w:rPr>
          <w:bCs/>
          <w:sz w:val="20"/>
          <w:szCs w:val="20"/>
          <w:lang w:val="en-AU"/>
        </w:rPr>
        <w:t>materals</w:t>
      </w:r>
      <w:proofErr w:type="spellEnd"/>
      <w:r w:rsidRPr="00277106">
        <w:rPr>
          <w:bCs/>
          <w:sz w:val="20"/>
          <w:szCs w:val="20"/>
          <w:lang w:val="en-AU"/>
        </w:rPr>
        <w:t xml:space="preserve"> from</w:t>
      </w:r>
      <w:r>
        <w:rPr>
          <w:bCs/>
          <w:sz w:val="20"/>
          <w:szCs w:val="20"/>
          <w:lang w:val="en-AU"/>
        </w:rPr>
        <w:t xml:space="preserve"> non-human</w:t>
      </w:r>
      <w:r w:rsidRPr="00277106">
        <w:rPr>
          <w:bCs/>
          <w:sz w:val="20"/>
          <w:szCs w:val="20"/>
          <w:lang w:val="en-AU"/>
        </w:rPr>
        <w:t xml:space="preserve"> </w:t>
      </w:r>
      <w:r>
        <w:rPr>
          <w:bCs/>
          <w:sz w:val="20"/>
          <w:szCs w:val="20"/>
          <w:lang w:val="en-AU"/>
        </w:rPr>
        <w:t>animals? If so, consider the range of</w:t>
      </w:r>
      <w:r w:rsidR="005F11F4">
        <w:rPr>
          <w:bCs/>
          <w:sz w:val="20"/>
          <w:szCs w:val="20"/>
          <w:lang w:val="en-AU"/>
        </w:rPr>
        <w:t xml:space="preserve"> applicable law, regulation and ethical issues,</w:t>
      </w:r>
      <w:r>
        <w:rPr>
          <w:bCs/>
          <w:sz w:val="20"/>
          <w:szCs w:val="20"/>
          <w:lang w:val="en-AU"/>
        </w:rPr>
        <w:t xml:space="preserve"> </w:t>
      </w:r>
      <w:r w:rsidR="005F11F4">
        <w:rPr>
          <w:bCs/>
          <w:sz w:val="20"/>
          <w:szCs w:val="20"/>
          <w:lang w:val="en-AU"/>
        </w:rPr>
        <w:t>including</w:t>
      </w:r>
      <w:r>
        <w:rPr>
          <w:bCs/>
          <w:sz w:val="20"/>
          <w:szCs w:val="20"/>
          <w:lang w:val="en-AU"/>
        </w:rPr>
        <w:t xml:space="preserve"> </w:t>
      </w:r>
      <w:r w:rsidR="005A477C">
        <w:rPr>
          <w:bCs/>
          <w:sz w:val="20"/>
          <w:szCs w:val="20"/>
          <w:lang w:val="en-AU"/>
        </w:rPr>
        <w:t xml:space="preserve">potential </w:t>
      </w:r>
      <w:r>
        <w:rPr>
          <w:bCs/>
          <w:sz w:val="20"/>
          <w:szCs w:val="20"/>
          <w:lang w:val="en-AU"/>
        </w:rPr>
        <w:t>risks related t</w:t>
      </w:r>
      <w:r w:rsidR="00124842">
        <w:rPr>
          <w:bCs/>
          <w:sz w:val="20"/>
          <w:szCs w:val="20"/>
          <w:lang w:val="en-AU"/>
        </w:rPr>
        <w:t>o</w:t>
      </w:r>
      <w:r>
        <w:rPr>
          <w:bCs/>
          <w:sz w:val="20"/>
          <w:szCs w:val="20"/>
          <w:lang w:val="en-AU"/>
        </w:rPr>
        <w:t xml:space="preserve"> zoonosis. </w:t>
      </w:r>
    </w:p>
    <w:p w14:paraId="5347B553" w14:textId="6B5A5FBD" w:rsidR="00FE16DB" w:rsidRDefault="00FE16DB" w:rsidP="002D5340">
      <w:pPr>
        <w:pStyle w:val="Default"/>
        <w:numPr>
          <w:ilvl w:val="0"/>
          <w:numId w:val="10"/>
        </w:numPr>
        <w:rPr>
          <w:bCs/>
          <w:sz w:val="20"/>
          <w:szCs w:val="20"/>
          <w:lang w:val="en-AU"/>
        </w:rPr>
      </w:pPr>
      <w:r>
        <w:rPr>
          <w:bCs/>
          <w:sz w:val="20"/>
          <w:szCs w:val="20"/>
          <w:lang w:val="en-AU"/>
        </w:rPr>
        <w:t>Does the research involve using cells and materials from sources other than human and non</w:t>
      </w:r>
      <w:r w:rsidR="005F11F4">
        <w:rPr>
          <w:bCs/>
          <w:sz w:val="20"/>
          <w:szCs w:val="20"/>
          <w:lang w:val="en-AU"/>
        </w:rPr>
        <w:t>-</w:t>
      </w:r>
      <w:r>
        <w:rPr>
          <w:bCs/>
          <w:sz w:val="20"/>
          <w:szCs w:val="20"/>
          <w:lang w:val="en-AU"/>
        </w:rPr>
        <w:t xml:space="preserve"> human animals? </w:t>
      </w:r>
      <w:r w:rsidR="005A477C">
        <w:rPr>
          <w:bCs/>
          <w:sz w:val="20"/>
          <w:szCs w:val="20"/>
          <w:lang w:val="en-AU"/>
        </w:rPr>
        <w:t xml:space="preserve">If so, consider </w:t>
      </w:r>
      <w:r w:rsidR="005A477C" w:rsidRPr="00D93F75">
        <w:rPr>
          <w:sz w:val="20"/>
          <w:szCs w:val="20"/>
        </w:rPr>
        <w:t>health</w:t>
      </w:r>
      <w:r w:rsidR="005F11F4">
        <w:rPr>
          <w:sz w:val="20"/>
          <w:szCs w:val="20"/>
        </w:rPr>
        <w:t xml:space="preserve">, </w:t>
      </w:r>
      <w:r w:rsidR="005A477C" w:rsidRPr="00D93F75">
        <w:rPr>
          <w:sz w:val="20"/>
          <w:szCs w:val="20"/>
        </w:rPr>
        <w:t>safety</w:t>
      </w:r>
      <w:r w:rsidR="005F11F4">
        <w:rPr>
          <w:sz w:val="20"/>
          <w:szCs w:val="20"/>
        </w:rPr>
        <w:t xml:space="preserve">, and environmental </w:t>
      </w:r>
      <w:proofErr w:type="gramStart"/>
      <w:r w:rsidR="005F11F4">
        <w:rPr>
          <w:sz w:val="20"/>
          <w:szCs w:val="20"/>
        </w:rPr>
        <w:t xml:space="preserve">impacts </w:t>
      </w:r>
      <w:r w:rsidR="00836131">
        <w:rPr>
          <w:sz w:val="20"/>
          <w:szCs w:val="20"/>
        </w:rPr>
        <w:t>.</w:t>
      </w:r>
      <w:proofErr w:type="gramEnd"/>
    </w:p>
    <w:p w14:paraId="0623CD61" w14:textId="0517B892" w:rsidR="00D63EE2" w:rsidRPr="007D5FFB" w:rsidRDefault="00AB6E72" w:rsidP="00C338B4">
      <w:pPr>
        <w:pStyle w:val="Default"/>
        <w:numPr>
          <w:ilvl w:val="0"/>
          <w:numId w:val="10"/>
        </w:numPr>
        <w:rPr>
          <w:sz w:val="20"/>
          <w:szCs w:val="20"/>
        </w:rPr>
      </w:pPr>
      <w:r>
        <w:rPr>
          <w:bCs/>
          <w:sz w:val="20"/>
          <w:szCs w:val="20"/>
          <w:lang w:val="en-AU"/>
        </w:rPr>
        <w:lastRenderedPageBreak/>
        <w:t xml:space="preserve">What is the source of the </w:t>
      </w:r>
      <w:r w:rsidR="00A70428">
        <w:rPr>
          <w:bCs/>
          <w:sz w:val="20"/>
          <w:szCs w:val="20"/>
          <w:lang w:val="en-AU"/>
        </w:rPr>
        <w:t>materials in the scaffold - synthetic, natural or both</w:t>
      </w:r>
      <w:r w:rsidR="00A70428" w:rsidRPr="002D5340">
        <w:rPr>
          <w:bCs/>
          <w:sz w:val="20"/>
          <w:szCs w:val="20"/>
          <w:lang w:val="en-AU"/>
        </w:rPr>
        <w:t>?</w:t>
      </w:r>
      <w:r w:rsidR="00A70428">
        <w:rPr>
          <w:bCs/>
          <w:sz w:val="20"/>
          <w:szCs w:val="20"/>
          <w:lang w:val="en-AU"/>
        </w:rPr>
        <w:t xml:space="preserve"> Do you intend to use the material in </w:t>
      </w:r>
      <w:r w:rsidR="005F11F4">
        <w:rPr>
          <w:bCs/>
          <w:sz w:val="20"/>
          <w:szCs w:val="20"/>
          <w:lang w:val="en-AU"/>
        </w:rPr>
        <w:t>therapies</w:t>
      </w:r>
      <w:r w:rsidR="00A70428">
        <w:rPr>
          <w:bCs/>
          <w:sz w:val="20"/>
          <w:szCs w:val="20"/>
          <w:lang w:val="en-AU"/>
        </w:rPr>
        <w:t>? If so</w:t>
      </w:r>
      <w:r w:rsidR="005F11F4">
        <w:rPr>
          <w:bCs/>
          <w:sz w:val="20"/>
          <w:szCs w:val="20"/>
          <w:lang w:val="en-AU"/>
        </w:rPr>
        <w:t>,</w:t>
      </w:r>
      <w:r w:rsidR="00A70428">
        <w:rPr>
          <w:bCs/>
          <w:sz w:val="20"/>
          <w:szCs w:val="20"/>
          <w:lang w:val="en-AU"/>
        </w:rPr>
        <w:t xml:space="preserve"> consider issues related to biocompatibility</w:t>
      </w:r>
      <w:r w:rsidR="005F11F4">
        <w:rPr>
          <w:bCs/>
          <w:sz w:val="20"/>
          <w:szCs w:val="20"/>
          <w:lang w:val="en-AU"/>
        </w:rPr>
        <w:t>, stability and degradation</w:t>
      </w:r>
      <w:r w:rsidR="00A70428">
        <w:rPr>
          <w:bCs/>
          <w:sz w:val="20"/>
          <w:szCs w:val="20"/>
          <w:lang w:val="en-AU"/>
        </w:rPr>
        <w:t>.</w:t>
      </w:r>
    </w:p>
    <w:p w14:paraId="0D7A97F5" w14:textId="3F683B65" w:rsidR="00F90532" w:rsidRDefault="00F90532" w:rsidP="00A00D62">
      <w:pPr>
        <w:pStyle w:val="Default"/>
        <w:rPr>
          <w:b/>
          <w:sz w:val="20"/>
          <w:szCs w:val="20"/>
        </w:rPr>
      </w:pPr>
    </w:p>
    <w:p w14:paraId="36752F6D" w14:textId="77777777" w:rsidR="00A35BD5" w:rsidRDefault="00A35BD5" w:rsidP="00582E72">
      <w:pPr>
        <w:pStyle w:val="Default"/>
        <w:rPr>
          <w:sz w:val="20"/>
          <w:szCs w:val="20"/>
        </w:rPr>
      </w:pPr>
    </w:p>
    <w:p w14:paraId="5FDE05C4" w14:textId="7A106385" w:rsidR="00720116" w:rsidRPr="00720116" w:rsidRDefault="00FE16DB" w:rsidP="00582E72">
      <w:pPr>
        <w:pStyle w:val="Default"/>
        <w:rPr>
          <w:b/>
          <w:sz w:val="20"/>
          <w:szCs w:val="20"/>
          <w:lang w:val="en-AU"/>
        </w:rPr>
      </w:pPr>
      <w:r>
        <w:rPr>
          <w:b/>
          <w:sz w:val="20"/>
          <w:szCs w:val="20"/>
          <w:lang w:val="en-AU"/>
        </w:rPr>
        <w:t>4</w:t>
      </w:r>
      <w:r w:rsidR="00BA6891">
        <w:rPr>
          <w:b/>
          <w:sz w:val="20"/>
          <w:szCs w:val="20"/>
          <w:lang w:val="en-AU"/>
        </w:rPr>
        <w:t>.</w:t>
      </w:r>
      <w:r w:rsidR="00720116" w:rsidRPr="0085358C">
        <w:rPr>
          <w:b/>
          <w:sz w:val="20"/>
          <w:szCs w:val="20"/>
        </w:rPr>
        <w:t xml:space="preserve"> </w:t>
      </w:r>
      <w:r w:rsidR="00720116">
        <w:rPr>
          <w:b/>
          <w:sz w:val="20"/>
          <w:szCs w:val="20"/>
        </w:rPr>
        <w:t>Quality and Safety of</w:t>
      </w:r>
      <w:r w:rsidR="00720116" w:rsidRPr="0085358C">
        <w:rPr>
          <w:b/>
          <w:sz w:val="20"/>
          <w:szCs w:val="20"/>
        </w:rPr>
        <w:t xml:space="preserve"> Cells</w:t>
      </w:r>
      <w:r w:rsidR="00720116">
        <w:rPr>
          <w:b/>
          <w:sz w:val="20"/>
          <w:szCs w:val="20"/>
        </w:rPr>
        <w:t xml:space="preserve"> and Materials</w:t>
      </w:r>
      <w:r w:rsidR="00530B59">
        <w:rPr>
          <w:b/>
          <w:sz w:val="20"/>
          <w:szCs w:val="20"/>
        </w:rPr>
        <w:t xml:space="preserve"> </w:t>
      </w:r>
    </w:p>
    <w:p w14:paraId="2EAB0B4A" w14:textId="77777777" w:rsidR="00E65AC9" w:rsidRDefault="00E65AC9" w:rsidP="00B97AB3">
      <w:pPr>
        <w:pStyle w:val="Default"/>
        <w:rPr>
          <w:sz w:val="20"/>
          <w:szCs w:val="20"/>
        </w:rPr>
      </w:pPr>
    </w:p>
    <w:p w14:paraId="33133CE9" w14:textId="7486FFDA" w:rsidR="00A024FE" w:rsidRDefault="00BE4CFD" w:rsidP="0085358C">
      <w:pPr>
        <w:pStyle w:val="Default"/>
        <w:snapToGrid w:val="0"/>
        <w:rPr>
          <w:b/>
          <w:bCs/>
          <w:sz w:val="20"/>
          <w:szCs w:val="20"/>
        </w:rPr>
      </w:pPr>
      <w:r>
        <w:rPr>
          <w:sz w:val="20"/>
          <w:szCs w:val="20"/>
        </w:rPr>
        <w:t xml:space="preserve">In addition to consideration of the source of cells and materials selected for use in the bioprinting process, </w:t>
      </w:r>
      <w:r w:rsidR="0041023D">
        <w:rPr>
          <w:sz w:val="20"/>
          <w:szCs w:val="20"/>
        </w:rPr>
        <w:t xml:space="preserve">including consent for use of human cells, </w:t>
      </w:r>
      <w:r>
        <w:rPr>
          <w:sz w:val="20"/>
          <w:szCs w:val="20"/>
        </w:rPr>
        <w:t xml:space="preserve">consideration must be paid to the collection, storage and use of cells and </w:t>
      </w:r>
      <w:r w:rsidR="008516F7">
        <w:rPr>
          <w:sz w:val="20"/>
          <w:szCs w:val="20"/>
        </w:rPr>
        <w:t>materials</w:t>
      </w:r>
      <w:r>
        <w:rPr>
          <w:sz w:val="20"/>
          <w:szCs w:val="20"/>
        </w:rPr>
        <w:t xml:space="preserve"> to ensure their quality and safety. </w:t>
      </w:r>
      <w:r w:rsidR="00B97AB3">
        <w:rPr>
          <w:sz w:val="20"/>
          <w:szCs w:val="20"/>
        </w:rPr>
        <w:t>In order to ensure the quality and safety of cell and tissue</w:t>
      </w:r>
      <w:r w:rsidR="008553D1">
        <w:rPr>
          <w:sz w:val="20"/>
          <w:szCs w:val="20"/>
        </w:rPr>
        <w:t xml:space="preserve"> material and prevent the introduction, transmission and spread of communicable diseases</w:t>
      </w:r>
      <w:r w:rsidR="006D0959">
        <w:rPr>
          <w:sz w:val="20"/>
          <w:szCs w:val="20"/>
        </w:rPr>
        <w:t>,</w:t>
      </w:r>
      <w:r w:rsidR="00B97AB3">
        <w:rPr>
          <w:sz w:val="20"/>
          <w:szCs w:val="20"/>
        </w:rPr>
        <w:t xml:space="preserve"> the early stage of donation, procurement and testing of cells is governed by regulations. </w:t>
      </w:r>
      <w:r w:rsidR="00D10DF5" w:rsidRPr="00124842">
        <w:rPr>
          <w:sz w:val="20"/>
          <w:szCs w:val="20"/>
        </w:rPr>
        <w:t>T</w:t>
      </w:r>
      <w:r w:rsidR="00124842" w:rsidRPr="00124842">
        <w:rPr>
          <w:sz w:val="20"/>
          <w:szCs w:val="20"/>
        </w:rPr>
        <w:t>hese</w:t>
      </w:r>
      <w:r w:rsidR="00D10DF5" w:rsidRPr="00124842">
        <w:rPr>
          <w:sz w:val="20"/>
          <w:szCs w:val="20"/>
        </w:rPr>
        <w:t xml:space="preserve"> establish donor eligibility, current good tissue practice and other procedure</w:t>
      </w:r>
      <w:r w:rsidR="008553D1">
        <w:rPr>
          <w:sz w:val="20"/>
          <w:szCs w:val="20"/>
        </w:rPr>
        <w:t>s</w:t>
      </w:r>
      <w:r w:rsidR="00927994">
        <w:rPr>
          <w:sz w:val="20"/>
          <w:szCs w:val="20"/>
        </w:rPr>
        <w:t xml:space="preserve">, including </w:t>
      </w:r>
      <w:proofErr w:type="spellStart"/>
      <w:r w:rsidR="00927994">
        <w:rPr>
          <w:sz w:val="20"/>
          <w:szCs w:val="20"/>
        </w:rPr>
        <w:t>erquirements</w:t>
      </w:r>
      <w:proofErr w:type="spellEnd"/>
      <w:r w:rsidR="00927994">
        <w:rPr>
          <w:sz w:val="20"/>
          <w:szCs w:val="20"/>
        </w:rPr>
        <w:t xml:space="preserve"> for clea</w:t>
      </w:r>
      <w:r w:rsidR="005F11F4">
        <w:rPr>
          <w:sz w:val="20"/>
          <w:szCs w:val="20"/>
        </w:rPr>
        <w:t>n</w:t>
      </w:r>
      <w:r w:rsidR="00927994">
        <w:rPr>
          <w:sz w:val="20"/>
          <w:szCs w:val="20"/>
        </w:rPr>
        <w:t xml:space="preserve"> processing environments</w:t>
      </w:r>
      <w:r w:rsidR="00124842" w:rsidRPr="00124842">
        <w:rPr>
          <w:sz w:val="20"/>
          <w:szCs w:val="20"/>
        </w:rPr>
        <w:t xml:space="preserve">. </w:t>
      </w:r>
      <w:r>
        <w:rPr>
          <w:sz w:val="20"/>
          <w:szCs w:val="20"/>
        </w:rPr>
        <w:t>R</w:t>
      </w:r>
      <w:r w:rsidR="00B97AB3">
        <w:rPr>
          <w:sz w:val="20"/>
          <w:szCs w:val="20"/>
        </w:rPr>
        <w:t>egulations concerning the legitimate origin of cell lines for use in research will vary by country and some regulation</w:t>
      </w:r>
      <w:r w:rsidR="00936D81">
        <w:rPr>
          <w:sz w:val="20"/>
          <w:szCs w:val="20"/>
        </w:rPr>
        <w:t>s</w:t>
      </w:r>
      <w:r w:rsidR="00B97AB3">
        <w:rPr>
          <w:sz w:val="20"/>
          <w:szCs w:val="20"/>
        </w:rPr>
        <w:t xml:space="preserve"> prevent </w:t>
      </w:r>
      <w:r w:rsidR="0060791F">
        <w:rPr>
          <w:sz w:val="20"/>
          <w:szCs w:val="20"/>
        </w:rPr>
        <w:t xml:space="preserve">certain </w:t>
      </w:r>
      <w:r w:rsidR="00B97AB3">
        <w:rPr>
          <w:sz w:val="20"/>
          <w:szCs w:val="20"/>
        </w:rPr>
        <w:t xml:space="preserve">cell lines </w:t>
      </w:r>
      <w:r w:rsidR="006075B4">
        <w:rPr>
          <w:sz w:val="20"/>
          <w:szCs w:val="20"/>
        </w:rPr>
        <w:t xml:space="preserve">being </w:t>
      </w:r>
      <w:r w:rsidR="00B97AB3">
        <w:rPr>
          <w:sz w:val="20"/>
          <w:szCs w:val="20"/>
        </w:rPr>
        <w:t>use</w:t>
      </w:r>
      <w:r w:rsidR="006075B4">
        <w:rPr>
          <w:sz w:val="20"/>
          <w:szCs w:val="20"/>
        </w:rPr>
        <w:t>d</w:t>
      </w:r>
      <w:r w:rsidR="00B97AB3">
        <w:rPr>
          <w:sz w:val="20"/>
          <w:szCs w:val="20"/>
        </w:rPr>
        <w:t xml:space="preserve"> in research. </w:t>
      </w:r>
      <w:r>
        <w:rPr>
          <w:sz w:val="20"/>
          <w:szCs w:val="20"/>
        </w:rPr>
        <w:t>In addition to these measures, to ensure the quality and safety of cells and materials, attention should be paid, throughout the printing process, to Good Laboratory and Manufacturing Processes.</w:t>
      </w:r>
      <w:r w:rsidRPr="00124842">
        <w:rPr>
          <w:sz w:val="20"/>
          <w:szCs w:val="20"/>
        </w:rPr>
        <w:t xml:space="preserve"> </w:t>
      </w:r>
    </w:p>
    <w:p w14:paraId="1474BEDC" w14:textId="39666A0E" w:rsidR="008F602C" w:rsidRDefault="006075B4" w:rsidP="00B97AB3">
      <w:pPr>
        <w:pStyle w:val="Default"/>
        <w:rPr>
          <w:sz w:val="20"/>
          <w:szCs w:val="20"/>
        </w:rPr>
      </w:pPr>
      <w:r>
        <w:rPr>
          <w:sz w:val="20"/>
          <w:szCs w:val="20"/>
        </w:rPr>
        <w:t xml:space="preserve">Most </w:t>
      </w:r>
      <w:r w:rsidR="009E396F">
        <w:rPr>
          <w:sz w:val="20"/>
          <w:szCs w:val="20"/>
        </w:rPr>
        <w:t xml:space="preserve">countries’ </w:t>
      </w:r>
      <w:r>
        <w:rPr>
          <w:sz w:val="20"/>
          <w:szCs w:val="20"/>
        </w:rPr>
        <w:t>biomedical research councils have adopted</w:t>
      </w:r>
      <w:r w:rsidR="009E396F">
        <w:rPr>
          <w:sz w:val="20"/>
          <w:szCs w:val="20"/>
        </w:rPr>
        <w:t xml:space="preserve"> the</w:t>
      </w:r>
      <w:r>
        <w:rPr>
          <w:sz w:val="20"/>
          <w:szCs w:val="20"/>
        </w:rPr>
        <w:t xml:space="preserve"> Council of International </w:t>
      </w:r>
      <w:proofErr w:type="spellStart"/>
      <w:r>
        <w:rPr>
          <w:sz w:val="20"/>
          <w:szCs w:val="20"/>
        </w:rPr>
        <w:t>Organisations</w:t>
      </w:r>
      <w:proofErr w:type="spellEnd"/>
      <w:r>
        <w:rPr>
          <w:sz w:val="20"/>
          <w:szCs w:val="20"/>
        </w:rPr>
        <w:t xml:space="preserve"> of Medical Sciences (CIOMS) guidelines</w:t>
      </w:r>
      <w:r w:rsidR="0060635D">
        <w:rPr>
          <w:sz w:val="20"/>
          <w:szCs w:val="20"/>
        </w:rPr>
        <w:t xml:space="preserve"> (</w:t>
      </w:r>
      <w:r w:rsidR="00927994">
        <w:rPr>
          <w:sz w:val="20"/>
          <w:szCs w:val="20"/>
        </w:rPr>
        <w:t>10</w:t>
      </w:r>
      <w:r w:rsidR="0060635D">
        <w:rPr>
          <w:sz w:val="20"/>
          <w:szCs w:val="20"/>
        </w:rPr>
        <w:t>)</w:t>
      </w:r>
      <w:r>
        <w:rPr>
          <w:sz w:val="20"/>
          <w:szCs w:val="20"/>
        </w:rPr>
        <w:t xml:space="preserve">. </w:t>
      </w:r>
      <w:r w:rsidR="0060635D">
        <w:rPr>
          <w:sz w:val="20"/>
          <w:szCs w:val="20"/>
        </w:rPr>
        <w:t>G</w:t>
      </w:r>
      <w:r w:rsidR="00A024FE">
        <w:rPr>
          <w:sz w:val="20"/>
          <w:szCs w:val="20"/>
        </w:rPr>
        <w:t xml:space="preserve">uideline 11 governs the Collection, Storage and </w:t>
      </w:r>
      <w:r w:rsidR="0060635D">
        <w:rPr>
          <w:sz w:val="20"/>
          <w:szCs w:val="20"/>
        </w:rPr>
        <w:t>U</w:t>
      </w:r>
      <w:r w:rsidR="00A024FE">
        <w:rPr>
          <w:sz w:val="20"/>
          <w:szCs w:val="20"/>
        </w:rPr>
        <w:t>se of Biological Material</w:t>
      </w:r>
      <w:r w:rsidR="0060635D">
        <w:rPr>
          <w:sz w:val="20"/>
          <w:szCs w:val="20"/>
        </w:rPr>
        <w:t>s</w:t>
      </w:r>
      <w:r w:rsidR="00A024FE">
        <w:rPr>
          <w:sz w:val="20"/>
          <w:szCs w:val="20"/>
        </w:rPr>
        <w:t xml:space="preserve"> and related data</w:t>
      </w:r>
      <w:r w:rsidR="00D10DF5">
        <w:rPr>
          <w:sz w:val="20"/>
          <w:szCs w:val="20"/>
        </w:rPr>
        <w:t xml:space="preserve"> (</w:t>
      </w:r>
      <w:r w:rsidR="00927994">
        <w:rPr>
          <w:sz w:val="20"/>
          <w:szCs w:val="20"/>
        </w:rPr>
        <w:t>10</w:t>
      </w:r>
      <w:r w:rsidR="00D10DF5">
        <w:rPr>
          <w:sz w:val="20"/>
          <w:szCs w:val="20"/>
        </w:rPr>
        <w:t>)</w:t>
      </w:r>
      <w:r w:rsidR="00A024FE">
        <w:rPr>
          <w:sz w:val="20"/>
          <w:szCs w:val="20"/>
        </w:rPr>
        <w:t xml:space="preserve">. </w:t>
      </w:r>
      <w:r w:rsidR="00A024FE" w:rsidRPr="0085358C">
        <w:rPr>
          <w:sz w:val="20"/>
          <w:szCs w:val="20"/>
        </w:rPr>
        <w:t>In the European Union</w:t>
      </w:r>
      <w:r w:rsidR="00A024FE">
        <w:rPr>
          <w:sz w:val="20"/>
          <w:szCs w:val="20"/>
        </w:rPr>
        <w:t>, the EU Tissues and Cells Directive, sets standards of quality and safety for the donation, procurement, testing, processing, preservation, storage and distribution of human tissues and cells</w:t>
      </w:r>
      <w:r w:rsidR="00D10DF5">
        <w:rPr>
          <w:sz w:val="20"/>
          <w:szCs w:val="20"/>
        </w:rPr>
        <w:t xml:space="preserve"> (</w:t>
      </w:r>
      <w:r w:rsidR="00927994">
        <w:rPr>
          <w:sz w:val="20"/>
          <w:szCs w:val="20"/>
        </w:rPr>
        <w:t>22</w:t>
      </w:r>
      <w:r w:rsidR="0060635D">
        <w:rPr>
          <w:sz w:val="20"/>
          <w:szCs w:val="20"/>
        </w:rPr>
        <w:t>)</w:t>
      </w:r>
      <w:r w:rsidR="00A024FE">
        <w:rPr>
          <w:sz w:val="20"/>
          <w:szCs w:val="20"/>
        </w:rPr>
        <w:t xml:space="preserve">. </w:t>
      </w:r>
      <w:r w:rsidR="00A024FE" w:rsidRPr="0085358C">
        <w:rPr>
          <w:sz w:val="20"/>
          <w:szCs w:val="20"/>
        </w:rPr>
        <w:t>In the United Kingdom,</w:t>
      </w:r>
      <w:r w:rsidR="00927994" w:rsidRPr="00927994">
        <w:rPr>
          <w:sz w:val="20"/>
          <w:szCs w:val="20"/>
        </w:rPr>
        <w:t xml:space="preserve"> </w:t>
      </w:r>
      <w:r w:rsidR="00927994">
        <w:rPr>
          <w:sz w:val="20"/>
          <w:szCs w:val="20"/>
        </w:rPr>
        <w:t>t</w:t>
      </w:r>
      <w:r w:rsidR="00927994" w:rsidRPr="00A9017E">
        <w:rPr>
          <w:sz w:val="20"/>
          <w:szCs w:val="20"/>
        </w:rPr>
        <w:t>he Human Tissue Act 2004 regulates the removal, storage and use and disposal of human tissue</w:t>
      </w:r>
      <w:r w:rsidR="00927994">
        <w:rPr>
          <w:sz w:val="20"/>
          <w:szCs w:val="20"/>
        </w:rPr>
        <w:t>, overseen by t</w:t>
      </w:r>
      <w:r w:rsidR="00A024FE" w:rsidRPr="0085358C">
        <w:rPr>
          <w:sz w:val="20"/>
          <w:szCs w:val="20"/>
        </w:rPr>
        <w:t>he</w:t>
      </w:r>
      <w:r w:rsidR="00A024FE">
        <w:rPr>
          <w:sz w:val="20"/>
          <w:szCs w:val="20"/>
        </w:rPr>
        <w:t xml:space="preserve"> Human Tissue Authority </w:t>
      </w:r>
      <w:r w:rsidR="00A70653">
        <w:rPr>
          <w:sz w:val="20"/>
          <w:szCs w:val="20"/>
        </w:rPr>
        <w:t>(</w:t>
      </w:r>
      <w:r w:rsidR="00A024FE">
        <w:rPr>
          <w:sz w:val="20"/>
          <w:szCs w:val="20"/>
        </w:rPr>
        <w:t xml:space="preserve">HTA) </w:t>
      </w:r>
      <w:r w:rsidR="0060635D">
        <w:rPr>
          <w:sz w:val="20"/>
          <w:szCs w:val="20"/>
        </w:rPr>
        <w:t>(2</w:t>
      </w:r>
      <w:r w:rsidR="00927994">
        <w:rPr>
          <w:sz w:val="20"/>
          <w:szCs w:val="20"/>
        </w:rPr>
        <w:t>3</w:t>
      </w:r>
      <w:r w:rsidR="0060635D">
        <w:rPr>
          <w:sz w:val="20"/>
          <w:szCs w:val="20"/>
        </w:rPr>
        <w:t>)</w:t>
      </w:r>
      <w:r w:rsidR="00A024FE">
        <w:rPr>
          <w:sz w:val="20"/>
          <w:szCs w:val="20"/>
        </w:rPr>
        <w:t>.</w:t>
      </w:r>
      <w:r w:rsidR="0006235C">
        <w:rPr>
          <w:sz w:val="20"/>
          <w:szCs w:val="20"/>
        </w:rPr>
        <w:t xml:space="preserve"> </w:t>
      </w:r>
      <w:r w:rsidR="00BE4CFD" w:rsidRPr="002D5340">
        <w:rPr>
          <w:sz w:val="20"/>
          <w:szCs w:val="20"/>
        </w:rPr>
        <w:t xml:space="preserve">In the US, </w:t>
      </w:r>
      <w:r w:rsidR="007124F7">
        <w:rPr>
          <w:sz w:val="20"/>
          <w:szCs w:val="20"/>
        </w:rPr>
        <w:t xml:space="preserve">therapies derived from </w:t>
      </w:r>
      <w:r w:rsidR="00CB521D">
        <w:rPr>
          <w:sz w:val="20"/>
          <w:szCs w:val="20"/>
        </w:rPr>
        <w:t xml:space="preserve">human cells and tissues intended for transplantation in use in a human </w:t>
      </w:r>
      <w:r w:rsidR="007124F7">
        <w:rPr>
          <w:sz w:val="20"/>
          <w:szCs w:val="20"/>
        </w:rPr>
        <w:t>are</w:t>
      </w:r>
      <w:r w:rsidR="00CB521D">
        <w:rPr>
          <w:sz w:val="20"/>
          <w:szCs w:val="20"/>
        </w:rPr>
        <w:t xml:space="preserve"> regulated as h</w:t>
      </w:r>
      <w:r w:rsidR="00BE4CFD" w:rsidRPr="002D5340">
        <w:rPr>
          <w:sz w:val="20"/>
          <w:szCs w:val="20"/>
        </w:rPr>
        <w:t xml:space="preserve">uman </w:t>
      </w:r>
      <w:r w:rsidR="00CB521D">
        <w:rPr>
          <w:sz w:val="20"/>
          <w:szCs w:val="20"/>
        </w:rPr>
        <w:t>c</w:t>
      </w:r>
      <w:r w:rsidR="00BE4CFD" w:rsidRPr="002D5340">
        <w:rPr>
          <w:sz w:val="20"/>
          <w:szCs w:val="20"/>
        </w:rPr>
        <w:t xml:space="preserve">ells, </w:t>
      </w:r>
      <w:r w:rsidR="00CB521D">
        <w:rPr>
          <w:sz w:val="20"/>
          <w:szCs w:val="20"/>
        </w:rPr>
        <w:t>t</w:t>
      </w:r>
      <w:r w:rsidR="00BE4CFD" w:rsidRPr="002D5340">
        <w:rPr>
          <w:sz w:val="20"/>
          <w:szCs w:val="20"/>
        </w:rPr>
        <w:t xml:space="preserve">issues and </w:t>
      </w:r>
      <w:r w:rsidR="00CB521D">
        <w:rPr>
          <w:sz w:val="20"/>
          <w:szCs w:val="20"/>
        </w:rPr>
        <w:t>c</w:t>
      </w:r>
      <w:r w:rsidR="00BE4CFD" w:rsidRPr="002D5340">
        <w:rPr>
          <w:sz w:val="20"/>
          <w:szCs w:val="20"/>
        </w:rPr>
        <w:t xml:space="preserve">ellular and </w:t>
      </w:r>
      <w:r w:rsidR="00CB521D">
        <w:rPr>
          <w:sz w:val="20"/>
          <w:szCs w:val="20"/>
        </w:rPr>
        <w:t>t</w:t>
      </w:r>
      <w:r w:rsidR="00BE4CFD" w:rsidRPr="002D5340">
        <w:rPr>
          <w:sz w:val="20"/>
          <w:szCs w:val="20"/>
        </w:rPr>
        <w:t>issue-</w:t>
      </w:r>
      <w:r w:rsidR="00CB521D">
        <w:rPr>
          <w:sz w:val="20"/>
          <w:szCs w:val="20"/>
        </w:rPr>
        <w:t>b</w:t>
      </w:r>
      <w:r w:rsidR="00BE4CFD" w:rsidRPr="002D5340">
        <w:rPr>
          <w:sz w:val="20"/>
          <w:szCs w:val="20"/>
        </w:rPr>
        <w:t xml:space="preserve">ased </w:t>
      </w:r>
      <w:r w:rsidR="00CB521D">
        <w:rPr>
          <w:sz w:val="20"/>
          <w:szCs w:val="20"/>
        </w:rPr>
        <w:t>p</w:t>
      </w:r>
      <w:r w:rsidR="00BE4CFD" w:rsidRPr="002D5340">
        <w:rPr>
          <w:sz w:val="20"/>
          <w:szCs w:val="20"/>
        </w:rPr>
        <w:t>roduct</w:t>
      </w:r>
      <w:r w:rsidR="007124F7">
        <w:rPr>
          <w:sz w:val="20"/>
          <w:szCs w:val="20"/>
        </w:rPr>
        <w:t>s</w:t>
      </w:r>
      <w:r w:rsidR="00CB521D">
        <w:rPr>
          <w:sz w:val="20"/>
          <w:szCs w:val="20"/>
        </w:rPr>
        <w:t xml:space="preserve"> (HCT/Ps).</w:t>
      </w:r>
      <w:r w:rsidR="00BE4CFD" w:rsidRPr="002D5340">
        <w:rPr>
          <w:sz w:val="20"/>
          <w:szCs w:val="20"/>
        </w:rPr>
        <w:t xml:space="preserve"> </w:t>
      </w:r>
      <w:r w:rsidR="00BE4CFD" w:rsidRPr="00FB1C65">
        <w:rPr>
          <w:sz w:val="20"/>
          <w:szCs w:val="20"/>
        </w:rPr>
        <w:t>The Code of Federal Regulations (CFR) Parts 1270 and 1271 require tissue establishments to screen and test donors, to prepare and follow written procedures for the prevention of the spread of communicable disease, and to maintain records</w:t>
      </w:r>
      <w:r w:rsidR="00CB521D">
        <w:rPr>
          <w:sz w:val="20"/>
          <w:szCs w:val="20"/>
        </w:rPr>
        <w:t xml:space="preserve"> </w:t>
      </w:r>
      <w:r w:rsidR="00CB521D" w:rsidRPr="002D5340">
        <w:rPr>
          <w:sz w:val="20"/>
          <w:szCs w:val="20"/>
        </w:rPr>
        <w:t>(</w:t>
      </w:r>
      <w:r w:rsidR="00CB521D">
        <w:rPr>
          <w:sz w:val="20"/>
          <w:szCs w:val="20"/>
        </w:rPr>
        <w:t>32</w:t>
      </w:r>
      <w:r w:rsidR="00CB521D" w:rsidRPr="002D5340">
        <w:rPr>
          <w:sz w:val="20"/>
          <w:szCs w:val="20"/>
        </w:rPr>
        <w:t>)</w:t>
      </w:r>
      <w:r w:rsidR="00BE4CFD" w:rsidRPr="00FB1C65">
        <w:rPr>
          <w:sz w:val="20"/>
          <w:szCs w:val="20"/>
        </w:rPr>
        <w:t>.</w:t>
      </w:r>
      <w:r w:rsidR="00BE4CFD" w:rsidRPr="00FB1C65">
        <w:rPr>
          <w:rStyle w:val="FootnoteReference"/>
          <w:sz w:val="20"/>
          <w:szCs w:val="20"/>
        </w:rPr>
        <w:footnoteReference w:id="3"/>
      </w:r>
      <w:r w:rsidR="00BE4CFD" w:rsidRPr="00FB1C65">
        <w:rPr>
          <w:sz w:val="20"/>
          <w:szCs w:val="20"/>
        </w:rPr>
        <w:t> </w:t>
      </w:r>
      <w:r w:rsidR="0006235C" w:rsidRPr="0085358C">
        <w:rPr>
          <w:sz w:val="20"/>
          <w:szCs w:val="20"/>
        </w:rPr>
        <w:t>In Australia</w:t>
      </w:r>
      <w:r w:rsidR="0006235C">
        <w:rPr>
          <w:sz w:val="20"/>
          <w:szCs w:val="20"/>
        </w:rPr>
        <w:t xml:space="preserve"> the use of human and animal cell lines in health and medical research is covered by guidelines and statements issued by the </w:t>
      </w:r>
      <w:r w:rsidR="0006235C" w:rsidRPr="00D36519">
        <w:rPr>
          <w:iCs/>
          <w:sz w:val="20"/>
          <w:szCs w:val="20"/>
        </w:rPr>
        <w:t>National Health and Medical Research</w:t>
      </w:r>
      <w:r w:rsidR="0006235C">
        <w:rPr>
          <w:sz w:val="20"/>
          <w:szCs w:val="20"/>
        </w:rPr>
        <w:t xml:space="preserve"> Council (</w:t>
      </w:r>
      <w:r w:rsidR="00A61304">
        <w:rPr>
          <w:sz w:val="20"/>
          <w:szCs w:val="20"/>
        </w:rPr>
        <w:t>7</w:t>
      </w:r>
      <w:r w:rsidR="0006235C">
        <w:rPr>
          <w:sz w:val="20"/>
          <w:szCs w:val="20"/>
        </w:rPr>
        <w:t xml:space="preserve">). Researchers should abide by the provisions in the </w:t>
      </w:r>
      <w:r w:rsidR="0006235C" w:rsidRPr="007D1DC4">
        <w:rPr>
          <w:i/>
          <w:sz w:val="20"/>
          <w:szCs w:val="20"/>
        </w:rPr>
        <w:t>National Statement on Ethical Conduct in Human Research</w:t>
      </w:r>
      <w:r w:rsidR="0006235C">
        <w:rPr>
          <w:sz w:val="20"/>
          <w:szCs w:val="20"/>
        </w:rPr>
        <w:t xml:space="preserve"> 2007, chapter 3.4 Human biospecimens in </w:t>
      </w:r>
      <w:proofErr w:type="gramStart"/>
      <w:r w:rsidR="0006235C">
        <w:rPr>
          <w:sz w:val="20"/>
          <w:szCs w:val="20"/>
        </w:rPr>
        <w:t>laboratory based</w:t>
      </w:r>
      <w:proofErr w:type="gramEnd"/>
      <w:r w:rsidR="0006235C">
        <w:rPr>
          <w:sz w:val="20"/>
          <w:szCs w:val="20"/>
        </w:rPr>
        <w:t xml:space="preserve"> research</w:t>
      </w:r>
      <w:r w:rsidR="009409FF" w:rsidRPr="00FB1C65">
        <w:rPr>
          <w:sz w:val="20"/>
          <w:szCs w:val="20"/>
        </w:rPr>
        <w:t xml:space="preserve">. In Australia, regulation of therapeutic goods is governed by the Therapeutic Goods Administration (TGA) in accordance with the Therapeutic Goods Act 1989. Therapies derived from 3D </w:t>
      </w:r>
      <w:proofErr w:type="spellStart"/>
      <w:r w:rsidR="009409FF" w:rsidRPr="00FB1C65">
        <w:rPr>
          <w:sz w:val="20"/>
          <w:szCs w:val="20"/>
        </w:rPr>
        <w:t>bioprinted</w:t>
      </w:r>
      <w:proofErr w:type="spellEnd"/>
      <w:r w:rsidR="009409FF" w:rsidRPr="00FB1C65">
        <w:rPr>
          <w:sz w:val="20"/>
          <w:szCs w:val="20"/>
        </w:rPr>
        <w:t xml:space="preserve"> materials would fall within the category of “biologicals”, and researchers should be aware that this is an area of regulation that is regularly undergoing changes in light of the emerging science. </w:t>
      </w:r>
      <w:r w:rsidR="002C50DD" w:rsidRPr="00FB1C65">
        <w:rPr>
          <w:sz w:val="20"/>
          <w:szCs w:val="20"/>
        </w:rPr>
        <w:t xml:space="preserve">(see </w:t>
      </w:r>
      <w:r w:rsidR="002C50DD" w:rsidRPr="00C338B4">
        <w:rPr>
          <w:b/>
          <w:sz w:val="20"/>
          <w:szCs w:val="20"/>
        </w:rPr>
        <w:t xml:space="preserve">section </w:t>
      </w:r>
      <w:r w:rsidR="00124842" w:rsidRPr="00C338B4">
        <w:rPr>
          <w:b/>
          <w:sz w:val="20"/>
          <w:szCs w:val="20"/>
        </w:rPr>
        <w:t>6</w:t>
      </w:r>
      <w:r w:rsidR="002C50DD" w:rsidRPr="00FB1C65">
        <w:rPr>
          <w:sz w:val="20"/>
          <w:szCs w:val="20"/>
        </w:rPr>
        <w:t xml:space="preserve"> below).</w:t>
      </w:r>
    </w:p>
    <w:p w14:paraId="502691E9" w14:textId="77777777" w:rsidR="00FE16DB" w:rsidRDefault="00FE16DB" w:rsidP="00B97AB3">
      <w:pPr>
        <w:pStyle w:val="Default"/>
        <w:rPr>
          <w:sz w:val="20"/>
          <w:szCs w:val="20"/>
        </w:rPr>
      </w:pPr>
    </w:p>
    <w:p w14:paraId="7FAECA64" w14:textId="74856076" w:rsidR="00FE16DB" w:rsidRDefault="00FE16DB" w:rsidP="00FE16DB">
      <w:pPr>
        <w:pStyle w:val="Default"/>
        <w:snapToGrid w:val="0"/>
        <w:rPr>
          <w:b/>
          <w:bCs/>
          <w:sz w:val="20"/>
          <w:szCs w:val="20"/>
        </w:rPr>
      </w:pPr>
      <w:proofErr w:type="spellStart"/>
      <w:r w:rsidRPr="00D15A35">
        <w:rPr>
          <w:bCs/>
          <w:sz w:val="20"/>
          <w:szCs w:val="20"/>
        </w:rPr>
        <w:t>Sterilisation</w:t>
      </w:r>
      <w:proofErr w:type="spellEnd"/>
      <w:r w:rsidRPr="00D15A35">
        <w:rPr>
          <w:bCs/>
          <w:sz w:val="20"/>
          <w:szCs w:val="20"/>
        </w:rPr>
        <w:t xml:space="preserve"> of the enviro</w:t>
      </w:r>
      <w:r>
        <w:rPr>
          <w:bCs/>
          <w:sz w:val="20"/>
          <w:szCs w:val="20"/>
        </w:rPr>
        <w:t>nment, materials and machinery is important</w:t>
      </w:r>
      <w:r w:rsidR="00E864CA">
        <w:rPr>
          <w:bCs/>
          <w:sz w:val="20"/>
          <w:szCs w:val="20"/>
        </w:rPr>
        <w:t xml:space="preserve"> for ensuring cell safety and quality</w:t>
      </w:r>
      <w:r>
        <w:rPr>
          <w:bCs/>
          <w:sz w:val="20"/>
          <w:szCs w:val="20"/>
        </w:rPr>
        <w:t xml:space="preserve">. The use of an </w:t>
      </w:r>
      <w:proofErr w:type="spellStart"/>
      <w:r>
        <w:rPr>
          <w:bCs/>
          <w:sz w:val="20"/>
          <w:szCs w:val="20"/>
        </w:rPr>
        <w:t>asceptic</w:t>
      </w:r>
      <w:proofErr w:type="spellEnd"/>
      <w:r>
        <w:rPr>
          <w:bCs/>
          <w:sz w:val="20"/>
          <w:szCs w:val="20"/>
        </w:rPr>
        <w:t xml:space="preserve"> environment extends to cell culture and </w:t>
      </w:r>
      <w:proofErr w:type="spellStart"/>
      <w:r>
        <w:rPr>
          <w:bCs/>
          <w:sz w:val="20"/>
          <w:szCs w:val="20"/>
        </w:rPr>
        <w:t>biofabrication</w:t>
      </w:r>
      <w:proofErr w:type="spellEnd"/>
      <w:r>
        <w:rPr>
          <w:bCs/>
          <w:sz w:val="20"/>
          <w:szCs w:val="20"/>
        </w:rPr>
        <w:t xml:space="preserve"> machinery </w:t>
      </w:r>
      <w:r w:rsidR="00AB0FC1">
        <w:rPr>
          <w:bCs/>
          <w:sz w:val="20"/>
          <w:szCs w:val="20"/>
        </w:rPr>
        <w:t>(8</w:t>
      </w:r>
      <w:r>
        <w:rPr>
          <w:bCs/>
          <w:sz w:val="20"/>
          <w:szCs w:val="20"/>
        </w:rPr>
        <w:t>, pages 23-24)</w:t>
      </w:r>
      <w:r w:rsidRPr="00950902">
        <w:rPr>
          <w:bCs/>
          <w:sz w:val="20"/>
          <w:szCs w:val="20"/>
        </w:rPr>
        <w:t>.</w:t>
      </w:r>
      <w:r w:rsidRPr="0085358C">
        <w:rPr>
          <w:b/>
          <w:bCs/>
          <w:sz w:val="20"/>
          <w:szCs w:val="20"/>
        </w:rPr>
        <w:t xml:space="preserve"> </w:t>
      </w:r>
      <w:r>
        <w:rPr>
          <w:sz w:val="20"/>
          <w:szCs w:val="20"/>
        </w:rPr>
        <w:t>3D bioprinting</w:t>
      </w:r>
      <w:r w:rsidR="00815374">
        <w:rPr>
          <w:sz w:val="20"/>
          <w:szCs w:val="20"/>
        </w:rPr>
        <w:t xml:space="preserve"> must be</w:t>
      </w:r>
      <w:r w:rsidR="00EB1398">
        <w:rPr>
          <w:sz w:val="20"/>
          <w:szCs w:val="20"/>
        </w:rPr>
        <w:t xml:space="preserve"> </w:t>
      </w:r>
      <w:r>
        <w:rPr>
          <w:sz w:val="20"/>
          <w:szCs w:val="20"/>
        </w:rPr>
        <w:t>performed within a regulatory framework of Good Laboratory Practice</w:t>
      </w:r>
      <w:r w:rsidR="008553D1">
        <w:rPr>
          <w:sz w:val="20"/>
          <w:szCs w:val="20"/>
        </w:rPr>
        <w:t xml:space="preserve"> (GLP)</w:t>
      </w:r>
      <w:r>
        <w:rPr>
          <w:sz w:val="20"/>
          <w:szCs w:val="20"/>
        </w:rPr>
        <w:t xml:space="preserve"> for standardized, optimized and controlled tissue fabrication</w:t>
      </w:r>
      <w:r w:rsidR="008553D1">
        <w:rPr>
          <w:sz w:val="20"/>
          <w:szCs w:val="20"/>
        </w:rPr>
        <w:t xml:space="preserve">. </w:t>
      </w:r>
      <w:r w:rsidR="00EB1398">
        <w:rPr>
          <w:bCs/>
          <w:sz w:val="20"/>
          <w:szCs w:val="20"/>
        </w:rPr>
        <w:t xml:space="preserve">GLPs </w:t>
      </w:r>
      <w:r w:rsidR="00EB1398" w:rsidRPr="00EB1398">
        <w:rPr>
          <w:bCs/>
          <w:sz w:val="20"/>
          <w:szCs w:val="20"/>
        </w:rPr>
        <w:t>vary by Country</w:t>
      </w:r>
      <w:r w:rsidR="0056504E">
        <w:rPr>
          <w:bCs/>
          <w:sz w:val="20"/>
          <w:szCs w:val="20"/>
        </w:rPr>
        <w:t xml:space="preserve">, </w:t>
      </w:r>
      <w:r w:rsidR="00F155E5">
        <w:rPr>
          <w:bCs/>
          <w:sz w:val="20"/>
          <w:szCs w:val="20"/>
        </w:rPr>
        <w:t xml:space="preserve">see the World Health </w:t>
      </w:r>
      <w:proofErr w:type="spellStart"/>
      <w:r w:rsidR="00F155E5">
        <w:rPr>
          <w:bCs/>
          <w:sz w:val="20"/>
          <w:szCs w:val="20"/>
        </w:rPr>
        <w:t>Orgnanisation</w:t>
      </w:r>
      <w:proofErr w:type="spellEnd"/>
      <w:r w:rsidR="00E836D7">
        <w:rPr>
          <w:bCs/>
          <w:sz w:val="20"/>
          <w:szCs w:val="20"/>
        </w:rPr>
        <w:t xml:space="preserve"> (33)</w:t>
      </w:r>
      <w:r w:rsidR="00F155E5">
        <w:rPr>
          <w:bCs/>
          <w:sz w:val="20"/>
          <w:szCs w:val="20"/>
        </w:rPr>
        <w:t xml:space="preserve">, the </w:t>
      </w:r>
      <w:r w:rsidR="00EB1398" w:rsidRPr="00EB1398">
        <w:rPr>
          <w:bCs/>
          <w:sz w:val="20"/>
          <w:szCs w:val="20"/>
        </w:rPr>
        <w:t>United States</w:t>
      </w:r>
      <w:r w:rsidR="00F155E5">
        <w:rPr>
          <w:bCs/>
          <w:sz w:val="20"/>
          <w:szCs w:val="20"/>
        </w:rPr>
        <w:t xml:space="preserve"> (34) and</w:t>
      </w:r>
      <w:r w:rsidR="00EB1398" w:rsidRPr="00EB1398">
        <w:rPr>
          <w:bCs/>
          <w:sz w:val="20"/>
          <w:szCs w:val="20"/>
        </w:rPr>
        <w:t xml:space="preserve"> </w:t>
      </w:r>
      <w:r w:rsidR="00FC5313">
        <w:rPr>
          <w:bCs/>
          <w:sz w:val="20"/>
          <w:szCs w:val="20"/>
        </w:rPr>
        <w:t>the European Union</w:t>
      </w:r>
      <w:r w:rsidR="00A67C59">
        <w:rPr>
          <w:bCs/>
          <w:sz w:val="20"/>
          <w:szCs w:val="20"/>
        </w:rPr>
        <w:t xml:space="preserve"> (35)</w:t>
      </w:r>
      <w:r w:rsidR="00EB1398">
        <w:rPr>
          <w:bCs/>
          <w:sz w:val="20"/>
          <w:szCs w:val="20"/>
        </w:rPr>
        <w:t xml:space="preserve">. </w:t>
      </w:r>
      <w:r w:rsidR="008553D1">
        <w:rPr>
          <w:bCs/>
          <w:sz w:val="20"/>
          <w:szCs w:val="20"/>
        </w:rPr>
        <w:t xml:space="preserve">If you are printing </w:t>
      </w:r>
      <w:r w:rsidR="008516F7">
        <w:rPr>
          <w:bCs/>
          <w:sz w:val="20"/>
          <w:szCs w:val="20"/>
        </w:rPr>
        <w:t>material</w:t>
      </w:r>
      <w:r w:rsidR="008553D1">
        <w:rPr>
          <w:bCs/>
          <w:sz w:val="20"/>
          <w:szCs w:val="20"/>
        </w:rPr>
        <w:t xml:space="preserve"> for use in humans, then adherence to the </w:t>
      </w:r>
      <w:r w:rsidR="008553D1">
        <w:rPr>
          <w:sz w:val="20"/>
          <w:szCs w:val="20"/>
        </w:rPr>
        <w:t>more rigorous Good Manufacturing Practice (GMP) for clinical-product development is required (</w:t>
      </w:r>
      <w:proofErr w:type="spellStart"/>
      <w:r w:rsidR="008553D1">
        <w:rPr>
          <w:sz w:val="20"/>
          <w:szCs w:val="20"/>
        </w:rPr>
        <w:t>cf</w:t>
      </w:r>
      <w:proofErr w:type="spellEnd"/>
      <w:r w:rsidR="008553D1">
        <w:rPr>
          <w:sz w:val="20"/>
          <w:szCs w:val="20"/>
        </w:rPr>
        <w:t xml:space="preserve"> Preface, Crook). </w:t>
      </w:r>
      <w:r w:rsidR="008553D1">
        <w:rPr>
          <w:bCs/>
          <w:sz w:val="20"/>
          <w:szCs w:val="20"/>
        </w:rPr>
        <w:t xml:space="preserve">When using 3D bioprinting techniques for biological applications, </w:t>
      </w:r>
      <w:proofErr w:type="spellStart"/>
      <w:r w:rsidR="008553D1">
        <w:rPr>
          <w:bCs/>
          <w:sz w:val="20"/>
          <w:szCs w:val="20"/>
        </w:rPr>
        <w:t>sterilisation</w:t>
      </w:r>
      <w:proofErr w:type="spellEnd"/>
      <w:r w:rsidR="008553D1">
        <w:rPr>
          <w:bCs/>
          <w:sz w:val="20"/>
          <w:szCs w:val="20"/>
        </w:rPr>
        <w:t xml:space="preserve"> of the environment, materials and machinery is of absolute importance to prevent contamination of 3D </w:t>
      </w:r>
      <w:proofErr w:type="spellStart"/>
      <w:r w:rsidR="008553D1">
        <w:rPr>
          <w:bCs/>
          <w:sz w:val="20"/>
          <w:szCs w:val="20"/>
        </w:rPr>
        <w:t>bioprinted</w:t>
      </w:r>
      <w:proofErr w:type="spellEnd"/>
      <w:r w:rsidR="008553D1">
        <w:rPr>
          <w:bCs/>
          <w:sz w:val="20"/>
          <w:szCs w:val="20"/>
        </w:rPr>
        <w:t xml:space="preserve"> products. </w:t>
      </w:r>
      <w:r w:rsidR="00EB1398">
        <w:rPr>
          <w:bCs/>
          <w:sz w:val="20"/>
          <w:szCs w:val="20"/>
        </w:rPr>
        <w:t>GMPs r</w:t>
      </w:r>
      <w:r w:rsidR="00EB1398" w:rsidRPr="00EB1398">
        <w:rPr>
          <w:bCs/>
          <w:sz w:val="20"/>
          <w:szCs w:val="20"/>
        </w:rPr>
        <w:t>egulations vary by country</w:t>
      </w:r>
      <w:r w:rsidR="00FC5313">
        <w:rPr>
          <w:bCs/>
          <w:sz w:val="20"/>
          <w:szCs w:val="20"/>
        </w:rPr>
        <w:t xml:space="preserve"> and </w:t>
      </w:r>
      <w:r w:rsidR="00EB1398" w:rsidRPr="00EB1398">
        <w:rPr>
          <w:bCs/>
          <w:sz w:val="20"/>
          <w:szCs w:val="20"/>
        </w:rPr>
        <w:t xml:space="preserve">are overseen by regulatory agencies </w:t>
      </w:r>
      <w:r w:rsidR="00FC5313">
        <w:rPr>
          <w:bCs/>
          <w:sz w:val="20"/>
          <w:szCs w:val="20"/>
        </w:rPr>
        <w:t xml:space="preserve">– see World Health </w:t>
      </w:r>
      <w:proofErr w:type="spellStart"/>
      <w:r w:rsidR="00FC5313">
        <w:rPr>
          <w:bCs/>
          <w:sz w:val="20"/>
          <w:szCs w:val="20"/>
        </w:rPr>
        <w:t>Organisation</w:t>
      </w:r>
      <w:proofErr w:type="spellEnd"/>
      <w:r w:rsidR="00FC5313">
        <w:rPr>
          <w:bCs/>
          <w:sz w:val="20"/>
          <w:szCs w:val="20"/>
        </w:rPr>
        <w:t xml:space="preserve"> (36); </w:t>
      </w:r>
      <w:r w:rsidR="00EF0888">
        <w:rPr>
          <w:bCs/>
          <w:sz w:val="20"/>
          <w:szCs w:val="20"/>
        </w:rPr>
        <w:t xml:space="preserve">the </w:t>
      </w:r>
      <w:r w:rsidR="00FC5313">
        <w:rPr>
          <w:bCs/>
          <w:sz w:val="20"/>
          <w:szCs w:val="20"/>
        </w:rPr>
        <w:t>U</w:t>
      </w:r>
      <w:r w:rsidR="00EF0888">
        <w:rPr>
          <w:bCs/>
          <w:sz w:val="20"/>
          <w:szCs w:val="20"/>
        </w:rPr>
        <w:t>nited States</w:t>
      </w:r>
      <w:r w:rsidR="00FC5313">
        <w:rPr>
          <w:bCs/>
          <w:sz w:val="20"/>
          <w:szCs w:val="20"/>
        </w:rPr>
        <w:t xml:space="preserve"> (</w:t>
      </w:r>
      <w:r w:rsidR="00EF0888">
        <w:rPr>
          <w:bCs/>
          <w:sz w:val="20"/>
          <w:szCs w:val="20"/>
        </w:rPr>
        <w:t>37</w:t>
      </w:r>
      <w:r w:rsidR="00FC5313">
        <w:rPr>
          <w:bCs/>
          <w:sz w:val="20"/>
          <w:szCs w:val="20"/>
        </w:rPr>
        <w:t>)</w:t>
      </w:r>
      <w:r w:rsidR="00EF0888">
        <w:rPr>
          <w:bCs/>
          <w:sz w:val="20"/>
          <w:szCs w:val="20"/>
        </w:rPr>
        <w:t xml:space="preserve"> and European Union (38</w:t>
      </w:r>
      <w:r w:rsidR="00FC5313">
        <w:rPr>
          <w:bCs/>
          <w:sz w:val="20"/>
          <w:szCs w:val="20"/>
        </w:rPr>
        <w:t>).</w:t>
      </w:r>
    </w:p>
    <w:p w14:paraId="49634089" w14:textId="77777777" w:rsidR="005E4093" w:rsidRDefault="005E4093" w:rsidP="00B97AB3">
      <w:pPr>
        <w:pStyle w:val="Default"/>
        <w:rPr>
          <w:sz w:val="20"/>
          <w:szCs w:val="20"/>
        </w:rPr>
      </w:pPr>
    </w:p>
    <w:p w14:paraId="7FAFA0A2" w14:textId="0AB6CDA4" w:rsidR="005E4093" w:rsidRPr="002D5340" w:rsidRDefault="005E4093" w:rsidP="00B97AB3">
      <w:pPr>
        <w:pStyle w:val="Default"/>
        <w:rPr>
          <w:b/>
          <w:sz w:val="20"/>
          <w:szCs w:val="20"/>
        </w:rPr>
      </w:pPr>
      <w:r w:rsidRPr="002D5340">
        <w:rPr>
          <w:b/>
          <w:sz w:val="20"/>
          <w:szCs w:val="20"/>
        </w:rPr>
        <w:t>Questions to ask</w:t>
      </w:r>
      <w:r w:rsidR="006C1778">
        <w:rPr>
          <w:b/>
          <w:sz w:val="20"/>
          <w:szCs w:val="20"/>
        </w:rPr>
        <w:t xml:space="preserve"> about ensuring the quality and safety of cells</w:t>
      </w:r>
      <w:r w:rsidRPr="002D5340">
        <w:rPr>
          <w:b/>
          <w:sz w:val="20"/>
          <w:szCs w:val="20"/>
        </w:rPr>
        <w:t>:</w:t>
      </w:r>
    </w:p>
    <w:p w14:paraId="0FB25107" w14:textId="6C520CF7" w:rsidR="005E4093" w:rsidRDefault="005E4093" w:rsidP="002D5340">
      <w:pPr>
        <w:pStyle w:val="Default"/>
        <w:numPr>
          <w:ilvl w:val="0"/>
          <w:numId w:val="11"/>
        </w:numPr>
        <w:rPr>
          <w:sz w:val="20"/>
          <w:szCs w:val="20"/>
        </w:rPr>
      </w:pPr>
      <w:r>
        <w:rPr>
          <w:sz w:val="20"/>
          <w:szCs w:val="20"/>
        </w:rPr>
        <w:t>Are you aware of the range of issues related to the safety and quality of cell</w:t>
      </w:r>
      <w:r w:rsidR="001217C0">
        <w:rPr>
          <w:sz w:val="20"/>
          <w:szCs w:val="20"/>
        </w:rPr>
        <w:t>s, including regulations around p</w:t>
      </w:r>
      <w:r w:rsidR="007C03B7">
        <w:rPr>
          <w:sz w:val="20"/>
          <w:szCs w:val="20"/>
        </w:rPr>
        <w:t>rocurement, storage</w:t>
      </w:r>
      <w:r w:rsidR="007E1D22">
        <w:rPr>
          <w:sz w:val="20"/>
          <w:szCs w:val="20"/>
        </w:rPr>
        <w:t>, disposal</w:t>
      </w:r>
      <w:r w:rsidR="007C03B7">
        <w:rPr>
          <w:sz w:val="20"/>
          <w:szCs w:val="20"/>
        </w:rPr>
        <w:t xml:space="preserve"> and record-keeping?</w:t>
      </w:r>
    </w:p>
    <w:p w14:paraId="48D20E1C" w14:textId="3D4168B8" w:rsidR="005E4093" w:rsidRDefault="00F90532" w:rsidP="002D5340">
      <w:pPr>
        <w:pStyle w:val="Default"/>
        <w:numPr>
          <w:ilvl w:val="0"/>
          <w:numId w:val="11"/>
        </w:numPr>
        <w:rPr>
          <w:sz w:val="20"/>
          <w:szCs w:val="20"/>
        </w:rPr>
      </w:pPr>
      <w:r>
        <w:rPr>
          <w:sz w:val="20"/>
          <w:szCs w:val="20"/>
        </w:rPr>
        <w:t xml:space="preserve">Are you familiar with Good </w:t>
      </w:r>
      <w:r w:rsidR="00447B86">
        <w:rPr>
          <w:sz w:val="20"/>
          <w:szCs w:val="20"/>
        </w:rPr>
        <w:t xml:space="preserve">Laboratory </w:t>
      </w:r>
      <w:r>
        <w:rPr>
          <w:sz w:val="20"/>
          <w:szCs w:val="20"/>
        </w:rPr>
        <w:t>Practice</w:t>
      </w:r>
      <w:r w:rsidR="001217C0">
        <w:rPr>
          <w:sz w:val="20"/>
          <w:szCs w:val="20"/>
        </w:rPr>
        <w:t xml:space="preserve"> and conduct around ensuring clean </w:t>
      </w:r>
      <w:r w:rsidR="00F20E30">
        <w:rPr>
          <w:sz w:val="20"/>
          <w:szCs w:val="20"/>
        </w:rPr>
        <w:t>p</w:t>
      </w:r>
      <w:r w:rsidR="001217C0">
        <w:rPr>
          <w:sz w:val="20"/>
          <w:szCs w:val="20"/>
        </w:rPr>
        <w:t>rocessing environments</w:t>
      </w:r>
      <w:r>
        <w:rPr>
          <w:sz w:val="20"/>
          <w:szCs w:val="20"/>
        </w:rPr>
        <w:t>?</w:t>
      </w:r>
    </w:p>
    <w:p w14:paraId="59568DBB" w14:textId="115B204E" w:rsidR="005E4093" w:rsidRDefault="005E4093" w:rsidP="002D5340">
      <w:pPr>
        <w:pStyle w:val="Default"/>
        <w:numPr>
          <w:ilvl w:val="0"/>
          <w:numId w:val="11"/>
        </w:numPr>
        <w:rPr>
          <w:sz w:val="20"/>
          <w:szCs w:val="20"/>
        </w:rPr>
      </w:pPr>
      <w:r>
        <w:rPr>
          <w:sz w:val="20"/>
          <w:szCs w:val="20"/>
        </w:rPr>
        <w:lastRenderedPageBreak/>
        <w:t xml:space="preserve">Are the tissue products intended for use in humans? Then have you consulted the </w:t>
      </w:r>
      <w:r w:rsidR="008516F7">
        <w:rPr>
          <w:sz w:val="20"/>
          <w:szCs w:val="20"/>
        </w:rPr>
        <w:t>specific</w:t>
      </w:r>
      <w:r>
        <w:rPr>
          <w:sz w:val="20"/>
          <w:szCs w:val="20"/>
        </w:rPr>
        <w:t xml:space="preserve"> regulations? </w:t>
      </w:r>
      <w:r w:rsidR="00F90532">
        <w:rPr>
          <w:sz w:val="20"/>
          <w:szCs w:val="20"/>
        </w:rPr>
        <w:t>Are you familiar with regulations related to Good Manufacturing Practice?</w:t>
      </w:r>
    </w:p>
    <w:p w14:paraId="28AE1420" w14:textId="77777777" w:rsidR="000A2014" w:rsidRDefault="000A2014" w:rsidP="00FF4E09">
      <w:pPr>
        <w:pStyle w:val="Default"/>
        <w:rPr>
          <w:b/>
          <w:bCs/>
          <w:sz w:val="20"/>
          <w:szCs w:val="20"/>
        </w:rPr>
      </w:pPr>
    </w:p>
    <w:p w14:paraId="7F927F5A" w14:textId="6FF3126C" w:rsidR="00F12601" w:rsidRDefault="00F12601" w:rsidP="007D4282">
      <w:pPr>
        <w:pStyle w:val="Default"/>
        <w:rPr>
          <w:b/>
          <w:sz w:val="20"/>
          <w:szCs w:val="20"/>
        </w:rPr>
      </w:pPr>
      <w:r>
        <w:rPr>
          <w:b/>
          <w:bCs/>
          <w:sz w:val="20"/>
          <w:szCs w:val="20"/>
        </w:rPr>
        <w:t>5</w:t>
      </w:r>
      <w:r w:rsidR="00BA6891">
        <w:rPr>
          <w:b/>
          <w:bCs/>
          <w:sz w:val="20"/>
          <w:szCs w:val="20"/>
        </w:rPr>
        <w:t>.</w:t>
      </w:r>
      <w:r w:rsidR="003E5346">
        <w:rPr>
          <w:b/>
          <w:bCs/>
          <w:sz w:val="20"/>
          <w:szCs w:val="20"/>
        </w:rPr>
        <w:t xml:space="preserve"> </w:t>
      </w:r>
      <w:r w:rsidR="0054503A">
        <w:rPr>
          <w:b/>
          <w:sz w:val="20"/>
          <w:szCs w:val="20"/>
        </w:rPr>
        <w:t xml:space="preserve">Testing the </w:t>
      </w:r>
      <w:r w:rsidR="0054503A" w:rsidRPr="003533C8">
        <w:rPr>
          <w:b/>
          <w:sz w:val="20"/>
          <w:szCs w:val="20"/>
        </w:rPr>
        <w:t xml:space="preserve">Safety and </w:t>
      </w:r>
      <w:r w:rsidR="0054503A">
        <w:rPr>
          <w:b/>
          <w:sz w:val="20"/>
          <w:szCs w:val="20"/>
        </w:rPr>
        <w:t xml:space="preserve">efficacy of 3D </w:t>
      </w:r>
      <w:proofErr w:type="spellStart"/>
      <w:r w:rsidR="0054503A">
        <w:rPr>
          <w:b/>
          <w:sz w:val="20"/>
          <w:szCs w:val="20"/>
        </w:rPr>
        <w:t>bioprinted</w:t>
      </w:r>
      <w:proofErr w:type="spellEnd"/>
      <w:r w:rsidR="0054503A">
        <w:rPr>
          <w:b/>
          <w:sz w:val="20"/>
          <w:szCs w:val="20"/>
        </w:rPr>
        <w:t xml:space="preserve"> materials</w:t>
      </w:r>
      <w:r w:rsidR="00651E89">
        <w:rPr>
          <w:b/>
          <w:sz w:val="20"/>
          <w:szCs w:val="20"/>
        </w:rPr>
        <w:t xml:space="preserve">: </w:t>
      </w:r>
    </w:p>
    <w:p w14:paraId="383D69C1" w14:textId="77777777" w:rsidR="00F12601" w:rsidRDefault="00F12601" w:rsidP="007D4282">
      <w:pPr>
        <w:pStyle w:val="Default"/>
        <w:rPr>
          <w:b/>
          <w:sz w:val="20"/>
          <w:szCs w:val="20"/>
        </w:rPr>
      </w:pPr>
    </w:p>
    <w:p w14:paraId="16AEBD29" w14:textId="13771EDF" w:rsidR="00F12601" w:rsidRDefault="007C03B7" w:rsidP="007D4282">
      <w:pPr>
        <w:pStyle w:val="Default"/>
        <w:rPr>
          <w:sz w:val="20"/>
          <w:szCs w:val="20"/>
        </w:rPr>
      </w:pPr>
      <w:r>
        <w:rPr>
          <w:sz w:val="20"/>
          <w:szCs w:val="20"/>
        </w:rPr>
        <w:t>Once the biomaterials</w:t>
      </w:r>
      <w:r w:rsidR="00F20E30">
        <w:rPr>
          <w:sz w:val="20"/>
          <w:szCs w:val="20"/>
        </w:rPr>
        <w:t xml:space="preserve"> have been printed</w:t>
      </w:r>
      <w:r w:rsidR="00F830F6">
        <w:rPr>
          <w:sz w:val="20"/>
          <w:szCs w:val="20"/>
        </w:rPr>
        <w:t>, issues will aris</w:t>
      </w:r>
      <w:r w:rsidR="008B6BFA">
        <w:rPr>
          <w:sz w:val="20"/>
          <w:szCs w:val="20"/>
        </w:rPr>
        <w:t xml:space="preserve">e with respect to testing the </w:t>
      </w:r>
      <w:r w:rsidR="008516F7">
        <w:rPr>
          <w:sz w:val="20"/>
          <w:szCs w:val="20"/>
        </w:rPr>
        <w:t>safety</w:t>
      </w:r>
      <w:r w:rsidR="00F830F6">
        <w:rPr>
          <w:sz w:val="20"/>
          <w:szCs w:val="20"/>
        </w:rPr>
        <w:t xml:space="preserve"> and efficacy of </w:t>
      </w:r>
      <w:r w:rsidR="004B065C">
        <w:rPr>
          <w:sz w:val="20"/>
          <w:szCs w:val="20"/>
        </w:rPr>
        <w:t xml:space="preserve">these materials. This </w:t>
      </w:r>
      <w:r w:rsidR="00F20E30">
        <w:rPr>
          <w:sz w:val="20"/>
          <w:szCs w:val="20"/>
        </w:rPr>
        <w:t>may</w:t>
      </w:r>
      <w:r w:rsidR="004B065C">
        <w:rPr>
          <w:sz w:val="20"/>
          <w:szCs w:val="20"/>
        </w:rPr>
        <w:t xml:space="preserve"> invol</w:t>
      </w:r>
      <w:r w:rsidR="00F830F6">
        <w:rPr>
          <w:sz w:val="20"/>
          <w:szCs w:val="20"/>
        </w:rPr>
        <w:t>ve the use of animal and/or human trials.</w:t>
      </w:r>
      <w:r>
        <w:rPr>
          <w:sz w:val="20"/>
          <w:szCs w:val="20"/>
        </w:rPr>
        <w:t xml:space="preserve"> </w:t>
      </w:r>
      <w:r w:rsidR="00F12601" w:rsidRPr="00F12601">
        <w:rPr>
          <w:sz w:val="20"/>
          <w:szCs w:val="20"/>
        </w:rPr>
        <w:t xml:space="preserve">It is possible that future development of 3D bioprinting techniques, for example, using autologous human cells to print organ tissues, will avoid ethical concerns associated with organ transplant rejection and potentially reduce organ waiting lists and the illegal trade in human organs, or provide alternatives to drug and vaccine testing on animals and humans. </w:t>
      </w:r>
      <w:r w:rsidR="00F20E30">
        <w:rPr>
          <w:sz w:val="20"/>
          <w:szCs w:val="20"/>
        </w:rPr>
        <w:t xml:space="preserve">Similarly, </w:t>
      </w:r>
      <w:r w:rsidR="00F20E30" w:rsidRPr="00C338B4">
        <w:rPr>
          <w:i/>
          <w:sz w:val="20"/>
          <w:szCs w:val="20"/>
        </w:rPr>
        <w:t>ex vivo</w:t>
      </w:r>
      <w:r w:rsidR="00F20E30">
        <w:rPr>
          <w:sz w:val="20"/>
          <w:szCs w:val="20"/>
        </w:rPr>
        <w:t xml:space="preserve"> testing on 3D </w:t>
      </w:r>
      <w:proofErr w:type="spellStart"/>
      <w:r w:rsidR="00F20E30">
        <w:rPr>
          <w:sz w:val="20"/>
          <w:szCs w:val="20"/>
        </w:rPr>
        <w:t>bioprinted</w:t>
      </w:r>
      <w:proofErr w:type="spellEnd"/>
      <w:r w:rsidR="00F20E30">
        <w:rPr>
          <w:sz w:val="20"/>
          <w:szCs w:val="20"/>
        </w:rPr>
        <w:t xml:space="preserve"> animal or human tissues </w:t>
      </w:r>
      <w:proofErr w:type="spellStart"/>
      <w:r w:rsidR="00F20E30">
        <w:rPr>
          <w:sz w:val="20"/>
          <w:szCs w:val="20"/>
        </w:rPr>
        <w:t>amy</w:t>
      </w:r>
      <w:proofErr w:type="spellEnd"/>
      <w:r w:rsidR="00F20E30">
        <w:rPr>
          <w:sz w:val="20"/>
          <w:szCs w:val="20"/>
        </w:rPr>
        <w:t xml:space="preserve"> reduce the dependence on use of humans and animals in </w:t>
      </w:r>
      <w:r w:rsidR="00F20E30" w:rsidRPr="00C338B4">
        <w:rPr>
          <w:i/>
          <w:sz w:val="20"/>
          <w:szCs w:val="20"/>
        </w:rPr>
        <w:t>in vivo</w:t>
      </w:r>
      <w:r w:rsidR="00F20E30">
        <w:rPr>
          <w:sz w:val="20"/>
          <w:szCs w:val="20"/>
        </w:rPr>
        <w:t xml:space="preserve"> tests. </w:t>
      </w:r>
      <w:r w:rsidR="009A0D97">
        <w:rPr>
          <w:sz w:val="20"/>
          <w:szCs w:val="20"/>
        </w:rPr>
        <w:t xml:space="preserve">In the </w:t>
      </w:r>
      <w:proofErr w:type="gramStart"/>
      <w:r w:rsidR="009A0D97">
        <w:rPr>
          <w:sz w:val="20"/>
          <w:szCs w:val="20"/>
        </w:rPr>
        <w:t>meantime</w:t>
      </w:r>
      <w:proofErr w:type="gramEnd"/>
      <w:r w:rsidR="009A0D97">
        <w:rPr>
          <w:sz w:val="20"/>
          <w:szCs w:val="20"/>
        </w:rPr>
        <w:t xml:space="preserve"> however, trials using animals and humans </w:t>
      </w:r>
      <w:r w:rsidR="00C96E1E">
        <w:rPr>
          <w:sz w:val="20"/>
          <w:szCs w:val="20"/>
        </w:rPr>
        <w:t xml:space="preserve">will remain the standard </w:t>
      </w:r>
      <w:r w:rsidR="00F20E30">
        <w:rPr>
          <w:sz w:val="20"/>
          <w:szCs w:val="20"/>
        </w:rPr>
        <w:t>models for</w:t>
      </w:r>
      <w:r w:rsidR="009A0D97">
        <w:rPr>
          <w:sz w:val="20"/>
          <w:szCs w:val="20"/>
        </w:rPr>
        <w:t xml:space="preserve"> test</w:t>
      </w:r>
      <w:r w:rsidR="00F20E30">
        <w:rPr>
          <w:sz w:val="20"/>
          <w:szCs w:val="20"/>
        </w:rPr>
        <w:t>ing</w:t>
      </w:r>
      <w:r w:rsidR="009A0D97">
        <w:rPr>
          <w:sz w:val="20"/>
          <w:szCs w:val="20"/>
        </w:rPr>
        <w:t xml:space="preserve"> the safety and efficacy of novel materials</w:t>
      </w:r>
      <w:r w:rsidR="00F20E30">
        <w:rPr>
          <w:sz w:val="20"/>
          <w:szCs w:val="20"/>
        </w:rPr>
        <w:t xml:space="preserve"> and devices</w:t>
      </w:r>
      <w:r w:rsidR="009A0D97">
        <w:rPr>
          <w:sz w:val="20"/>
          <w:szCs w:val="20"/>
        </w:rPr>
        <w:t xml:space="preserve">. </w:t>
      </w:r>
    </w:p>
    <w:p w14:paraId="7E5ED217" w14:textId="77777777" w:rsidR="00F12601" w:rsidRDefault="00F12601" w:rsidP="007D4282">
      <w:pPr>
        <w:pStyle w:val="Default"/>
        <w:rPr>
          <w:b/>
          <w:sz w:val="20"/>
          <w:szCs w:val="20"/>
        </w:rPr>
      </w:pPr>
    </w:p>
    <w:p w14:paraId="1DDA219E" w14:textId="6C5B2A6F" w:rsidR="007D4282" w:rsidRPr="00791DC4" w:rsidRDefault="00684B0B" w:rsidP="007D4282">
      <w:pPr>
        <w:pStyle w:val="Default"/>
        <w:rPr>
          <w:sz w:val="20"/>
          <w:szCs w:val="20"/>
        </w:rPr>
      </w:pPr>
      <w:r>
        <w:rPr>
          <w:b/>
          <w:sz w:val="20"/>
          <w:szCs w:val="20"/>
        </w:rPr>
        <w:t xml:space="preserve">5. </w:t>
      </w:r>
      <w:proofErr w:type="spellStart"/>
      <w:proofErr w:type="gramStart"/>
      <w:r>
        <w:rPr>
          <w:b/>
          <w:sz w:val="20"/>
          <w:szCs w:val="20"/>
        </w:rPr>
        <w:t>a</w:t>
      </w:r>
      <w:proofErr w:type="spellEnd"/>
      <w:proofErr w:type="gramEnd"/>
      <w:r w:rsidR="00F12601">
        <w:rPr>
          <w:b/>
          <w:sz w:val="20"/>
          <w:szCs w:val="20"/>
        </w:rPr>
        <w:t xml:space="preserve"> </w:t>
      </w:r>
      <w:r w:rsidR="00260000">
        <w:rPr>
          <w:b/>
          <w:sz w:val="20"/>
          <w:szCs w:val="20"/>
        </w:rPr>
        <w:t xml:space="preserve">Animal </w:t>
      </w:r>
      <w:r w:rsidR="008B4C24">
        <w:rPr>
          <w:b/>
          <w:sz w:val="20"/>
          <w:szCs w:val="20"/>
        </w:rPr>
        <w:t>Testing</w:t>
      </w:r>
    </w:p>
    <w:p w14:paraId="629F64E4" w14:textId="2EED9652" w:rsidR="007D4282" w:rsidRDefault="007D4282" w:rsidP="00EE1622">
      <w:pPr>
        <w:pStyle w:val="Default"/>
        <w:rPr>
          <w:bCs/>
          <w:sz w:val="20"/>
          <w:szCs w:val="20"/>
        </w:rPr>
      </w:pPr>
    </w:p>
    <w:p w14:paraId="08BEC5E4" w14:textId="15F17AAC" w:rsidR="00EF7B09" w:rsidRPr="003C63FF" w:rsidRDefault="009E396F" w:rsidP="002745E3">
      <w:pPr>
        <w:pStyle w:val="Default"/>
        <w:rPr>
          <w:sz w:val="20"/>
          <w:szCs w:val="20"/>
        </w:rPr>
      </w:pPr>
      <w:r>
        <w:rPr>
          <w:sz w:val="20"/>
          <w:szCs w:val="20"/>
        </w:rPr>
        <w:t>Having secured a cell line and printed live cells into a 3D structure, researchers may seek to conduct tests to establish the reliability of diagnostics, the biocompatibility of the materials or the efficacy of a therapeutic. Any animal study will be governed by regulations</w:t>
      </w:r>
      <w:r w:rsidR="0029180F">
        <w:rPr>
          <w:sz w:val="20"/>
          <w:szCs w:val="20"/>
        </w:rPr>
        <w:t xml:space="preserve"> as</w:t>
      </w:r>
      <w:r>
        <w:rPr>
          <w:sz w:val="20"/>
          <w:szCs w:val="20"/>
        </w:rPr>
        <w:t xml:space="preserve"> discussed below. </w:t>
      </w:r>
      <w:r w:rsidR="005D3908">
        <w:rPr>
          <w:sz w:val="20"/>
          <w:szCs w:val="20"/>
        </w:rPr>
        <w:t xml:space="preserve">Where researchers are developing 3D </w:t>
      </w:r>
      <w:proofErr w:type="spellStart"/>
      <w:r w:rsidR="005D3908">
        <w:rPr>
          <w:sz w:val="20"/>
          <w:szCs w:val="20"/>
        </w:rPr>
        <w:t>bioprinted</w:t>
      </w:r>
      <w:proofErr w:type="spellEnd"/>
      <w:r w:rsidR="005D3908">
        <w:rPr>
          <w:sz w:val="20"/>
          <w:szCs w:val="20"/>
        </w:rPr>
        <w:t xml:space="preserve"> materials for implants, </w:t>
      </w:r>
      <w:r w:rsidR="00B33F58">
        <w:rPr>
          <w:sz w:val="20"/>
          <w:szCs w:val="20"/>
        </w:rPr>
        <w:t xml:space="preserve">researchers need to consider </w:t>
      </w:r>
      <w:r w:rsidR="00F646E0">
        <w:rPr>
          <w:sz w:val="20"/>
          <w:szCs w:val="20"/>
        </w:rPr>
        <w:t>whether</w:t>
      </w:r>
      <w:r w:rsidR="00B33F58" w:rsidRPr="002D202A">
        <w:rPr>
          <w:bCs/>
          <w:sz w:val="20"/>
          <w:szCs w:val="20"/>
        </w:rPr>
        <w:t xml:space="preserve"> </w:t>
      </w:r>
      <w:r w:rsidR="005D3908">
        <w:rPr>
          <w:bCs/>
          <w:sz w:val="20"/>
          <w:szCs w:val="20"/>
        </w:rPr>
        <w:t xml:space="preserve">all </w:t>
      </w:r>
      <w:r w:rsidR="00B33F58" w:rsidRPr="002D202A">
        <w:rPr>
          <w:bCs/>
          <w:sz w:val="20"/>
          <w:szCs w:val="20"/>
        </w:rPr>
        <w:t xml:space="preserve">the materials </w:t>
      </w:r>
      <w:r w:rsidR="00F646E0">
        <w:rPr>
          <w:bCs/>
          <w:sz w:val="20"/>
          <w:szCs w:val="20"/>
        </w:rPr>
        <w:t xml:space="preserve">are </w:t>
      </w:r>
      <w:r w:rsidR="00B33F58" w:rsidRPr="003A07D2">
        <w:rPr>
          <w:bCs/>
          <w:sz w:val="20"/>
          <w:szCs w:val="20"/>
        </w:rPr>
        <w:t>safe</w:t>
      </w:r>
      <w:r w:rsidR="00B33F58">
        <w:rPr>
          <w:bCs/>
          <w:sz w:val="20"/>
          <w:szCs w:val="20"/>
        </w:rPr>
        <w:t xml:space="preserve"> to implant in the human body</w:t>
      </w:r>
      <w:r w:rsidR="00F646E0">
        <w:rPr>
          <w:bCs/>
          <w:sz w:val="20"/>
          <w:szCs w:val="20"/>
        </w:rPr>
        <w:t xml:space="preserve">. They will need to assess the </w:t>
      </w:r>
      <w:r w:rsidR="00B33F58" w:rsidRPr="003A07D2">
        <w:rPr>
          <w:bCs/>
          <w:sz w:val="20"/>
          <w:szCs w:val="20"/>
        </w:rPr>
        <w:t>stability</w:t>
      </w:r>
      <w:r w:rsidR="00F646E0">
        <w:rPr>
          <w:bCs/>
          <w:sz w:val="20"/>
          <w:szCs w:val="20"/>
        </w:rPr>
        <w:t xml:space="preserve">, biodegradability and biocompatibility of </w:t>
      </w:r>
      <w:r w:rsidR="00B33F58">
        <w:rPr>
          <w:bCs/>
          <w:sz w:val="20"/>
          <w:szCs w:val="20"/>
        </w:rPr>
        <w:t>the materials</w:t>
      </w:r>
      <w:r w:rsidR="00F646E0">
        <w:rPr>
          <w:bCs/>
          <w:sz w:val="20"/>
          <w:szCs w:val="20"/>
        </w:rPr>
        <w:t xml:space="preserve">, and test the behavior of cells and scaffold materials, including assessing </w:t>
      </w:r>
      <w:r w:rsidR="00F646E0">
        <w:rPr>
          <w:sz w:val="20"/>
          <w:szCs w:val="20"/>
        </w:rPr>
        <w:t>c</w:t>
      </w:r>
      <w:r w:rsidR="002370CC">
        <w:rPr>
          <w:sz w:val="20"/>
          <w:szCs w:val="20"/>
        </w:rPr>
        <w:t xml:space="preserve">ell migration and mutation, </w:t>
      </w:r>
      <w:r w:rsidR="00F646E0">
        <w:rPr>
          <w:sz w:val="20"/>
          <w:szCs w:val="20"/>
        </w:rPr>
        <w:t xml:space="preserve">the potential for </w:t>
      </w:r>
      <w:r w:rsidR="002370CC">
        <w:rPr>
          <w:sz w:val="20"/>
          <w:szCs w:val="20"/>
        </w:rPr>
        <w:t xml:space="preserve">immunological reactions, </w:t>
      </w:r>
      <w:r w:rsidR="00F646E0">
        <w:rPr>
          <w:sz w:val="20"/>
          <w:szCs w:val="20"/>
        </w:rPr>
        <w:t xml:space="preserve">the </w:t>
      </w:r>
      <w:proofErr w:type="gramStart"/>
      <w:r w:rsidR="002370CC">
        <w:rPr>
          <w:sz w:val="20"/>
          <w:szCs w:val="20"/>
        </w:rPr>
        <w:t>long term</w:t>
      </w:r>
      <w:proofErr w:type="gramEnd"/>
      <w:r w:rsidR="002370CC">
        <w:rPr>
          <w:sz w:val="20"/>
          <w:szCs w:val="20"/>
        </w:rPr>
        <w:t xml:space="preserve"> health effects, </w:t>
      </w:r>
      <w:r w:rsidR="00F646E0">
        <w:rPr>
          <w:sz w:val="20"/>
          <w:szCs w:val="20"/>
        </w:rPr>
        <w:t xml:space="preserve">including the potential for </w:t>
      </w:r>
      <w:r w:rsidR="002370CC">
        <w:rPr>
          <w:sz w:val="20"/>
          <w:szCs w:val="20"/>
        </w:rPr>
        <w:t xml:space="preserve">teratoma and cancer, </w:t>
      </w:r>
      <w:r w:rsidR="00F646E0">
        <w:rPr>
          <w:sz w:val="20"/>
          <w:szCs w:val="20"/>
        </w:rPr>
        <w:t xml:space="preserve">the </w:t>
      </w:r>
      <w:r w:rsidR="002370CC">
        <w:rPr>
          <w:sz w:val="20"/>
          <w:szCs w:val="20"/>
        </w:rPr>
        <w:t>dislodgement and migration of implants</w:t>
      </w:r>
      <w:r w:rsidR="00F646E0">
        <w:rPr>
          <w:sz w:val="20"/>
          <w:szCs w:val="20"/>
        </w:rPr>
        <w:t xml:space="preserve">, as well as cell and </w:t>
      </w:r>
      <w:r w:rsidR="00EF7B09">
        <w:rPr>
          <w:sz w:val="20"/>
          <w:szCs w:val="20"/>
        </w:rPr>
        <w:t>material</w:t>
      </w:r>
      <w:r w:rsidR="00F646E0">
        <w:rPr>
          <w:sz w:val="20"/>
          <w:szCs w:val="20"/>
        </w:rPr>
        <w:t xml:space="preserve"> </w:t>
      </w:r>
      <w:r w:rsidR="005D3908">
        <w:rPr>
          <w:sz w:val="20"/>
          <w:szCs w:val="20"/>
        </w:rPr>
        <w:t xml:space="preserve">stability or </w:t>
      </w:r>
      <w:r w:rsidR="00F646E0">
        <w:rPr>
          <w:sz w:val="20"/>
          <w:szCs w:val="20"/>
        </w:rPr>
        <w:t xml:space="preserve">degradation. </w:t>
      </w:r>
      <w:r>
        <w:rPr>
          <w:bCs/>
          <w:sz w:val="20"/>
          <w:szCs w:val="20"/>
        </w:rPr>
        <w:t>These questions are usually</w:t>
      </w:r>
      <w:r w:rsidR="00B33F58">
        <w:rPr>
          <w:bCs/>
          <w:sz w:val="20"/>
          <w:szCs w:val="20"/>
        </w:rPr>
        <w:t xml:space="preserve"> determined </w:t>
      </w:r>
      <w:r w:rsidR="00F646E0">
        <w:rPr>
          <w:bCs/>
          <w:sz w:val="20"/>
          <w:szCs w:val="20"/>
        </w:rPr>
        <w:t>using</w:t>
      </w:r>
      <w:r>
        <w:rPr>
          <w:bCs/>
          <w:sz w:val="20"/>
          <w:szCs w:val="20"/>
        </w:rPr>
        <w:t xml:space="preserve"> a pathway starting with</w:t>
      </w:r>
      <w:r w:rsidR="00F646E0">
        <w:rPr>
          <w:bCs/>
          <w:sz w:val="20"/>
          <w:szCs w:val="20"/>
        </w:rPr>
        <w:t xml:space="preserve"> </w:t>
      </w:r>
      <w:r w:rsidR="00B33F58" w:rsidRPr="002E31A2">
        <w:rPr>
          <w:bCs/>
          <w:i/>
          <w:sz w:val="20"/>
          <w:szCs w:val="20"/>
        </w:rPr>
        <w:t>in vitro</w:t>
      </w:r>
      <w:r w:rsidR="00F646E0">
        <w:rPr>
          <w:bCs/>
          <w:sz w:val="20"/>
          <w:szCs w:val="20"/>
        </w:rPr>
        <w:t xml:space="preserve"> trials to establish whether the new </w:t>
      </w:r>
      <w:r w:rsidR="00EF7B09">
        <w:rPr>
          <w:bCs/>
          <w:sz w:val="20"/>
          <w:szCs w:val="20"/>
        </w:rPr>
        <w:t xml:space="preserve">3D </w:t>
      </w:r>
      <w:proofErr w:type="spellStart"/>
      <w:r w:rsidR="00EF7B09">
        <w:rPr>
          <w:bCs/>
          <w:sz w:val="20"/>
          <w:szCs w:val="20"/>
        </w:rPr>
        <w:t>bioprinted</w:t>
      </w:r>
      <w:proofErr w:type="spellEnd"/>
      <w:r w:rsidR="00EF7B09">
        <w:rPr>
          <w:bCs/>
          <w:sz w:val="20"/>
          <w:szCs w:val="20"/>
        </w:rPr>
        <w:t xml:space="preserve"> </w:t>
      </w:r>
      <w:r w:rsidR="00F646E0">
        <w:rPr>
          <w:bCs/>
          <w:sz w:val="20"/>
          <w:szCs w:val="20"/>
        </w:rPr>
        <w:t>materials</w:t>
      </w:r>
      <w:r w:rsidR="00EF7B09">
        <w:rPr>
          <w:bCs/>
          <w:sz w:val="20"/>
          <w:szCs w:val="20"/>
        </w:rPr>
        <w:t xml:space="preserve"> (and devices)</w:t>
      </w:r>
      <w:r w:rsidR="00F646E0">
        <w:rPr>
          <w:bCs/>
          <w:sz w:val="20"/>
          <w:szCs w:val="20"/>
        </w:rPr>
        <w:t xml:space="preserve"> are safe for use</w:t>
      </w:r>
      <w:r w:rsidR="00EF7B09">
        <w:rPr>
          <w:bCs/>
          <w:sz w:val="20"/>
          <w:szCs w:val="20"/>
        </w:rPr>
        <w:t xml:space="preserve">. These will then be followed by </w:t>
      </w:r>
      <w:r w:rsidR="00B33F58">
        <w:rPr>
          <w:bCs/>
          <w:sz w:val="20"/>
          <w:szCs w:val="20"/>
        </w:rPr>
        <w:t>clinical trials on animals</w:t>
      </w:r>
      <w:r w:rsidR="005D3908">
        <w:rPr>
          <w:bCs/>
          <w:sz w:val="20"/>
          <w:szCs w:val="20"/>
        </w:rPr>
        <w:t xml:space="preserve"> to establish both biocompatibility and effectiveness</w:t>
      </w:r>
      <w:r w:rsidR="00B33F58">
        <w:rPr>
          <w:bCs/>
          <w:sz w:val="20"/>
          <w:szCs w:val="20"/>
        </w:rPr>
        <w:t xml:space="preserve"> before being tested on humans.</w:t>
      </w:r>
      <w:r w:rsidR="0086721D">
        <w:rPr>
          <w:bCs/>
          <w:sz w:val="20"/>
          <w:szCs w:val="20"/>
        </w:rPr>
        <w:t xml:space="preserve"> </w:t>
      </w:r>
    </w:p>
    <w:p w14:paraId="22F0569E" w14:textId="77777777" w:rsidR="00EF7B09" w:rsidRDefault="00EF7B09" w:rsidP="002745E3">
      <w:pPr>
        <w:pStyle w:val="Default"/>
        <w:rPr>
          <w:bCs/>
          <w:sz w:val="20"/>
          <w:szCs w:val="20"/>
        </w:rPr>
      </w:pPr>
    </w:p>
    <w:p w14:paraId="4AB39CEB" w14:textId="48059B71" w:rsidR="008907A8" w:rsidRDefault="002745E3" w:rsidP="00B33F58">
      <w:pPr>
        <w:pStyle w:val="Default"/>
        <w:rPr>
          <w:sz w:val="20"/>
          <w:szCs w:val="20"/>
        </w:rPr>
      </w:pPr>
      <w:r>
        <w:rPr>
          <w:sz w:val="20"/>
          <w:szCs w:val="20"/>
        </w:rPr>
        <w:t xml:space="preserve">The use of animals </w:t>
      </w:r>
      <w:r w:rsidR="00A70653">
        <w:rPr>
          <w:sz w:val="20"/>
          <w:szCs w:val="20"/>
        </w:rPr>
        <w:t>in</w:t>
      </w:r>
      <w:r w:rsidR="002370CC">
        <w:rPr>
          <w:sz w:val="20"/>
          <w:szCs w:val="20"/>
        </w:rPr>
        <w:t xml:space="preserve"> </w:t>
      </w:r>
      <w:r>
        <w:rPr>
          <w:sz w:val="20"/>
          <w:szCs w:val="20"/>
        </w:rPr>
        <w:t xml:space="preserve">research requires ethical </w:t>
      </w:r>
      <w:r w:rsidRPr="003C63FF">
        <w:rPr>
          <w:sz w:val="20"/>
          <w:szCs w:val="20"/>
        </w:rPr>
        <w:t>justification</w:t>
      </w:r>
      <w:r w:rsidR="008B6BFA">
        <w:rPr>
          <w:sz w:val="20"/>
          <w:szCs w:val="20"/>
        </w:rPr>
        <w:t xml:space="preserve">, </w:t>
      </w:r>
      <w:r w:rsidR="005D3908" w:rsidRPr="00A31917">
        <w:rPr>
          <w:sz w:val="20"/>
          <w:szCs w:val="20"/>
        </w:rPr>
        <w:t xml:space="preserve">see, </w:t>
      </w:r>
      <w:r w:rsidR="008B6BFA">
        <w:rPr>
          <w:sz w:val="20"/>
          <w:szCs w:val="20"/>
        </w:rPr>
        <w:t>for example, the</w:t>
      </w:r>
      <w:r w:rsidR="005D3908" w:rsidRPr="00A31917">
        <w:rPr>
          <w:sz w:val="20"/>
          <w:szCs w:val="20"/>
        </w:rPr>
        <w:t xml:space="preserve"> Australian Code for the Care and Use of Animals for Research</w:t>
      </w:r>
      <w:r w:rsidR="00CB7A80">
        <w:rPr>
          <w:sz w:val="20"/>
          <w:szCs w:val="20"/>
        </w:rPr>
        <w:t xml:space="preserve"> (3</w:t>
      </w:r>
      <w:r w:rsidR="00996BDB">
        <w:rPr>
          <w:sz w:val="20"/>
          <w:szCs w:val="20"/>
        </w:rPr>
        <w:t>9</w:t>
      </w:r>
      <w:r w:rsidR="005D3908" w:rsidRPr="00A31917">
        <w:rPr>
          <w:sz w:val="20"/>
          <w:szCs w:val="20"/>
        </w:rPr>
        <w:t>)</w:t>
      </w:r>
      <w:r>
        <w:rPr>
          <w:sz w:val="20"/>
          <w:szCs w:val="20"/>
        </w:rPr>
        <w:t xml:space="preserve">. </w:t>
      </w:r>
      <w:r w:rsidR="005A69B8">
        <w:rPr>
          <w:sz w:val="20"/>
          <w:szCs w:val="20"/>
        </w:rPr>
        <w:t xml:space="preserve">While 3D </w:t>
      </w:r>
      <w:proofErr w:type="spellStart"/>
      <w:r w:rsidR="005A69B8">
        <w:rPr>
          <w:sz w:val="20"/>
          <w:szCs w:val="20"/>
        </w:rPr>
        <w:t>bioprinted</w:t>
      </w:r>
      <w:proofErr w:type="spellEnd"/>
      <w:r w:rsidR="005A69B8">
        <w:rPr>
          <w:sz w:val="20"/>
          <w:szCs w:val="20"/>
        </w:rPr>
        <w:t xml:space="preserve"> tissues for diagnostic testing may result in </w:t>
      </w:r>
      <w:r w:rsidR="009E396F">
        <w:rPr>
          <w:sz w:val="20"/>
          <w:szCs w:val="20"/>
        </w:rPr>
        <w:t xml:space="preserve">a </w:t>
      </w:r>
      <w:r w:rsidR="005A69B8">
        <w:rPr>
          <w:sz w:val="20"/>
          <w:szCs w:val="20"/>
        </w:rPr>
        <w:t xml:space="preserve">reduction of the </w:t>
      </w:r>
      <w:r w:rsidR="005D3908">
        <w:rPr>
          <w:sz w:val="20"/>
          <w:szCs w:val="20"/>
        </w:rPr>
        <w:t xml:space="preserve">total </w:t>
      </w:r>
      <w:r w:rsidR="005A69B8">
        <w:rPr>
          <w:sz w:val="20"/>
          <w:szCs w:val="20"/>
        </w:rPr>
        <w:t>number of animals used in research</w:t>
      </w:r>
      <w:r w:rsidR="00F646E0">
        <w:rPr>
          <w:sz w:val="20"/>
          <w:szCs w:val="20"/>
        </w:rPr>
        <w:t>, t</w:t>
      </w:r>
      <w:r w:rsidR="005A69B8">
        <w:rPr>
          <w:sz w:val="20"/>
          <w:szCs w:val="20"/>
        </w:rPr>
        <w:t xml:space="preserve">horough testing </w:t>
      </w:r>
      <w:r w:rsidR="009E396F">
        <w:rPr>
          <w:sz w:val="20"/>
          <w:szCs w:val="20"/>
        </w:rPr>
        <w:t xml:space="preserve">of diagnostic and therapeutic uses of 3D bioprinting </w:t>
      </w:r>
      <w:r w:rsidR="005A69B8">
        <w:rPr>
          <w:sz w:val="20"/>
          <w:szCs w:val="20"/>
        </w:rPr>
        <w:t>will</w:t>
      </w:r>
      <w:r w:rsidR="00EF7B09">
        <w:rPr>
          <w:sz w:val="20"/>
          <w:szCs w:val="20"/>
        </w:rPr>
        <w:t xml:space="preserve"> still</w:t>
      </w:r>
      <w:r w:rsidR="005A69B8">
        <w:rPr>
          <w:sz w:val="20"/>
          <w:szCs w:val="20"/>
        </w:rPr>
        <w:t xml:space="preserve"> require </w:t>
      </w:r>
      <w:r w:rsidR="005D3908">
        <w:rPr>
          <w:sz w:val="20"/>
          <w:szCs w:val="20"/>
        </w:rPr>
        <w:t>trials on</w:t>
      </w:r>
      <w:r w:rsidR="00EF7B09">
        <w:rPr>
          <w:sz w:val="20"/>
          <w:szCs w:val="20"/>
        </w:rPr>
        <w:t xml:space="preserve"> animal before testing in humans</w:t>
      </w:r>
      <w:r w:rsidR="005A69B8">
        <w:rPr>
          <w:sz w:val="20"/>
          <w:szCs w:val="20"/>
        </w:rPr>
        <w:t xml:space="preserve">. </w:t>
      </w:r>
      <w:r w:rsidR="00BA0EB9">
        <w:rPr>
          <w:sz w:val="20"/>
          <w:szCs w:val="20"/>
        </w:rPr>
        <w:t>Since the latter half of the 20</w:t>
      </w:r>
      <w:r w:rsidR="00BA0EB9" w:rsidRPr="00BA0EB9">
        <w:rPr>
          <w:sz w:val="20"/>
          <w:szCs w:val="20"/>
          <w:vertAlign w:val="superscript"/>
        </w:rPr>
        <w:t>th</w:t>
      </w:r>
      <w:r w:rsidR="00BA0EB9">
        <w:rPr>
          <w:sz w:val="20"/>
          <w:szCs w:val="20"/>
        </w:rPr>
        <w:t xml:space="preserve"> Century, </w:t>
      </w:r>
      <w:r w:rsidR="00A70653">
        <w:rPr>
          <w:sz w:val="20"/>
          <w:szCs w:val="20"/>
        </w:rPr>
        <w:t>there has been increasing concern</w:t>
      </w:r>
      <w:r w:rsidR="002370CC">
        <w:rPr>
          <w:sz w:val="20"/>
          <w:szCs w:val="20"/>
        </w:rPr>
        <w:t xml:space="preserve"> about the use of animals in medical experiments</w:t>
      </w:r>
      <w:r w:rsidR="00BA0EB9">
        <w:rPr>
          <w:sz w:val="20"/>
          <w:szCs w:val="20"/>
        </w:rPr>
        <w:t xml:space="preserve"> and research</w:t>
      </w:r>
      <w:r w:rsidR="007F3633">
        <w:rPr>
          <w:sz w:val="20"/>
          <w:szCs w:val="20"/>
        </w:rPr>
        <w:t xml:space="preserve"> (</w:t>
      </w:r>
      <w:r w:rsidR="00996BDB">
        <w:rPr>
          <w:sz w:val="20"/>
          <w:szCs w:val="20"/>
        </w:rPr>
        <w:t>40</w:t>
      </w:r>
      <w:r w:rsidR="007F3633">
        <w:rPr>
          <w:sz w:val="20"/>
          <w:szCs w:val="20"/>
        </w:rPr>
        <w:t>)</w:t>
      </w:r>
      <w:r w:rsidR="002370CC">
        <w:rPr>
          <w:sz w:val="20"/>
          <w:szCs w:val="20"/>
        </w:rPr>
        <w:t xml:space="preserve">. </w:t>
      </w:r>
      <w:r w:rsidR="00BA0EB9">
        <w:rPr>
          <w:sz w:val="20"/>
          <w:szCs w:val="20"/>
        </w:rPr>
        <w:t>The r</w:t>
      </w:r>
      <w:r>
        <w:rPr>
          <w:sz w:val="20"/>
          <w:szCs w:val="20"/>
        </w:rPr>
        <w:t xml:space="preserve">ecognition that animals experience discomfort and pain </w:t>
      </w:r>
      <w:proofErr w:type="gramStart"/>
      <w:r w:rsidR="00BA0EB9">
        <w:rPr>
          <w:sz w:val="20"/>
          <w:szCs w:val="20"/>
        </w:rPr>
        <w:t>demands</w:t>
      </w:r>
      <w:proofErr w:type="gramEnd"/>
      <w:r w:rsidR="00BA0EB9">
        <w:rPr>
          <w:sz w:val="20"/>
          <w:szCs w:val="20"/>
        </w:rPr>
        <w:t xml:space="preserve"> that the use of animals</w:t>
      </w:r>
      <w:r>
        <w:rPr>
          <w:sz w:val="20"/>
          <w:szCs w:val="20"/>
        </w:rPr>
        <w:t xml:space="preserve"> should be minimized and </w:t>
      </w:r>
      <w:r w:rsidR="00BA0EB9">
        <w:rPr>
          <w:sz w:val="20"/>
          <w:szCs w:val="20"/>
        </w:rPr>
        <w:t xml:space="preserve">any </w:t>
      </w:r>
      <w:r>
        <w:rPr>
          <w:sz w:val="20"/>
          <w:szCs w:val="20"/>
        </w:rPr>
        <w:t xml:space="preserve">unnecessary suffering should be avoided. </w:t>
      </w:r>
      <w:r w:rsidR="008907A8">
        <w:rPr>
          <w:sz w:val="20"/>
          <w:szCs w:val="20"/>
        </w:rPr>
        <w:t xml:space="preserve">Regulatory </w:t>
      </w:r>
      <w:r w:rsidR="003E5845">
        <w:rPr>
          <w:sz w:val="20"/>
          <w:szCs w:val="20"/>
        </w:rPr>
        <w:t xml:space="preserve">frameworks for the use of animals adopt the </w:t>
      </w:r>
      <w:r w:rsidR="00BA0EB9" w:rsidRPr="00256B3A">
        <w:rPr>
          <w:sz w:val="20"/>
          <w:szCs w:val="20"/>
        </w:rPr>
        <w:t xml:space="preserve">principles of replacing, reducing and refining the use of animals in scientific research </w:t>
      </w:r>
      <w:r w:rsidR="006D31BF">
        <w:rPr>
          <w:sz w:val="20"/>
          <w:szCs w:val="20"/>
        </w:rPr>
        <w:t>(</w:t>
      </w:r>
      <w:r w:rsidR="00C60720">
        <w:rPr>
          <w:sz w:val="20"/>
          <w:szCs w:val="20"/>
        </w:rPr>
        <w:t>3</w:t>
      </w:r>
      <w:r w:rsidR="00996BDB">
        <w:rPr>
          <w:sz w:val="20"/>
          <w:szCs w:val="20"/>
        </w:rPr>
        <w:t>9</w:t>
      </w:r>
      <w:r w:rsidR="006D31BF">
        <w:rPr>
          <w:sz w:val="20"/>
          <w:szCs w:val="20"/>
        </w:rPr>
        <w:t>).</w:t>
      </w:r>
      <w:r w:rsidR="00EF7B09">
        <w:rPr>
          <w:sz w:val="20"/>
          <w:szCs w:val="20"/>
        </w:rPr>
        <w:t xml:space="preserve"> </w:t>
      </w:r>
    </w:p>
    <w:p w14:paraId="462B10CB" w14:textId="77777777" w:rsidR="008907A8" w:rsidRDefault="008907A8" w:rsidP="00B33F58">
      <w:pPr>
        <w:pStyle w:val="Default"/>
        <w:rPr>
          <w:sz w:val="20"/>
          <w:szCs w:val="20"/>
        </w:rPr>
      </w:pPr>
    </w:p>
    <w:p w14:paraId="190D4B33" w14:textId="52824BE1" w:rsidR="00793A40" w:rsidRDefault="002745E3" w:rsidP="00B33F58">
      <w:pPr>
        <w:pStyle w:val="Default"/>
        <w:rPr>
          <w:sz w:val="20"/>
          <w:szCs w:val="20"/>
          <w:lang w:val="en-AU"/>
        </w:rPr>
      </w:pPr>
      <w:r>
        <w:rPr>
          <w:sz w:val="20"/>
          <w:szCs w:val="20"/>
        </w:rPr>
        <w:t>In most countries, law</w:t>
      </w:r>
      <w:r w:rsidR="002370CC">
        <w:rPr>
          <w:sz w:val="20"/>
          <w:szCs w:val="20"/>
        </w:rPr>
        <w:t xml:space="preserve">s, </w:t>
      </w:r>
      <w:r>
        <w:rPr>
          <w:sz w:val="20"/>
          <w:szCs w:val="20"/>
        </w:rPr>
        <w:t>regulation</w:t>
      </w:r>
      <w:r w:rsidR="002370CC">
        <w:rPr>
          <w:sz w:val="20"/>
          <w:szCs w:val="20"/>
        </w:rPr>
        <w:t xml:space="preserve"> an</w:t>
      </w:r>
      <w:r w:rsidR="00BA0EB9">
        <w:rPr>
          <w:sz w:val="20"/>
          <w:szCs w:val="20"/>
        </w:rPr>
        <w:t>d</w:t>
      </w:r>
      <w:r w:rsidR="002370CC">
        <w:rPr>
          <w:sz w:val="20"/>
          <w:szCs w:val="20"/>
        </w:rPr>
        <w:t xml:space="preserve"> guidelines address</w:t>
      </w:r>
      <w:r w:rsidR="00A70653">
        <w:rPr>
          <w:sz w:val="20"/>
          <w:szCs w:val="20"/>
        </w:rPr>
        <w:t>ing</w:t>
      </w:r>
      <w:r w:rsidR="002370CC">
        <w:rPr>
          <w:sz w:val="20"/>
          <w:szCs w:val="20"/>
        </w:rPr>
        <w:t xml:space="preserve"> the car</w:t>
      </w:r>
      <w:r w:rsidR="0048342A">
        <w:rPr>
          <w:sz w:val="20"/>
          <w:szCs w:val="20"/>
        </w:rPr>
        <w:t>e and use of laboratory animals</w:t>
      </w:r>
      <w:r w:rsidR="002370CC">
        <w:rPr>
          <w:sz w:val="20"/>
          <w:szCs w:val="20"/>
        </w:rPr>
        <w:t xml:space="preserve"> </w:t>
      </w:r>
      <w:r w:rsidR="0048342A">
        <w:rPr>
          <w:sz w:val="20"/>
          <w:szCs w:val="20"/>
        </w:rPr>
        <w:t>require</w:t>
      </w:r>
      <w:r>
        <w:rPr>
          <w:sz w:val="20"/>
          <w:szCs w:val="20"/>
        </w:rPr>
        <w:t xml:space="preserve"> researchers to obtain approval of their research from animal research ethics and welfare committee</w:t>
      </w:r>
      <w:r w:rsidR="00A70653">
        <w:rPr>
          <w:sz w:val="20"/>
          <w:szCs w:val="20"/>
        </w:rPr>
        <w:t>s</w:t>
      </w:r>
      <w:r>
        <w:rPr>
          <w:sz w:val="20"/>
          <w:szCs w:val="20"/>
        </w:rPr>
        <w:t xml:space="preserve"> to assess whether the use of animals in the proposed research is justified</w:t>
      </w:r>
      <w:r w:rsidR="00A70653">
        <w:rPr>
          <w:sz w:val="20"/>
          <w:szCs w:val="20"/>
        </w:rPr>
        <w:t xml:space="preserve"> and appropriate</w:t>
      </w:r>
      <w:r>
        <w:rPr>
          <w:sz w:val="20"/>
          <w:szCs w:val="20"/>
        </w:rPr>
        <w:t xml:space="preserve">. </w:t>
      </w:r>
      <w:r w:rsidRPr="00256B3A">
        <w:rPr>
          <w:sz w:val="20"/>
          <w:szCs w:val="20"/>
        </w:rPr>
        <w:t xml:space="preserve">The UK </w:t>
      </w:r>
      <w:r>
        <w:rPr>
          <w:sz w:val="20"/>
          <w:szCs w:val="20"/>
        </w:rPr>
        <w:t xml:space="preserve">has </w:t>
      </w:r>
      <w:r w:rsidR="00833293">
        <w:rPr>
          <w:sz w:val="20"/>
          <w:szCs w:val="20"/>
        </w:rPr>
        <w:t>some of the strictest protections</w:t>
      </w:r>
      <w:r w:rsidR="00A70653">
        <w:rPr>
          <w:sz w:val="20"/>
          <w:szCs w:val="20"/>
        </w:rPr>
        <w:t>, writing its</w:t>
      </w:r>
      <w:r w:rsidRPr="00256B3A">
        <w:rPr>
          <w:sz w:val="20"/>
          <w:szCs w:val="20"/>
        </w:rPr>
        <w:t xml:space="preserve"> ethical framework</w:t>
      </w:r>
      <w:r>
        <w:rPr>
          <w:sz w:val="20"/>
          <w:szCs w:val="20"/>
        </w:rPr>
        <w:t xml:space="preserve"> into law by </w:t>
      </w:r>
      <w:r w:rsidR="0048342A">
        <w:rPr>
          <w:sz w:val="20"/>
          <w:szCs w:val="20"/>
        </w:rPr>
        <w:t xml:space="preserve">implementing </w:t>
      </w:r>
      <w:r w:rsidR="009E396F">
        <w:rPr>
          <w:sz w:val="20"/>
          <w:szCs w:val="20"/>
        </w:rPr>
        <w:t>T</w:t>
      </w:r>
      <w:r w:rsidR="0048342A">
        <w:rPr>
          <w:sz w:val="20"/>
          <w:szCs w:val="20"/>
        </w:rPr>
        <w:t>he Animals (</w:t>
      </w:r>
      <w:r w:rsidR="0048342A" w:rsidRPr="00256B3A">
        <w:rPr>
          <w:sz w:val="20"/>
          <w:szCs w:val="20"/>
          <w:lang w:val="en-AU"/>
        </w:rPr>
        <w:t>Scientific Procedures) Act</w:t>
      </w:r>
      <w:r w:rsidR="006D31BF">
        <w:rPr>
          <w:sz w:val="20"/>
          <w:szCs w:val="20"/>
          <w:lang w:val="en-AU"/>
        </w:rPr>
        <w:t xml:space="preserve"> 1986</w:t>
      </w:r>
      <w:r w:rsidR="007F3633">
        <w:rPr>
          <w:sz w:val="20"/>
          <w:szCs w:val="20"/>
          <w:lang w:val="en-AU"/>
        </w:rPr>
        <w:t xml:space="preserve"> (</w:t>
      </w:r>
      <w:r w:rsidR="00996BDB">
        <w:rPr>
          <w:sz w:val="20"/>
          <w:szCs w:val="20"/>
          <w:lang w:val="en-AU"/>
        </w:rPr>
        <w:t>41</w:t>
      </w:r>
      <w:r w:rsidR="007F3633">
        <w:rPr>
          <w:sz w:val="20"/>
          <w:szCs w:val="20"/>
          <w:lang w:val="en-AU"/>
        </w:rPr>
        <w:t>)</w:t>
      </w:r>
      <w:r w:rsidR="00AE01EF">
        <w:rPr>
          <w:sz w:val="20"/>
          <w:szCs w:val="20"/>
          <w:lang w:val="en-AU"/>
        </w:rPr>
        <w:t>, which requires experiments to be regulated by three licences</w:t>
      </w:r>
      <w:r w:rsidR="009121E8">
        <w:rPr>
          <w:sz w:val="20"/>
          <w:szCs w:val="20"/>
          <w:lang w:val="en-AU"/>
        </w:rPr>
        <w:t xml:space="preserve"> - </w:t>
      </w:r>
      <w:r w:rsidR="009121E8" w:rsidRPr="00AE01EF">
        <w:rPr>
          <w:sz w:val="20"/>
          <w:szCs w:val="20"/>
        </w:rPr>
        <w:t xml:space="preserve">a project </w:t>
      </w:r>
      <w:proofErr w:type="spellStart"/>
      <w:r w:rsidR="009121E8" w:rsidRPr="00AE01EF">
        <w:rPr>
          <w:sz w:val="20"/>
          <w:szCs w:val="20"/>
        </w:rPr>
        <w:t>licence</w:t>
      </w:r>
      <w:proofErr w:type="spellEnd"/>
      <w:r w:rsidR="009121E8" w:rsidRPr="00AE01EF">
        <w:rPr>
          <w:sz w:val="20"/>
          <w:szCs w:val="20"/>
        </w:rPr>
        <w:t xml:space="preserve"> for the scientist in charge of the project; a certificate for the institution and a pers</w:t>
      </w:r>
      <w:r w:rsidR="009121E8">
        <w:rPr>
          <w:sz w:val="20"/>
          <w:szCs w:val="20"/>
        </w:rPr>
        <w:t xml:space="preserve">onal </w:t>
      </w:r>
      <w:proofErr w:type="spellStart"/>
      <w:r w:rsidR="009121E8">
        <w:rPr>
          <w:sz w:val="20"/>
          <w:szCs w:val="20"/>
        </w:rPr>
        <w:t>licence</w:t>
      </w:r>
      <w:proofErr w:type="spellEnd"/>
      <w:r w:rsidR="009121E8">
        <w:rPr>
          <w:sz w:val="20"/>
          <w:szCs w:val="20"/>
        </w:rPr>
        <w:t xml:space="preserve"> for each scientist</w:t>
      </w:r>
      <w:r w:rsidR="009121E8" w:rsidRPr="00AE01EF">
        <w:rPr>
          <w:sz w:val="20"/>
          <w:szCs w:val="20"/>
        </w:rPr>
        <w:t xml:space="preserve"> or technician</w:t>
      </w:r>
      <w:r w:rsidRPr="00256B3A">
        <w:rPr>
          <w:sz w:val="20"/>
          <w:szCs w:val="20"/>
          <w:lang w:val="en-AU"/>
        </w:rPr>
        <w:t>.</w:t>
      </w:r>
      <w:r>
        <w:rPr>
          <w:sz w:val="20"/>
          <w:szCs w:val="20"/>
          <w:lang w:val="en-AU"/>
        </w:rPr>
        <w:t xml:space="preserve"> </w:t>
      </w:r>
      <w:r w:rsidR="003C60E6">
        <w:rPr>
          <w:sz w:val="20"/>
          <w:szCs w:val="20"/>
          <w:lang w:val="en-AU"/>
        </w:rPr>
        <w:t xml:space="preserve">In addition, </w:t>
      </w:r>
      <w:r w:rsidR="003C60E6">
        <w:rPr>
          <w:sz w:val="20"/>
          <w:szCs w:val="20"/>
        </w:rPr>
        <w:t>all licensed establishments must have an Animal Welfare and Ethical Review Body (AWERB).</w:t>
      </w:r>
      <w:r w:rsidR="00AE01EF">
        <w:rPr>
          <w:sz w:val="20"/>
          <w:szCs w:val="20"/>
        </w:rPr>
        <w:t xml:space="preserve"> </w:t>
      </w:r>
      <w:r w:rsidR="004F54DB" w:rsidRPr="004F54DB">
        <w:rPr>
          <w:sz w:val="20"/>
          <w:szCs w:val="20"/>
        </w:rPr>
        <w:t>In Australia,</w:t>
      </w:r>
      <w:r w:rsidR="004F54DB">
        <w:rPr>
          <w:b/>
          <w:sz w:val="20"/>
          <w:szCs w:val="20"/>
        </w:rPr>
        <w:t xml:space="preserve"> </w:t>
      </w:r>
      <w:r>
        <w:rPr>
          <w:sz w:val="20"/>
          <w:szCs w:val="20"/>
        </w:rPr>
        <w:t xml:space="preserve">Animal Ethics Committees (AECs) </w:t>
      </w:r>
      <w:r w:rsidR="00A70653">
        <w:rPr>
          <w:sz w:val="20"/>
          <w:szCs w:val="20"/>
        </w:rPr>
        <w:t>oversee and have authority to approve the use of animals in research</w:t>
      </w:r>
      <w:r w:rsidR="009E396F">
        <w:rPr>
          <w:sz w:val="20"/>
          <w:szCs w:val="20"/>
        </w:rPr>
        <w:t xml:space="preserve"> within research institutions</w:t>
      </w:r>
      <w:r>
        <w:rPr>
          <w:sz w:val="20"/>
          <w:szCs w:val="20"/>
        </w:rPr>
        <w:t xml:space="preserve">. AECs follow the </w:t>
      </w:r>
      <w:r w:rsidRPr="004D3E6E">
        <w:rPr>
          <w:bCs/>
          <w:sz w:val="20"/>
          <w:szCs w:val="20"/>
        </w:rPr>
        <w:t>Australian</w:t>
      </w:r>
      <w:r w:rsidRPr="00C13685">
        <w:rPr>
          <w:sz w:val="20"/>
          <w:szCs w:val="20"/>
        </w:rPr>
        <w:t> </w:t>
      </w:r>
      <w:r>
        <w:rPr>
          <w:sz w:val="20"/>
          <w:szCs w:val="20"/>
        </w:rPr>
        <w:t>C</w:t>
      </w:r>
      <w:r w:rsidRPr="00C13685">
        <w:rPr>
          <w:sz w:val="20"/>
          <w:szCs w:val="20"/>
        </w:rPr>
        <w:t>ode for the care and </w:t>
      </w:r>
      <w:r w:rsidRPr="004D3E6E">
        <w:rPr>
          <w:bCs/>
          <w:sz w:val="20"/>
          <w:szCs w:val="20"/>
        </w:rPr>
        <w:t>use of animals</w:t>
      </w:r>
      <w:r w:rsidRPr="004D3E6E">
        <w:rPr>
          <w:sz w:val="20"/>
          <w:szCs w:val="20"/>
        </w:rPr>
        <w:t> </w:t>
      </w:r>
      <w:r w:rsidRPr="00C13685">
        <w:rPr>
          <w:sz w:val="20"/>
          <w:szCs w:val="20"/>
        </w:rPr>
        <w:t>for scientific purposes (</w:t>
      </w:r>
      <w:r w:rsidR="00670F35">
        <w:rPr>
          <w:sz w:val="20"/>
          <w:szCs w:val="20"/>
        </w:rPr>
        <w:t>3</w:t>
      </w:r>
      <w:r w:rsidR="00996BDB">
        <w:rPr>
          <w:sz w:val="20"/>
          <w:szCs w:val="20"/>
        </w:rPr>
        <w:t>9</w:t>
      </w:r>
      <w:r w:rsidRPr="00C13685">
        <w:rPr>
          <w:sz w:val="20"/>
          <w:szCs w:val="20"/>
        </w:rPr>
        <w:t>)</w:t>
      </w:r>
      <w:r w:rsidR="00AE01EF">
        <w:rPr>
          <w:sz w:val="20"/>
          <w:szCs w:val="20"/>
        </w:rPr>
        <w:t>.</w:t>
      </w:r>
      <w:r w:rsidR="0048342A">
        <w:rPr>
          <w:sz w:val="20"/>
          <w:szCs w:val="20"/>
        </w:rPr>
        <w:t xml:space="preserve"> </w:t>
      </w:r>
      <w:r w:rsidR="00A16C08" w:rsidRPr="0085358C">
        <w:rPr>
          <w:sz w:val="20"/>
          <w:szCs w:val="20"/>
        </w:rPr>
        <w:t>In the US</w:t>
      </w:r>
      <w:r w:rsidR="00A16C08">
        <w:rPr>
          <w:b/>
          <w:sz w:val="20"/>
          <w:szCs w:val="20"/>
        </w:rPr>
        <w:t xml:space="preserve">, </w:t>
      </w:r>
      <w:r w:rsidR="00A16C08">
        <w:rPr>
          <w:sz w:val="20"/>
          <w:szCs w:val="20"/>
        </w:rPr>
        <w:t>a</w:t>
      </w:r>
      <w:r>
        <w:rPr>
          <w:sz w:val="20"/>
          <w:szCs w:val="20"/>
        </w:rPr>
        <w:t>nimal testing on vertebrates is primarily regulated by the Animal Welfare Act of 1966 (AWA)</w:t>
      </w:r>
      <w:r w:rsidR="00670F35">
        <w:rPr>
          <w:sz w:val="20"/>
          <w:szCs w:val="20"/>
        </w:rPr>
        <w:t xml:space="preserve"> (</w:t>
      </w:r>
      <w:r w:rsidR="00996BDB">
        <w:rPr>
          <w:sz w:val="20"/>
          <w:szCs w:val="20"/>
        </w:rPr>
        <w:t>42</w:t>
      </w:r>
      <w:r w:rsidR="00670F35">
        <w:rPr>
          <w:sz w:val="20"/>
          <w:szCs w:val="20"/>
        </w:rPr>
        <w:t>)</w:t>
      </w:r>
      <w:r>
        <w:rPr>
          <w:sz w:val="20"/>
          <w:szCs w:val="20"/>
        </w:rPr>
        <w:t xml:space="preserve"> and the Animal Welfare Regulations</w:t>
      </w:r>
      <w:r w:rsidR="00672F0F">
        <w:rPr>
          <w:sz w:val="20"/>
          <w:szCs w:val="20"/>
        </w:rPr>
        <w:t xml:space="preserve"> (</w:t>
      </w:r>
      <w:r w:rsidR="00996BDB">
        <w:rPr>
          <w:sz w:val="20"/>
          <w:szCs w:val="20"/>
        </w:rPr>
        <w:t>43</w:t>
      </w:r>
      <w:r w:rsidR="00672F0F">
        <w:rPr>
          <w:sz w:val="20"/>
          <w:szCs w:val="20"/>
        </w:rPr>
        <w:t>)</w:t>
      </w:r>
      <w:r w:rsidR="00AE01EF">
        <w:rPr>
          <w:sz w:val="20"/>
          <w:szCs w:val="20"/>
        </w:rPr>
        <w:t>.</w:t>
      </w:r>
      <w:r>
        <w:rPr>
          <w:sz w:val="20"/>
          <w:szCs w:val="20"/>
        </w:rPr>
        <w:t xml:space="preserve"> In addition, the AWA requires institutions to maintain an Institutional Animal Care and Use Committee (IACUC) </w:t>
      </w:r>
      <w:r w:rsidR="009121E8">
        <w:rPr>
          <w:sz w:val="20"/>
          <w:szCs w:val="20"/>
        </w:rPr>
        <w:t>to ensure</w:t>
      </w:r>
      <w:r>
        <w:rPr>
          <w:sz w:val="20"/>
          <w:szCs w:val="20"/>
        </w:rPr>
        <w:t xml:space="preserve"> local compliance with the Act. </w:t>
      </w:r>
      <w:r w:rsidR="00756FB2" w:rsidRPr="0085358C">
        <w:rPr>
          <w:sz w:val="20"/>
          <w:szCs w:val="20"/>
        </w:rPr>
        <w:t>In the EU</w:t>
      </w:r>
      <w:r w:rsidR="00756FB2">
        <w:rPr>
          <w:b/>
          <w:sz w:val="20"/>
          <w:szCs w:val="20"/>
        </w:rPr>
        <w:t>,</w:t>
      </w:r>
      <w:r>
        <w:rPr>
          <w:sz w:val="20"/>
          <w:szCs w:val="20"/>
        </w:rPr>
        <w:t xml:space="preserve"> </w:t>
      </w:r>
      <w:r w:rsidR="00756FB2">
        <w:rPr>
          <w:sz w:val="20"/>
          <w:szCs w:val="20"/>
        </w:rPr>
        <w:t>e</w:t>
      </w:r>
      <w:r>
        <w:rPr>
          <w:sz w:val="20"/>
          <w:szCs w:val="20"/>
        </w:rPr>
        <w:t xml:space="preserve">xperiments on vertebrate animals (since 2013) are subject to </w:t>
      </w:r>
      <w:r w:rsidRPr="00C338B4">
        <w:rPr>
          <w:sz w:val="20"/>
          <w:szCs w:val="20"/>
        </w:rPr>
        <w:t xml:space="preserve">Directive 210/63/EU on the protection of animals used for </w:t>
      </w:r>
      <w:r w:rsidRPr="00C338B4">
        <w:rPr>
          <w:sz w:val="20"/>
          <w:szCs w:val="20"/>
          <w:lang w:val="en-AU"/>
        </w:rPr>
        <w:t>scientific purposes</w:t>
      </w:r>
      <w:r w:rsidR="00875A43">
        <w:rPr>
          <w:sz w:val="20"/>
          <w:szCs w:val="20"/>
          <w:lang w:val="en-AU"/>
        </w:rPr>
        <w:t xml:space="preserve"> (</w:t>
      </w:r>
      <w:r w:rsidR="00996BDB">
        <w:rPr>
          <w:sz w:val="20"/>
          <w:szCs w:val="20"/>
          <w:lang w:val="en-AU"/>
        </w:rPr>
        <w:t>44</w:t>
      </w:r>
      <w:r w:rsidR="00875A43">
        <w:rPr>
          <w:sz w:val="20"/>
          <w:szCs w:val="20"/>
          <w:lang w:val="en-AU"/>
        </w:rPr>
        <w:t>)</w:t>
      </w:r>
      <w:r>
        <w:rPr>
          <w:sz w:val="20"/>
          <w:szCs w:val="20"/>
          <w:lang w:val="en-AU"/>
        </w:rPr>
        <w:t>.</w:t>
      </w:r>
      <w:r w:rsidR="005A69B8" w:rsidDel="005A69B8">
        <w:rPr>
          <w:sz w:val="20"/>
          <w:szCs w:val="20"/>
          <w:lang w:val="en-AU"/>
        </w:rPr>
        <w:t xml:space="preserve"> </w:t>
      </w:r>
      <w:r w:rsidR="0048342A" w:rsidRPr="0048342A">
        <w:rPr>
          <w:sz w:val="20"/>
          <w:szCs w:val="20"/>
          <w:lang w:val="en-AU"/>
        </w:rPr>
        <w:t xml:space="preserve">In Japan </w:t>
      </w:r>
      <w:r w:rsidR="009121E8">
        <w:rPr>
          <w:sz w:val="20"/>
          <w:szCs w:val="20"/>
          <w:lang w:val="en-AU"/>
        </w:rPr>
        <w:t>t</w:t>
      </w:r>
      <w:r w:rsidR="005A69B8" w:rsidRPr="0048342A">
        <w:rPr>
          <w:sz w:val="20"/>
          <w:szCs w:val="20"/>
          <w:lang w:val="en-AU"/>
        </w:rPr>
        <w:t>he main law is the “Act on Humane Treatment and Management of Animals,” which mandates a self-regulation system for animal experimentation</w:t>
      </w:r>
      <w:r w:rsidR="00875A43">
        <w:rPr>
          <w:sz w:val="20"/>
          <w:szCs w:val="20"/>
          <w:lang w:val="en-AU"/>
        </w:rPr>
        <w:t xml:space="preserve"> (</w:t>
      </w:r>
      <w:r w:rsidR="00996BDB">
        <w:rPr>
          <w:sz w:val="20"/>
          <w:szCs w:val="20"/>
          <w:lang w:val="en-AU"/>
        </w:rPr>
        <w:t>45</w:t>
      </w:r>
      <w:r w:rsidR="00875A43">
        <w:rPr>
          <w:sz w:val="20"/>
          <w:szCs w:val="20"/>
          <w:lang w:val="en-AU"/>
        </w:rPr>
        <w:t>, page 303)</w:t>
      </w:r>
      <w:r w:rsidR="005A69B8" w:rsidRPr="0048342A">
        <w:rPr>
          <w:sz w:val="20"/>
          <w:szCs w:val="20"/>
          <w:lang w:val="en-AU"/>
        </w:rPr>
        <w:t>.</w:t>
      </w:r>
      <w:r w:rsidR="005A69B8">
        <w:rPr>
          <w:sz w:val="20"/>
          <w:szCs w:val="20"/>
          <w:lang w:val="en-AU"/>
        </w:rPr>
        <w:t xml:space="preserve"> </w:t>
      </w:r>
      <w:r w:rsidR="0048342A" w:rsidRPr="0048342A">
        <w:rPr>
          <w:sz w:val="20"/>
          <w:szCs w:val="20"/>
          <w:lang w:val="en-AU"/>
        </w:rPr>
        <w:t>In addition, there are numerous voluntary guidelines provided by various organizations.</w:t>
      </w:r>
      <w:r w:rsidR="003C60E6">
        <w:rPr>
          <w:sz w:val="20"/>
          <w:szCs w:val="20"/>
          <w:lang w:val="en-AU"/>
        </w:rPr>
        <w:t xml:space="preserve"> </w:t>
      </w:r>
      <w:r w:rsidR="0040333E" w:rsidRPr="0040333E">
        <w:rPr>
          <w:sz w:val="20"/>
          <w:szCs w:val="20"/>
        </w:rPr>
        <w:t>Animal research in China is currently regulated</w:t>
      </w:r>
      <w:r w:rsidR="0040333E">
        <w:rPr>
          <w:sz w:val="20"/>
          <w:szCs w:val="20"/>
        </w:rPr>
        <w:t xml:space="preserve"> </w:t>
      </w:r>
      <w:r w:rsidR="0040333E" w:rsidRPr="0040333E">
        <w:rPr>
          <w:sz w:val="20"/>
          <w:szCs w:val="20"/>
        </w:rPr>
        <w:t xml:space="preserve">and administratively managed according to national and provincial laws, regulations, guidelines, and standards </w:t>
      </w:r>
      <w:r w:rsidR="0040333E">
        <w:rPr>
          <w:sz w:val="20"/>
          <w:szCs w:val="20"/>
          <w:lang w:val="en-AU"/>
        </w:rPr>
        <w:t>(</w:t>
      </w:r>
      <w:r w:rsidR="00996BDB">
        <w:rPr>
          <w:sz w:val="20"/>
          <w:szCs w:val="20"/>
          <w:lang w:val="en-AU"/>
        </w:rPr>
        <w:t>45</w:t>
      </w:r>
      <w:r w:rsidR="00875A43">
        <w:rPr>
          <w:sz w:val="20"/>
          <w:szCs w:val="20"/>
          <w:lang w:val="en-AU"/>
        </w:rPr>
        <w:t xml:space="preserve">, </w:t>
      </w:r>
      <w:r w:rsidR="0040333E">
        <w:rPr>
          <w:sz w:val="20"/>
          <w:szCs w:val="20"/>
          <w:lang w:val="en-AU"/>
        </w:rPr>
        <w:t>p</w:t>
      </w:r>
      <w:r w:rsidR="00875A43">
        <w:rPr>
          <w:sz w:val="20"/>
          <w:szCs w:val="20"/>
          <w:lang w:val="en-AU"/>
        </w:rPr>
        <w:t>age</w:t>
      </w:r>
      <w:r w:rsidR="0040333E">
        <w:rPr>
          <w:sz w:val="20"/>
          <w:szCs w:val="20"/>
          <w:lang w:val="en-AU"/>
        </w:rPr>
        <w:t xml:space="preserve"> 303).</w:t>
      </w:r>
    </w:p>
    <w:p w14:paraId="5884A49B" w14:textId="77777777" w:rsidR="006C1778" w:rsidRDefault="006C1778" w:rsidP="00B33F58">
      <w:pPr>
        <w:pStyle w:val="Default"/>
        <w:rPr>
          <w:sz w:val="20"/>
          <w:szCs w:val="20"/>
          <w:lang w:val="en-AU"/>
        </w:rPr>
      </w:pPr>
    </w:p>
    <w:p w14:paraId="78E4AD7F" w14:textId="5E9B5CB8" w:rsidR="006C1778" w:rsidRDefault="006C1778" w:rsidP="00B33F58">
      <w:pPr>
        <w:pStyle w:val="Default"/>
        <w:rPr>
          <w:b/>
          <w:sz w:val="20"/>
          <w:szCs w:val="20"/>
        </w:rPr>
      </w:pPr>
      <w:r w:rsidRPr="002D5340">
        <w:rPr>
          <w:b/>
          <w:sz w:val="20"/>
          <w:szCs w:val="20"/>
          <w:lang w:val="en-AU"/>
        </w:rPr>
        <w:t xml:space="preserve">Questions to ask </w:t>
      </w:r>
      <w:r w:rsidRPr="006C1778">
        <w:rPr>
          <w:b/>
          <w:sz w:val="20"/>
          <w:szCs w:val="20"/>
        </w:rPr>
        <w:t>concerning</w:t>
      </w:r>
      <w:r>
        <w:rPr>
          <w:b/>
          <w:sz w:val="20"/>
          <w:szCs w:val="20"/>
        </w:rPr>
        <w:t xml:space="preserve"> animal testing:</w:t>
      </w:r>
    </w:p>
    <w:p w14:paraId="224803E0" w14:textId="6BA5E601" w:rsidR="00F20E30" w:rsidRPr="00F20E30" w:rsidRDefault="006C1778" w:rsidP="002D5340">
      <w:pPr>
        <w:pStyle w:val="Default"/>
        <w:numPr>
          <w:ilvl w:val="0"/>
          <w:numId w:val="12"/>
        </w:numPr>
        <w:rPr>
          <w:bCs/>
          <w:sz w:val="20"/>
          <w:szCs w:val="20"/>
        </w:rPr>
      </w:pPr>
      <w:r w:rsidRPr="002D5340">
        <w:rPr>
          <w:sz w:val="20"/>
          <w:szCs w:val="20"/>
        </w:rPr>
        <w:t>Does your research involve testing on animals? If so, have you considered the range of issues related to reduc</w:t>
      </w:r>
      <w:r w:rsidR="00F20E30">
        <w:rPr>
          <w:sz w:val="20"/>
          <w:szCs w:val="20"/>
        </w:rPr>
        <w:t>tion</w:t>
      </w:r>
      <w:r w:rsidRPr="002D5340">
        <w:rPr>
          <w:sz w:val="20"/>
          <w:szCs w:val="20"/>
        </w:rPr>
        <w:t>, replace</w:t>
      </w:r>
      <w:r w:rsidR="00F20E30">
        <w:rPr>
          <w:sz w:val="20"/>
          <w:szCs w:val="20"/>
        </w:rPr>
        <w:t>ment</w:t>
      </w:r>
      <w:r w:rsidRPr="002D5340">
        <w:rPr>
          <w:sz w:val="20"/>
          <w:szCs w:val="20"/>
        </w:rPr>
        <w:t xml:space="preserve"> and refine</w:t>
      </w:r>
      <w:r w:rsidR="00F20E30">
        <w:rPr>
          <w:sz w:val="20"/>
          <w:szCs w:val="20"/>
        </w:rPr>
        <w:t>ment of the use of animals in research</w:t>
      </w:r>
      <w:r w:rsidRPr="002D5340">
        <w:rPr>
          <w:sz w:val="20"/>
          <w:szCs w:val="20"/>
        </w:rPr>
        <w:t>?</w:t>
      </w:r>
      <w:r w:rsidR="00CF4F0F">
        <w:rPr>
          <w:sz w:val="20"/>
          <w:szCs w:val="20"/>
        </w:rPr>
        <w:t xml:space="preserve"> </w:t>
      </w:r>
    </w:p>
    <w:p w14:paraId="25F5CC8D" w14:textId="77777777" w:rsidR="00F20E30" w:rsidRPr="00F20E30" w:rsidRDefault="00CF4F0F" w:rsidP="002D5340">
      <w:pPr>
        <w:pStyle w:val="Default"/>
        <w:numPr>
          <w:ilvl w:val="0"/>
          <w:numId w:val="12"/>
        </w:numPr>
        <w:rPr>
          <w:bCs/>
          <w:sz w:val="20"/>
          <w:szCs w:val="20"/>
        </w:rPr>
      </w:pPr>
      <w:r>
        <w:rPr>
          <w:sz w:val="20"/>
          <w:szCs w:val="20"/>
        </w:rPr>
        <w:t xml:space="preserve">Do you need to obtain ethics approval from </w:t>
      </w:r>
      <w:r w:rsidR="008516F7">
        <w:rPr>
          <w:sz w:val="20"/>
          <w:szCs w:val="20"/>
        </w:rPr>
        <w:t>an</w:t>
      </w:r>
      <w:r>
        <w:rPr>
          <w:sz w:val="20"/>
          <w:szCs w:val="20"/>
        </w:rPr>
        <w:t xml:space="preserve"> Animal Research Ethics Committee? </w:t>
      </w:r>
    </w:p>
    <w:p w14:paraId="10FBA55D" w14:textId="685F2AB2" w:rsidR="006C1778" w:rsidRPr="006C1778" w:rsidRDefault="00CF4F0F" w:rsidP="002D5340">
      <w:pPr>
        <w:pStyle w:val="Default"/>
        <w:numPr>
          <w:ilvl w:val="0"/>
          <w:numId w:val="12"/>
        </w:numPr>
        <w:rPr>
          <w:bCs/>
          <w:sz w:val="20"/>
          <w:szCs w:val="20"/>
        </w:rPr>
      </w:pPr>
      <w:r>
        <w:rPr>
          <w:sz w:val="20"/>
          <w:szCs w:val="20"/>
        </w:rPr>
        <w:t xml:space="preserve">Have you obtained the necessary </w:t>
      </w:r>
      <w:proofErr w:type="spellStart"/>
      <w:r>
        <w:rPr>
          <w:sz w:val="20"/>
          <w:szCs w:val="20"/>
        </w:rPr>
        <w:t>licences</w:t>
      </w:r>
      <w:proofErr w:type="spellEnd"/>
      <w:r>
        <w:rPr>
          <w:sz w:val="20"/>
          <w:szCs w:val="20"/>
        </w:rPr>
        <w:t>?</w:t>
      </w:r>
    </w:p>
    <w:p w14:paraId="5032507E" w14:textId="77777777" w:rsidR="00B33F58" w:rsidRDefault="00B33F58" w:rsidP="00EE1622">
      <w:pPr>
        <w:pStyle w:val="Default"/>
        <w:rPr>
          <w:bCs/>
          <w:sz w:val="20"/>
          <w:szCs w:val="20"/>
        </w:rPr>
      </w:pPr>
    </w:p>
    <w:p w14:paraId="1284C3A9" w14:textId="05E73D02" w:rsidR="008B4C24" w:rsidRPr="00791DC4" w:rsidRDefault="00E31EFF" w:rsidP="008B4C24">
      <w:pPr>
        <w:pStyle w:val="Default"/>
        <w:rPr>
          <w:sz w:val="20"/>
          <w:szCs w:val="20"/>
        </w:rPr>
      </w:pPr>
      <w:r>
        <w:rPr>
          <w:b/>
          <w:bCs/>
          <w:sz w:val="20"/>
          <w:szCs w:val="20"/>
        </w:rPr>
        <w:t>5.</w:t>
      </w:r>
      <w:r w:rsidR="00684B0B">
        <w:rPr>
          <w:b/>
          <w:bCs/>
          <w:sz w:val="20"/>
          <w:szCs w:val="20"/>
        </w:rPr>
        <w:t xml:space="preserve"> b</w:t>
      </w:r>
      <w:r w:rsidR="008B4C24">
        <w:rPr>
          <w:b/>
          <w:bCs/>
          <w:sz w:val="20"/>
          <w:szCs w:val="20"/>
        </w:rPr>
        <w:t xml:space="preserve"> </w:t>
      </w:r>
      <w:r w:rsidR="008B4C24">
        <w:rPr>
          <w:b/>
          <w:sz w:val="20"/>
          <w:szCs w:val="20"/>
        </w:rPr>
        <w:t>Human trials</w:t>
      </w:r>
    </w:p>
    <w:p w14:paraId="04328DF3" w14:textId="77777777" w:rsidR="008B4C24" w:rsidRDefault="008B4C24" w:rsidP="008B4C24">
      <w:pPr>
        <w:pStyle w:val="Default"/>
        <w:rPr>
          <w:bCs/>
          <w:sz w:val="20"/>
          <w:szCs w:val="20"/>
        </w:rPr>
      </w:pPr>
    </w:p>
    <w:p w14:paraId="3BCB424F" w14:textId="4E09439B" w:rsidR="007A6B57" w:rsidRDefault="008B4C24" w:rsidP="007A6B57">
      <w:pPr>
        <w:pStyle w:val="Default"/>
        <w:rPr>
          <w:sz w:val="20"/>
          <w:szCs w:val="20"/>
        </w:rPr>
      </w:pPr>
      <w:r>
        <w:rPr>
          <w:bCs/>
          <w:sz w:val="20"/>
          <w:szCs w:val="20"/>
        </w:rPr>
        <w:t xml:space="preserve">Once preliminary biocompatibility and safety tests on animals indicate that the 3D </w:t>
      </w:r>
      <w:proofErr w:type="spellStart"/>
      <w:r>
        <w:rPr>
          <w:bCs/>
          <w:sz w:val="20"/>
          <w:szCs w:val="20"/>
        </w:rPr>
        <w:t>bioprinted</w:t>
      </w:r>
      <w:proofErr w:type="spellEnd"/>
      <w:r>
        <w:rPr>
          <w:bCs/>
          <w:sz w:val="20"/>
          <w:szCs w:val="20"/>
        </w:rPr>
        <w:t xml:space="preserve"> materials </w:t>
      </w:r>
      <w:r w:rsidR="003C6297">
        <w:rPr>
          <w:bCs/>
          <w:sz w:val="20"/>
          <w:szCs w:val="20"/>
        </w:rPr>
        <w:t>are not harmful and have been shown to be effective in principle</w:t>
      </w:r>
      <w:r>
        <w:rPr>
          <w:bCs/>
          <w:sz w:val="20"/>
          <w:szCs w:val="20"/>
        </w:rPr>
        <w:t xml:space="preserve">, the safety and effectiveness of </w:t>
      </w:r>
      <w:r w:rsidR="003C6297">
        <w:rPr>
          <w:bCs/>
          <w:sz w:val="20"/>
          <w:szCs w:val="20"/>
        </w:rPr>
        <w:t xml:space="preserve">new diagnostics and therapeutics </w:t>
      </w:r>
      <w:r>
        <w:rPr>
          <w:bCs/>
          <w:sz w:val="20"/>
          <w:szCs w:val="20"/>
        </w:rPr>
        <w:t xml:space="preserve">is then tested on humans in clinical trials. </w:t>
      </w:r>
      <w:r w:rsidR="007A6B57">
        <w:rPr>
          <w:sz w:val="20"/>
          <w:szCs w:val="20"/>
        </w:rPr>
        <w:t xml:space="preserve">Approval to undertake </w:t>
      </w:r>
      <w:r w:rsidR="007A6B57">
        <w:rPr>
          <w:bCs/>
          <w:sz w:val="20"/>
          <w:szCs w:val="20"/>
        </w:rPr>
        <w:t>clinical trials requires independent ethical review, i</w:t>
      </w:r>
      <w:r w:rsidR="007A6B57">
        <w:rPr>
          <w:sz w:val="20"/>
          <w:szCs w:val="20"/>
        </w:rPr>
        <w:t>n the US, Institutional Review Boards (IRBs), in Canada, Research Ethics Boards</w:t>
      </w:r>
      <w:r w:rsidR="00CA2CC9">
        <w:rPr>
          <w:sz w:val="20"/>
          <w:szCs w:val="20"/>
        </w:rPr>
        <w:t xml:space="preserve"> (REBs)</w:t>
      </w:r>
      <w:r w:rsidR="007A6B57">
        <w:rPr>
          <w:sz w:val="20"/>
          <w:szCs w:val="20"/>
        </w:rPr>
        <w:t xml:space="preserve"> and in Australia, Human research Ethics Committees</w:t>
      </w:r>
      <w:r w:rsidR="00CA2CC9">
        <w:rPr>
          <w:sz w:val="20"/>
          <w:szCs w:val="20"/>
        </w:rPr>
        <w:t xml:space="preserve"> (HRECs)</w:t>
      </w:r>
      <w:r w:rsidR="007A6B57">
        <w:rPr>
          <w:sz w:val="20"/>
          <w:szCs w:val="20"/>
        </w:rPr>
        <w:t>.</w:t>
      </w:r>
      <w:r w:rsidR="00CA2CC9">
        <w:rPr>
          <w:sz w:val="20"/>
          <w:szCs w:val="20"/>
          <w:lang w:val="en-AU"/>
        </w:rPr>
        <w:t xml:space="preserve"> </w:t>
      </w:r>
      <w:r w:rsidR="00A0469C" w:rsidRPr="00AD5368">
        <w:rPr>
          <w:sz w:val="20"/>
          <w:szCs w:val="20"/>
        </w:rPr>
        <w:t xml:space="preserve">Approval </w:t>
      </w:r>
      <w:r w:rsidR="00A0469C" w:rsidRPr="006712DC">
        <w:rPr>
          <w:sz w:val="20"/>
          <w:szCs w:val="20"/>
        </w:rPr>
        <w:t>of a drug, device or diagnostic tool for sale or use in clinical settings require</w:t>
      </w:r>
      <w:r w:rsidR="006712DC">
        <w:rPr>
          <w:sz w:val="20"/>
          <w:szCs w:val="20"/>
        </w:rPr>
        <w:t>s</w:t>
      </w:r>
      <w:r w:rsidR="00A0469C" w:rsidRPr="006712DC">
        <w:rPr>
          <w:sz w:val="20"/>
          <w:szCs w:val="20"/>
        </w:rPr>
        <w:t xml:space="preserve"> the additional registration and approval through national drug and therapeutic good regulators such as the US Food and Drug Administration (FDA) or the Australian Therapeutic Goods Administration (TGA)</w:t>
      </w:r>
      <w:r w:rsidR="007447F7" w:rsidRPr="00B62291">
        <w:rPr>
          <w:sz w:val="20"/>
          <w:szCs w:val="20"/>
        </w:rPr>
        <w:t xml:space="preserve"> and through regulations such as the </w:t>
      </w:r>
      <w:r w:rsidR="007447F7" w:rsidRPr="00B62291">
        <w:rPr>
          <w:bCs/>
          <w:sz w:val="20"/>
          <w:szCs w:val="20"/>
        </w:rPr>
        <w:t>EU Medical Device Regulations</w:t>
      </w:r>
      <w:r w:rsidR="00CA2CC9" w:rsidRPr="00B62291">
        <w:rPr>
          <w:bCs/>
          <w:sz w:val="20"/>
          <w:szCs w:val="20"/>
        </w:rPr>
        <w:t xml:space="preserve"> (</w:t>
      </w:r>
      <w:r w:rsidR="006712DC">
        <w:rPr>
          <w:bCs/>
          <w:sz w:val="20"/>
          <w:szCs w:val="20"/>
        </w:rPr>
        <w:t>46</w:t>
      </w:r>
      <w:r w:rsidR="00CA2CC9" w:rsidRPr="00B62291">
        <w:rPr>
          <w:bCs/>
          <w:sz w:val="20"/>
          <w:szCs w:val="20"/>
        </w:rPr>
        <w:t>)</w:t>
      </w:r>
      <w:r w:rsidR="007447F7" w:rsidRPr="00B62291">
        <w:rPr>
          <w:sz w:val="20"/>
          <w:szCs w:val="20"/>
        </w:rPr>
        <w:t>.</w:t>
      </w:r>
      <w:r w:rsidR="0051250F">
        <w:rPr>
          <w:rStyle w:val="FootnoteReference"/>
          <w:sz w:val="20"/>
          <w:szCs w:val="20"/>
        </w:rPr>
        <w:footnoteReference w:id="4"/>
      </w:r>
      <w:r w:rsidR="007447F7">
        <w:rPr>
          <w:sz w:val="20"/>
          <w:szCs w:val="20"/>
        </w:rPr>
        <w:t xml:space="preserve"> </w:t>
      </w:r>
      <w:r w:rsidR="007032DE">
        <w:rPr>
          <w:sz w:val="20"/>
          <w:szCs w:val="20"/>
        </w:rPr>
        <w:t xml:space="preserve">In the development of 3D </w:t>
      </w:r>
      <w:proofErr w:type="spellStart"/>
      <w:r w:rsidR="007032DE">
        <w:rPr>
          <w:sz w:val="20"/>
          <w:szCs w:val="20"/>
        </w:rPr>
        <w:t>bioprinted</w:t>
      </w:r>
      <w:proofErr w:type="spellEnd"/>
      <w:r w:rsidR="007032DE">
        <w:rPr>
          <w:sz w:val="20"/>
          <w:szCs w:val="20"/>
        </w:rPr>
        <w:t xml:space="preserve"> diagnostic devices, for example, a</w:t>
      </w:r>
      <w:r w:rsidR="007A6B57">
        <w:rPr>
          <w:sz w:val="20"/>
          <w:szCs w:val="20"/>
        </w:rPr>
        <w:t xml:space="preserve"> clinical trial of </w:t>
      </w:r>
      <w:r w:rsidR="007032DE">
        <w:rPr>
          <w:sz w:val="20"/>
          <w:szCs w:val="20"/>
        </w:rPr>
        <w:t>the device would seek to establish that it met an appropriate threshold of reliability initially, with later trials establishing, for example, that it was as well or better accepted by patients (in terms of discomfort or inconvenience)</w:t>
      </w:r>
      <w:r w:rsidR="00B62291">
        <w:rPr>
          <w:sz w:val="20"/>
          <w:szCs w:val="20"/>
        </w:rPr>
        <w:t>,</w:t>
      </w:r>
      <w:r w:rsidR="007032DE">
        <w:rPr>
          <w:sz w:val="20"/>
          <w:szCs w:val="20"/>
        </w:rPr>
        <w:t xml:space="preserve"> that it was no more costly and allowed for earlier or more fine-grained diagnosis of the relevant condition. </w:t>
      </w:r>
      <w:r w:rsidR="007447F7">
        <w:rPr>
          <w:sz w:val="20"/>
          <w:szCs w:val="20"/>
        </w:rPr>
        <w:t xml:space="preserve">The research ethics review process would be governed by </w:t>
      </w:r>
      <w:r w:rsidR="008516F7">
        <w:rPr>
          <w:sz w:val="20"/>
          <w:szCs w:val="20"/>
        </w:rPr>
        <w:t>principles</w:t>
      </w:r>
      <w:r w:rsidR="007447F7">
        <w:rPr>
          <w:sz w:val="20"/>
          <w:szCs w:val="20"/>
        </w:rPr>
        <w:t xml:space="preserve"> designed to protect the interests of participants in research, while the overarching drugs and therapeutic goods regulation is designed to protect the wider group of people who may rely on the diagnostic device in </w:t>
      </w:r>
      <w:r w:rsidR="008516F7">
        <w:rPr>
          <w:sz w:val="20"/>
          <w:szCs w:val="20"/>
        </w:rPr>
        <w:t>clinical</w:t>
      </w:r>
      <w:r w:rsidR="007447F7">
        <w:rPr>
          <w:sz w:val="20"/>
          <w:szCs w:val="20"/>
        </w:rPr>
        <w:t xml:space="preserve"> contexts.</w:t>
      </w:r>
      <w:r w:rsidR="00B62291">
        <w:rPr>
          <w:sz w:val="20"/>
          <w:szCs w:val="20"/>
        </w:rPr>
        <w:t xml:space="preserve"> </w:t>
      </w:r>
      <w:r w:rsidR="008B6BFA">
        <w:rPr>
          <w:sz w:val="20"/>
          <w:szCs w:val="20"/>
        </w:rPr>
        <w:t xml:space="preserve">Reference should be made to human research regulations cited in </w:t>
      </w:r>
      <w:r w:rsidR="008B6BFA" w:rsidRPr="00C338B4">
        <w:rPr>
          <w:b/>
          <w:sz w:val="20"/>
          <w:szCs w:val="20"/>
        </w:rPr>
        <w:t>section 2</w:t>
      </w:r>
      <w:r w:rsidR="008B6BFA">
        <w:rPr>
          <w:sz w:val="20"/>
          <w:szCs w:val="20"/>
        </w:rPr>
        <w:t xml:space="preserve">. Some </w:t>
      </w:r>
      <w:r w:rsidR="008516F7">
        <w:rPr>
          <w:sz w:val="20"/>
          <w:szCs w:val="20"/>
        </w:rPr>
        <w:t>jurisdictions</w:t>
      </w:r>
      <w:r w:rsidR="008B6BFA">
        <w:rPr>
          <w:sz w:val="20"/>
          <w:szCs w:val="20"/>
        </w:rPr>
        <w:t xml:space="preserve"> have separate regulations which pertain specifically to clinical trials. These should be </w:t>
      </w:r>
      <w:r w:rsidR="00F20E30">
        <w:rPr>
          <w:sz w:val="20"/>
          <w:szCs w:val="20"/>
        </w:rPr>
        <w:t>considered</w:t>
      </w:r>
      <w:r w:rsidR="008B6BFA">
        <w:rPr>
          <w:sz w:val="20"/>
          <w:szCs w:val="20"/>
        </w:rPr>
        <w:t xml:space="preserve"> alongside human research ethics guidelines. </w:t>
      </w:r>
    </w:p>
    <w:p w14:paraId="5DEEDD47" w14:textId="77777777" w:rsidR="007A6B57" w:rsidRDefault="007A6B57" w:rsidP="007A6B57">
      <w:pPr>
        <w:pStyle w:val="Default"/>
        <w:rPr>
          <w:sz w:val="20"/>
          <w:szCs w:val="20"/>
        </w:rPr>
      </w:pPr>
    </w:p>
    <w:p w14:paraId="227C5E53" w14:textId="1FC31715" w:rsidR="008B4C24" w:rsidRDefault="008B4C24" w:rsidP="008B4C24">
      <w:pPr>
        <w:pStyle w:val="Default"/>
        <w:rPr>
          <w:bCs/>
          <w:sz w:val="20"/>
          <w:szCs w:val="20"/>
        </w:rPr>
      </w:pPr>
      <w:r>
        <w:rPr>
          <w:bCs/>
          <w:sz w:val="20"/>
          <w:szCs w:val="20"/>
        </w:rPr>
        <w:t>Clinical trials are subject to various regulatory controls to ensure the safety of participants, however</w:t>
      </w:r>
      <w:r>
        <w:rPr>
          <w:sz w:val="20"/>
          <w:szCs w:val="20"/>
        </w:rPr>
        <w:t xml:space="preserve">, the personalized nature of 3D </w:t>
      </w:r>
      <w:proofErr w:type="spellStart"/>
      <w:r>
        <w:rPr>
          <w:sz w:val="20"/>
          <w:szCs w:val="20"/>
        </w:rPr>
        <w:t>bioprinted</w:t>
      </w:r>
      <w:proofErr w:type="spellEnd"/>
      <w:r>
        <w:rPr>
          <w:sz w:val="20"/>
          <w:szCs w:val="20"/>
        </w:rPr>
        <w:t xml:space="preserve"> products </w:t>
      </w:r>
      <w:r w:rsidR="007A6B57">
        <w:rPr>
          <w:sz w:val="20"/>
          <w:szCs w:val="20"/>
        </w:rPr>
        <w:t xml:space="preserve">may </w:t>
      </w:r>
      <w:r>
        <w:rPr>
          <w:sz w:val="20"/>
          <w:szCs w:val="20"/>
        </w:rPr>
        <w:t xml:space="preserve">challenge the use of </w:t>
      </w:r>
      <w:r>
        <w:rPr>
          <w:bCs/>
          <w:sz w:val="20"/>
          <w:szCs w:val="20"/>
        </w:rPr>
        <w:t>randomized clinical trials as the primary means for testing new medical products and devices</w:t>
      </w:r>
      <w:r>
        <w:rPr>
          <w:sz w:val="20"/>
          <w:szCs w:val="20"/>
        </w:rPr>
        <w:t>. At present</w:t>
      </w:r>
      <w:r w:rsidR="003C6297">
        <w:rPr>
          <w:sz w:val="20"/>
          <w:szCs w:val="20"/>
        </w:rPr>
        <w:t xml:space="preserve"> in Australia, for example, </w:t>
      </w:r>
      <w:r>
        <w:rPr>
          <w:sz w:val="20"/>
          <w:szCs w:val="20"/>
        </w:rPr>
        <w:t xml:space="preserve">there is </w:t>
      </w:r>
      <w:r>
        <w:rPr>
          <w:bCs/>
          <w:sz w:val="20"/>
          <w:szCs w:val="20"/>
        </w:rPr>
        <w:t xml:space="preserve">no specific regulatory framework to guide the testing of 3D </w:t>
      </w:r>
      <w:proofErr w:type="spellStart"/>
      <w:r>
        <w:rPr>
          <w:bCs/>
          <w:sz w:val="20"/>
          <w:szCs w:val="20"/>
        </w:rPr>
        <w:t>bioprin</w:t>
      </w:r>
      <w:r w:rsidR="003C6297">
        <w:rPr>
          <w:bCs/>
          <w:sz w:val="20"/>
          <w:szCs w:val="20"/>
        </w:rPr>
        <w:t>ted</w:t>
      </w:r>
      <w:proofErr w:type="spellEnd"/>
      <w:r>
        <w:rPr>
          <w:bCs/>
          <w:sz w:val="20"/>
          <w:szCs w:val="20"/>
        </w:rPr>
        <w:t xml:space="preserve"> treatments in human patients.</w:t>
      </w:r>
      <w:r w:rsidR="003C6297">
        <w:rPr>
          <w:bCs/>
          <w:sz w:val="20"/>
          <w:szCs w:val="20"/>
        </w:rPr>
        <w:t xml:space="preserve"> Traditionally, the safety and efficacy of an experimental treatment has been established through progressively larger samples of patients receiving either the experimental treatment or a placebo to establish a statistically significant effect of the experimental treatment, </w:t>
      </w:r>
      <w:proofErr w:type="gramStart"/>
      <w:r w:rsidR="003C6297">
        <w:rPr>
          <w:bCs/>
          <w:sz w:val="20"/>
          <w:szCs w:val="20"/>
        </w:rPr>
        <w:t>More</w:t>
      </w:r>
      <w:proofErr w:type="gramEnd"/>
      <w:r w:rsidR="003C6297">
        <w:rPr>
          <w:bCs/>
          <w:sz w:val="20"/>
          <w:szCs w:val="20"/>
        </w:rPr>
        <w:t xml:space="preserve"> frequently now the experimental treatment is compared with the most effective treatment currently available</w:t>
      </w:r>
      <w:r w:rsidR="007A6B57">
        <w:rPr>
          <w:bCs/>
          <w:sz w:val="20"/>
          <w:szCs w:val="20"/>
        </w:rPr>
        <w:t>.</w:t>
      </w:r>
      <w:r w:rsidR="00CA2CC9">
        <w:rPr>
          <w:bCs/>
          <w:sz w:val="20"/>
          <w:szCs w:val="20"/>
        </w:rPr>
        <w:t xml:space="preserve"> </w:t>
      </w:r>
      <w:r w:rsidR="00A254B7">
        <w:rPr>
          <w:bCs/>
          <w:sz w:val="20"/>
          <w:szCs w:val="20"/>
        </w:rPr>
        <w:t xml:space="preserve">However, where the experimental treatment involves a number of new variables such as a new surgical technique to implant 3D printed devices as well as the possibility of using the patient’s own cells as the source of the printed cells, it may be difficult to adapt the clinical trial methodology to provide meaningful </w:t>
      </w:r>
      <w:r w:rsidR="007A6B57">
        <w:rPr>
          <w:bCs/>
          <w:sz w:val="20"/>
          <w:szCs w:val="20"/>
        </w:rPr>
        <w:t xml:space="preserve">evidence of </w:t>
      </w:r>
      <w:r w:rsidR="008516F7">
        <w:rPr>
          <w:bCs/>
          <w:sz w:val="20"/>
          <w:szCs w:val="20"/>
        </w:rPr>
        <w:t>safety</w:t>
      </w:r>
      <w:r w:rsidR="007A6B57">
        <w:rPr>
          <w:bCs/>
          <w:sz w:val="20"/>
          <w:szCs w:val="20"/>
        </w:rPr>
        <w:t xml:space="preserve"> and efficacy unless the complex array of novel interventions is broken down into more specific trials. </w:t>
      </w:r>
      <w:r w:rsidR="00B62291">
        <w:rPr>
          <w:bCs/>
          <w:sz w:val="20"/>
          <w:szCs w:val="20"/>
        </w:rPr>
        <w:t>T</w:t>
      </w:r>
      <w:r w:rsidR="007A6B57" w:rsidRPr="003C63FF">
        <w:rPr>
          <w:bCs/>
          <w:sz w:val="20"/>
          <w:szCs w:val="20"/>
        </w:rPr>
        <w:t xml:space="preserve">o the degree that the novel treatment </w:t>
      </w:r>
      <w:r w:rsidRPr="00A31917">
        <w:rPr>
          <w:bCs/>
          <w:sz w:val="20"/>
          <w:szCs w:val="20"/>
        </w:rPr>
        <w:t xml:space="preserve">is individual to the </w:t>
      </w:r>
      <w:r w:rsidR="007A6B57" w:rsidRPr="00A31917">
        <w:rPr>
          <w:bCs/>
          <w:sz w:val="20"/>
          <w:szCs w:val="20"/>
        </w:rPr>
        <w:t>patient</w:t>
      </w:r>
      <w:r w:rsidR="007A6B57">
        <w:rPr>
          <w:bCs/>
          <w:sz w:val="20"/>
          <w:szCs w:val="20"/>
        </w:rPr>
        <w:t>,</w:t>
      </w:r>
      <w:r w:rsidR="007A6B57" w:rsidRPr="00A31917">
        <w:rPr>
          <w:bCs/>
          <w:sz w:val="20"/>
          <w:szCs w:val="20"/>
        </w:rPr>
        <w:t xml:space="preserve"> for example using her cells and designed around the particularities of her organs or physical structure</w:t>
      </w:r>
      <w:r w:rsidRPr="00A31917">
        <w:rPr>
          <w:bCs/>
          <w:sz w:val="20"/>
          <w:szCs w:val="20"/>
        </w:rPr>
        <w:t xml:space="preserve"> and involve</w:t>
      </w:r>
      <w:r w:rsidR="00A254B7" w:rsidRPr="00A31917">
        <w:rPr>
          <w:bCs/>
          <w:sz w:val="20"/>
          <w:szCs w:val="20"/>
        </w:rPr>
        <w:t>s</w:t>
      </w:r>
      <w:r w:rsidRPr="00A31917">
        <w:rPr>
          <w:bCs/>
          <w:sz w:val="20"/>
          <w:szCs w:val="20"/>
        </w:rPr>
        <w:t xml:space="preserve"> assessing a very complex array of novel factors, including surgical methods,</w:t>
      </w:r>
      <w:r w:rsidR="00A254B7" w:rsidRPr="00A31917">
        <w:rPr>
          <w:bCs/>
          <w:sz w:val="20"/>
          <w:szCs w:val="20"/>
        </w:rPr>
        <w:t xml:space="preserve"> </w:t>
      </w:r>
      <w:r w:rsidR="007A6B57" w:rsidRPr="00A31917">
        <w:rPr>
          <w:bCs/>
          <w:sz w:val="20"/>
          <w:szCs w:val="20"/>
        </w:rPr>
        <w:t>and the interaction of</w:t>
      </w:r>
      <w:r w:rsidRPr="00A31917">
        <w:rPr>
          <w:bCs/>
          <w:sz w:val="20"/>
          <w:szCs w:val="20"/>
        </w:rPr>
        <w:t xml:space="preserve"> new materials</w:t>
      </w:r>
      <w:r w:rsidR="007A6B57" w:rsidRPr="00A31917">
        <w:rPr>
          <w:bCs/>
          <w:sz w:val="20"/>
          <w:szCs w:val="20"/>
        </w:rPr>
        <w:t xml:space="preserve"> with her biochemistry, as </w:t>
      </w:r>
      <w:r w:rsidRPr="00A31917">
        <w:rPr>
          <w:bCs/>
          <w:sz w:val="20"/>
          <w:szCs w:val="20"/>
        </w:rPr>
        <w:t xml:space="preserve">well as, </w:t>
      </w:r>
      <w:r w:rsidR="007A6B57" w:rsidRPr="00A31917">
        <w:rPr>
          <w:bCs/>
          <w:sz w:val="20"/>
          <w:szCs w:val="20"/>
        </w:rPr>
        <w:t>conceivably</w:t>
      </w:r>
      <w:r w:rsidRPr="00A31917">
        <w:rPr>
          <w:bCs/>
          <w:sz w:val="20"/>
          <w:szCs w:val="20"/>
        </w:rPr>
        <w:t>, new drugs that are delivered in new ways</w:t>
      </w:r>
      <w:r w:rsidR="00B62291">
        <w:rPr>
          <w:bCs/>
          <w:sz w:val="20"/>
          <w:szCs w:val="20"/>
        </w:rPr>
        <w:t>,</w:t>
      </w:r>
      <w:r w:rsidRPr="00A31917">
        <w:rPr>
          <w:bCs/>
          <w:sz w:val="20"/>
          <w:szCs w:val="20"/>
        </w:rPr>
        <w:t xml:space="preserve"> </w:t>
      </w:r>
      <w:r w:rsidR="007A6B57" w:rsidRPr="00A31917">
        <w:rPr>
          <w:bCs/>
          <w:sz w:val="20"/>
          <w:szCs w:val="20"/>
        </w:rPr>
        <w:t>then the trials of the various elements may not be able to be assessed discretely (</w:t>
      </w:r>
      <w:r w:rsidR="00B62291">
        <w:rPr>
          <w:bCs/>
          <w:sz w:val="20"/>
          <w:szCs w:val="20"/>
        </w:rPr>
        <w:t>8</w:t>
      </w:r>
      <w:r w:rsidR="00CA2CC9">
        <w:rPr>
          <w:bCs/>
          <w:sz w:val="20"/>
          <w:szCs w:val="20"/>
        </w:rPr>
        <w:t>,</w:t>
      </w:r>
      <w:r w:rsidR="00E44153">
        <w:rPr>
          <w:bCs/>
          <w:sz w:val="20"/>
          <w:szCs w:val="20"/>
        </w:rPr>
        <w:t xml:space="preserve"> page</w:t>
      </w:r>
      <w:r w:rsidR="007A6B57" w:rsidRPr="00A31917">
        <w:rPr>
          <w:bCs/>
          <w:sz w:val="20"/>
          <w:szCs w:val="20"/>
        </w:rPr>
        <w:t xml:space="preserve"> 50)</w:t>
      </w:r>
      <w:r w:rsidRPr="00A31917">
        <w:rPr>
          <w:bCs/>
          <w:sz w:val="20"/>
          <w:szCs w:val="20"/>
        </w:rPr>
        <w:t xml:space="preserve">. </w:t>
      </w:r>
      <w:r w:rsidR="007A6B57" w:rsidRPr="00A31917">
        <w:rPr>
          <w:bCs/>
          <w:sz w:val="20"/>
          <w:szCs w:val="20"/>
        </w:rPr>
        <w:t xml:space="preserve">New methods for evaluating 3D </w:t>
      </w:r>
      <w:proofErr w:type="spellStart"/>
      <w:r w:rsidR="007A6B57" w:rsidRPr="00A31917">
        <w:rPr>
          <w:bCs/>
          <w:sz w:val="20"/>
          <w:szCs w:val="20"/>
        </w:rPr>
        <w:t>bioprinted</w:t>
      </w:r>
      <w:proofErr w:type="spellEnd"/>
      <w:r w:rsidR="007A6B57" w:rsidRPr="00A31917">
        <w:rPr>
          <w:bCs/>
          <w:sz w:val="20"/>
          <w:szCs w:val="20"/>
        </w:rPr>
        <w:t xml:space="preserve"> therapeutics for </w:t>
      </w:r>
      <w:r w:rsidR="008516F7" w:rsidRPr="00A31917">
        <w:rPr>
          <w:bCs/>
          <w:sz w:val="20"/>
          <w:szCs w:val="20"/>
        </w:rPr>
        <w:t>clinical</w:t>
      </w:r>
      <w:r w:rsidR="007A6B57" w:rsidRPr="00A31917">
        <w:rPr>
          <w:bCs/>
          <w:sz w:val="20"/>
          <w:szCs w:val="20"/>
        </w:rPr>
        <w:t xml:space="preserve"> approval will </w:t>
      </w:r>
      <w:r w:rsidRPr="00A31917">
        <w:rPr>
          <w:bCs/>
          <w:sz w:val="20"/>
          <w:szCs w:val="20"/>
        </w:rPr>
        <w:t xml:space="preserve">be needed which assess the complex array of technique, materials and functions, and which acknowledge the limits of </w:t>
      </w:r>
      <w:proofErr w:type="spellStart"/>
      <w:r w:rsidRPr="00A31917">
        <w:rPr>
          <w:bCs/>
          <w:sz w:val="20"/>
          <w:szCs w:val="20"/>
        </w:rPr>
        <w:t>generalisations</w:t>
      </w:r>
      <w:proofErr w:type="spellEnd"/>
      <w:r w:rsidRPr="00A31917">
        <w:rPr>
          <w:bCs/>
          <w:sz w:val="20"/>
          <w:szCs w:val="20"/>
        </w:rPr>
        <w:t xml:space="preserve"> based on clinical outcomes given the differences between individual patients</w:t>
      </w:r>
      <w:r>
        <w:rPr>
          <w:bCs/>
          <w:sz w:val="20"/>
          <w:szCs w:val="20"/>
        </w:rPr>
        <w:t xml:space="preserve"> (</w:t>
      </w:r>
      <w:r w:rsidR="00B62291">
        <w:rPr>
          <w:bCs/>
          <w:sz w:val="20"/>
          <w:szCs w:val="20"/>
        </w:rPr>
        <w:t>8</w:t>
      </w:r>
      <w:r w:rsidR="00CA2CC9">
        <w:rPr>
          <w:bCs/>
          <w:sz w:val="20"/>
          <w:szCs w:val="20"/>
        </w:rPr>
        <w:t>,</w:t>
      </w:r>
      <w:r w:rsidR="00E44153">
        <w:rPr>
          <w:bCs/>
          <w:sz w:val="20"/>
          <w:szCs w:val="20"/>
        </w:rPr>
        <w:t xml:space="preserve"> page</w:t>
      </w:r>
      <w:r>
        <w:rPr>
          <w:bCs/>
          <w:sz w:val="20"/>
          <w:szCs w:val="20"/>
        </w:rPr>
        <w:t xml:space="preserve"> 50). </w:t>
      </w:r>
    </w:p>
    <w:p w14:paraId="6F1E71C4" w14:textId="77777777" w:rsidR="00F90532" w:rsidRDefault="00F90532" w:rsidP="008B4C24">
      <w:pPr>
        <w:pStyle w:val="Default"/>
        <w:rPr>
          <w:bCs/>
          <w:sz w:val="20"/>
          <w:szCs w:val="20"/>
        </w:rPr>
      </w:pPr>
    </w:p>
    <w:p w14:paraId="4728CEFB" w14:textId="1043A0C0" w:rsidR="00F90532" w:rsidRDefault="00F90532" w:rsidP="00F90532">
      <w:pPr>
        <w:pStyle w:val="Default"/>
        <w:rPr>
          <w:b/>
          <w:sz w:val="20"/>
          <w:szCs w:val="20"/>
        </w:rPr>
      </w:pPr>
      <w:r w:rsidRPr="00277106">
        <w:rPr>
          <w:b/>
          <w:sz w:val="20"/>
          <w:szCs w:val="20"/>
          <w:lang w:val="en-AU"/>
        </w:rPr>
        <w:t xml:space="preserve">Questions to ask </w:t>
      </w:r>
      <w:r w:rsidRPr="006C1778">
        <w:rPr>
          <w:b/>
          <w:sz w:val="20"/>
          <w:szCs w:val="20"/>
        </w:rPr>
        <w:t>concerning</w:t>
      </w:r>
      <w:r>
        <w:rPr>
          <w:b/>
          <w:sz w:val="20"/>
          <w:szCs w:val="20"/>
        </w:rPr>
        <w:t xml:space="preserve"> human testing:</w:t>
      </w:r>
    </w:p>
    <w:p w14:paraId="7DFF533A" w14:textId="6CBD6FA2" w:rsidR="00F90532" w:rsidRDefault="00F90532" w:rsidP="002D5340">
      <w:pPr>
        <w:pStyle w:val="Default"/>
        <w:numPr>
          <w:ilvl w:val="0"/>
          <w:numId w:val="12"/>
        </w:numPr>
        <w:rPr>
          <w:sz w:val="20"/>
          <w:szCs w:val="20"/>
        </w:rPr>
      </w:pPr>
      <w:r w:rsidRPr="007E1CF4">
        <w:rPr>
          <w:sz w:val="20"/>
          <w:szCs w:val="20"/>
        </w:rPr>
        <w:t xml:space="preserve">Does your research involve testing on </w:t>
      </w:r>
      <w:r w:rsidR="007E1CF4" w:rsidRPr="007E1CF4">
        <w:rPr>
          <w:sz w:val="20"/>
          <w:szCs w:val="20"/>
        </w:rPr>
        <w:t>humans</w:t>
      </w:r>
      <w:r w:rsidRPr="007E1CF4">
        <w:rPr>
          <w:sz w:val="20"/>
          <w:szCs w:val="20"/>
        </w:rPr>
        <w:t>? If so,</w:t>
      </w:r>
      <w:r w:rsidR="007569FA">
        <w:rPr>
          <w:sz w:val="20"/>
          <w:szCs w:val="20"/>
        </w:rPr>
        <w:t xml:space="preserve"> d</w:t>
      </w:r>
      <w:r w:rsidR="00CF4F0F">
        <w:rPr>
          <w:sz w:val="20"/>
          <w:szCs w:val="20"/>
        </w:rPr>
        <w:t>o you need to obtain ethics approval from a</w:t>
      </w:r>
      <w:r w:rsidR="00946444">
        <w:rPr>
          <w:sz w:val="20"/>
          <w:szCs w:val="20"/>
        </w:rPr>
        <w:t>n Independent Review Board</w:t>
      </w:r>
      <w:r w:rsidR="00CF4F0F">
        <w:rPr>
          <w:sz w:val="20"/>
          <w:szCs w:val="20"/>
        </w:rPr>
        <w:t xml:space="preserve"> Human Research Ethics Committee?</w:t>
      </w:r>
    </w:p>
    <w:p w14:paraId="5F69B264" w14:textId="164C22E0" w:rsidR="00F20E30" w:rsidRPr="007E1CF4" w:rsidRDefault="00F20E30" w:rsidP="002D5340">
      <w:pPr>
        <w:pStyle w:val="Default"/>
        <w:numPr>
          <w:ilvl w:val="0"/>
          <w:numId w:val="12"/>
        </w:numPr>
        <w:rPr>
          <w:sz w:val="20"/>
          <w:szCs w:val="20"/>
        </w:rPr>
      </w:pPr>
      <w:r>
        <w:rPr>
          <w:sz w:val="20"/>
          <w:szCs w:val="20"/>
        </w:rPr>
        <w:t xml:space="preserve">How have you designed your trial to ensure the </w:t>
      </w:r>
      <w:r w:rsidR="005E0529">
        <w:rPr>
          <w:sz w:val="20"/>
          <w:szCs w:val="20"/>
        </w:rPr>
        <w:t>quality and significance of the findings while also protecting the interests of research participants?</w:t>
      </w:r>
    </w:p>
    <w:p w14:paraId="26A0D67F" w14:textId="77777777" w:rsidR="008B4C24" w:rsidRDefault="008B4C24" w:rsidP="007D1DC4">
      <w:pPr>
        <w:pStyle w:val="Default"/>
        <w:rPr>
          <w:b/>
          <w:sz w:val="20"/>
          <w:szCs w:val="20"/>
        </w:rPr>
      </w:pPr>
    </w:p>
    <w:p w14:paraId="4817CFA6" w14:textId="32B5AE89" w:rsidR="00684B0B" w:rsidRDefault="00684B0B" w:rsidP="007D1DC4">
      <w:pPr>
        <w:pStyle w:val="Default"/>
        <w:rPr>
          <w:b/>
          <w:sz w:val="20"/>
          <w:szCs w:val="20"/>
        </w:rPr>
      </w:pPr>
      <w:r>
        <w:rPr>
          <w:b/>
          <w:sz w:val="20"/>
          <w:szCs w:val="20"/>
        </w:rPr>
        <w:t>6</w:t>
      </w:r>
      <w:r w:rsidR="00260000">
        <w:rPr>
          <w:b/>
          <w:sz w:val="20"/>
          <w:szCs w:val="20"/>
        </w:rPr>
        <w:t xml:space="preserve">. </w:t>
      </w:r>
      <w:r w:rsidR="00226485">
        <w:rPr>
          <w:b/>
          <w:sz w:val="20"/>
          <w:szCs w:val="20"/>
        </w:rPr>
        <w:t>Classification</w:t>
      </w:r>
      <w:r w:rsidR="00B672EB">
        <w:rPr>
          <w:b/>
          <w:sz w:val="20"/>
          <w:szCs w:val="20"/>
        </w:rPr>
        <w:t xml:space="preserve"> </w:t>
      </w:r>
      <w:r>
        <w:rPr>
          <w:b/>
          <w:sz w:val="20"/>
          <w:szCs w:val="20"/>
        </w:rPr>
        <w:t>and patenting</w:t>
      </w:r>
      <w:r w:rsidR="00226485">
        <w:rPr>
          <w:b/>
          <w:sz w:val="20"/>
          <w:szCs w:val="20"/>
        </w:rPr>
        <w:t xml:space="preserve"> of </w:t>
      </w:r>
      <w:r w:rsidR="009A74FA" w:rsidRPr="009A74FA">
        <w:rPr>
          <w:b/>
          <w:sz w:val="20"/>
          <w:szCs w:val="20"/>
        </w:rPr>
        <w:t xml:space="preserve">3D </w:t>
      </w:r>
      <w:proofErr w:type="spellStart"/>
      <w:r w:rsidR="009A74FA" w:rsidRPr="009A74FA">
        <w:rPr>
          <w:b/>
          <w:sz w:val="20"/>
          <w:szCs w:val="20"/>
        </w:rPr>
        <w:t>bioprinted</w:t>
      </w:r>
      <w:proofErr w:type="spellEnd"/>
      <w:r w:rsidR="009A74FA" w:rsidRPr="009A74FA">
        <w:rPr>
          <w:b/>
          <w:sz w:val="20"/>
          <w:szCs w:val="20"/>
        </w:rPr>
        <w:t xml:space="preserve"> </w:t>
      </w:r>
      <w:r w:rsidR="0048342A">
        <w:rPr>
          <w:b/>
          <w:sz w:val="20"/>
          <w:szCs w:val="20"/>
        </w:rPr>
        <w:t>products</w:t>
      </w:r>
    </w:p>
    <w:p w14:paraId="323D86BA" w14:textId="77777777" w:rsidR="00684B0B" w:rsidRDefault="00684B0B" w:rsidP="007D1DC4">
      <w:pPr>
        <w:pStyle w:val="Default"/>
        <w:rPr>
          <w:b/>
          <w:sz w:val="20"/>
          <w:szCs w:val="20"/>
        </w:rPr>
      </w:pPr>
    </w:p>
    <w:p w14:paraId="01B7DB07" w14:textId="7EF580FA" w:rsidR="009A74FA" w:rsidRPr="009A74FA" w:rsidRDefault="00684B0B" w:rsidP="007D1DC4">
      <w:pPr>
        <w:pStyle w:val="Default"/>
        <w:rPr>
          <w:b/>
          <w:sz w:val="20"/>
          <w:szCs w:val="20"/>
        </w:rPr>
      </w:pPr>
      <w:r>
        <w:rPr>
          <w:b/>
          <w:sz w:val="20"/>
          <w:szCs w:val="20"/>
        </w:rPr>
        <w:t xml:space="preserve">6. a Classification of 3D </w:t>
      </w:r>
      <w:proofErr w:type="spellStart"/>
      <w:r>
        <w:rPr>
          <w:b/>
          <w:sz w:val="20"/>
          <w:szCs w:val="20"/>
        </w:rPr>
        <w:t>bioprinted</w:t>
      </w:r>
      <w:proofErr w:type="spellEnd"/>
      <w:r>
        <w:rPr>
          <w:b/>
          <w:sz w:val="20"/>
          <w:szCs w:val="20"/>
        </w:rPr>
        <w:t xml:space="preserve"> products</w:t>
      </w:r>
      <w:r w:rsidR="007569FA">
        <w:rPr>
          <w:b/>
          <w:sz w:val="20"/>
          <w:szCs w:val="20"/>
        </w:rPr>
        <w:t xml:space="preserve"> and devices</w:t>
      </w:r>
    </w:p>
    <w:p w14:paraId="76EC2996" w14:textId="77777777" w:rsidR="009A74FA" w:rsidRDefault="009A74FA" w:rsidP="007D1DC4">
      <w:pPr>
        <w:pStyle w:val="Default"/>
        <w:rPr>
          <w:sz w:val="20"/>
          <w:szCs w:val="20"/>
        </w:rPr>
      </w:pPr>
    </w:p>
    <w:p w14:paraId="6AB9C46B" w14:textId="4AE2F469" w:rsidR="00226485" w:rsidRDefault="007447F7" w:rsidP="006B175A">
      <w:pPr>
        <w:pStyle w:val="Default"/>
        <w:rPr>
          <w:sz w:val="20"/>
          <w:szCs w:val="20"/>
        </w:rPr>
      </w:pPr>
      <w:r>
        <w:rPr>
          <w:sz w:val="20"/>
          <w:szCs w:val="20"/>
        </w:rPr>
        <w:t xml:space="preserve">Where the focus of research is on the final translation of 3D </w:t>
      </w:r>
      <w:proofErr w:type="spellStart"/>
      <w:r>
        <w:rPr>
          <w:sz w:val="20"/>
          <w:szCs w:val="20"/>
        </w:rPr>
        <w:t>bioprinted</w:t>
      </w:r>
      <w:proofErr w:type="spellEnd"/>
      <w:r>
        <w:rPr>
          <w:sz w:val="20"/>
          <w:szCs w:val="20"/>
        </w:rPr>
        <w:t xml:space="preserve"> research into clinical practice, a</w:t>
      </w:r>
      <w:r w:rsidR="0004503D">
        <w:rPr>
          <w:sz w:val="20"/>
          <w:szCs w:val="20"/>
        </w:rPr>
        <w:t xml:space="preserve"> key issue in post-printing </w:t>
      </w:r>
      <w:r>
        <w:rPr>
          <w:sz w:val="20"/>
          <w:szCs w:val="20"/>
        </w:rPr>
        <w:t xml:space="preserve">will be </w:t>
      </w:r>
      <w:r w:rsidR="0004503D">
        <w:rPr>
          <w:sz w:val="20"/>
          <w:szCs w:val="20"/>
        </w:rPr>
        <w:t xml:space="preserve">the classification of </w:t>
      </w:r>
      <w:proofErr w:type="spellStart"/>
      <w:r w:rsidR="0004503D">
        <w:rPr>
          <w:sz w:val="20"/>
          <w:szCs w:val="20"/>
        </w:rPr>
        <w:t>bioprinted</w:t>
      </w:r>
      <w:proofErr w:type="spellEnd"/>
      <w:r w:rsidR="0004503D">
        <w:rPr>
          <w:sz w:val="20"/>
          <w:szCs w:val="20"/>
        </w:rPr>
        <w:t xml:space="preserve"> product</w:t>
      </w:r>
      <w:r w:rsidR="0048555A">
        <w:rPr>
          <w:sz w:val="20"/>
          <w:szCs w:val="20"/>
        </w:rPr>
        <w:t>s</w:t>
      </w:r>
      <w:r>
        <w:rPr>
          <w:sz w:val="20"/>
          <w:szCs w:val="20"/>
        </w:rPr>
        <w:t xml:space="preserve"> in order to assess the appropriate regulatory mechanism for approval of the product</w:t>
      </w:r>
      <w:r w:rsidR="0048555A">
        <w:rPr>
          <w:sz w:val="20"/>
          <w:szCs w:val="20"/>
        </w:rPr>
        <w:t xml:space="preserve">. </w:t>
      </w:r>
      <w:r w:rsidR="0015521F">
        <w:rPr>
          <w:sz w:val="20"/>
          <w:szCs w:val="20"/>
        </w:rPr>
        <w:t>Regulat</w:t>
      </w:r>
      <w:r w:rsidR="00686095">
        <w:rPr>
          <w:sz w:val="20"/>
          <w:szCs w:val="20"/>
        </w:rPr>
        <w:t>ory regimes</w:t>
      </w:r>
      <w:r w:rsidR="0015521F">
        <w:rPr>
          <w:sz w:val="20"/>
          <w:szCs w:val="20"/>
        </w:rPr>
        <w:t xml:space="preserve"> have tended to define therapeutic products as single entities with respect to their use and functional aspects – for example, as a pharmaceutical, biologics or medical device (</w:t>
      </w:r>
      <w:r w:rsidR="007569FA">
        <w:rPr>
          <w:sz w:val="20"/>
          <w:szCs w:val="20"/>
        </w:rPr>
        <w:t xml:space="preserve">47, page </w:t>
      </w:r>
      <w:r w:rsidR="0015521F">
        <w:rPr>
          <w:sz w:val="20"/>
          <w:szCs w:val="20"/>
        </w:rPr>
        <w:t xml:space="preserve">2). 3D </w:t>
      </w:r>
      <w:proofErr w:type="spellStart"/>
      <w:r w:rsidR="00F82C43">
        <w:rPr>
          <w:sz w:val="20"/>
          <w:szCs w:val="20"/>
        </w:rPr>
        <w:t>Bioprinted</w:t>
      </w:r>
      <w:proofErr w:type="spellEnd"/>
      <w:r w:rsidR="00F82C43">
        <w:rPr>
          <w:sz w:val="20"/>
          <w:szCs w:val="20"/>
        </w:rPr>
        <w:t xml:space="preserve"> products</w:t>
      </w:r>
      <w:r w:rsidR="0015521F">
        <w:rPr>
          <w:sz w:val="20"/>
          <w:szCs w:val="20"/>
        </w:rPr>
        <w:t xml:space="preserve"> and approaches, by combining components or sharing features from one or more of these categories, challenge the demarcations between regulated product categories. </w:t>
      </w:r>
      <w:r w:rsidR="00F03DCE">
        <w:rPr>
          <w:sz w:val="20"/>
          <w:szCs w:val="20"/>
        </w:rPr>
        <w:t xml:space="preserve">For example, a 3D </w:t>
      </w:r>
      <w:proofErr w:type="spellStart"/>
      <w:r w:rsidR="00F03DCE">
        <w:rPr>
          <w:sz w:val="20"/>
          <w:szCs w:val="20"/>
        </w:rPr>
        <w:t>bioprinted</w:t>
      </w:r>
      <w:proofErr w:type="spellEnd"/>
      <w:r w:rsidR="00F03DCE">
        <w:rPr>
          <w:sz w:val="20"/>
          <w:szCs w:val="20"/>
        </w:rPr>
        <w:t xml:space="preserve"> product may</w:t>
      </w:r>
      <w:r w:rsidR="00F82C43">
        <w:rPr>
          <w:sz w:val="20"/>
          <w:szCs w:val="20"/>
        </w:rPr>
        <w:t xml:space="preserve"> combine </w:t>
      </w:r>
      <w:r w:rsidR="00F03DCE">
        <w:rPr>
          <w:sz w:val="20"/>
          <w:szCs w:val="20"/>
        </w:rPr>
        <w:t>cell laden</w:t>
      </w:r>
      <w:r w:rsidR="00F82C43">
        <w:rPr>
          <w:sz w:val="20"/>
          <w:szCs w:val="20"/>
        </w:rPr>
        <w:t xml:space="preserve"> tissue </w:t>
      </w:r>
      <w:r w:rsidR="008516F7">
        <w:rPr>
          <w:sz w:val="20"/>
          <w:szCs w:val="20"/>
        </w:rPr>
        <w:t>products</w:t>
      </w:r>
      <w:r w:rsidR="00F82C43">
        <w:rPr>
          <w:sz w:val="20"/>
          <w:szCs w:val="20"/>
        </w:rPr>
        <w:t xml:space="preserve"> </w:t>
      </w:r>
      <w:r w:rsidR="00F03DCE">
        <w:rPr>
          <w:sz w:val="20"/>
          <w:szCs w:val="20"/>
        </w:rPr>
        <w:t xml:space="preserve">with </w:t>
      </w:r>
      <w:r w:rsidR="00F82C43">
        <w:rPr>
          <w:sz w:val="20"/>
          <w:szCs w:val="20"/>
        </w:rPr>
        <w:t xml:space="preserve">a device, </w:t>
      </w:r>
      <w:r w:rsidR="00FF61A0">
        <w:rPr>
          <w:sz w:val="20"/>
          <w:szCs w:val="20"/>
        </w:rPr>
        <w:t xml:space="preserve">potentially also </w:t>
      </w:r>
      <w:r w:rsidR="00F82C43">
        <w:rPr>
          <w:sz w:val="20"/>
          <w:szCs w:val="20"/>
        </w:rPr>
        <w:t xml:space="preserve">with a drug delivery </w:t>
      </w:r>
      <w:r w:rsidR="00F03DCE">
        <w:rPr>
          <w:sz w:val="20"/>
          <w:szCs w:val="20"/>
        </w:rPr>
        <w:t xml:space="preserve">mechanism. Under some regulations, </w:t>
      </w:r>
      <w:r w:rsidR="00F82C43">
        <w:rPr>
          <w:bCs/>
          <w:sz w:val="20"/>
          <w:szCs w:val="20"/>
        </w:rPr>
        <w:t xml:space="preserve">3D </w:t>
      </w:r>
      <w:proofErr w:type="spellStart"/>
      <w:r w:rsidR="00F82C43">
        <w:rPr>
          <w:bCs/>
          <w:sz w:val="20"/>
          <w:szCs w:val="20"/>
        </w:rPr>
        <w:t>bioprinted</w:t>
      </w:r>
      <w:proofErr w:type="spellEnd"/>
      <w:r w:rsidR="00F82C43">
        <w:rPr>
          <w:bCs/>
          <w:sz w:val="20"/>
          <w:szCs w:val="20"/>
        </w:rPr>
        <w:t xml:space="preserve"> products are </w:t>
      </w:r>
      <w:r w:rsidR="00DB2C10">
        <w:rPr>
          <w:bCs/>
          <w:sz w:val="20"/>
          <w:szCs w:val="20"/>
        </w:rPr>
        <w:t xml:space="preserve">often </w:t>
      </w:r>
      <w:r w:rsidR="00F03DCE">
        <w:rPr>
          <w:bCs/>
          <w:sz w:val="20"/>
          <w:szCs w:val="20"/>
        </w:rPr>
        <w:t xml:space="preserve">described </w:t>
      </w:r>
      <w:r w:rsidR="0048555A">
        <w:rPr>
          <w:bCs/>
          <w:sz w:val="20"/>
          <w:szCs w:val="20"/>
        </w:rPr>
        <w:t>a</w:t>
      </w:r>
      <w:r w:rsidR="00F03DCE">
        <w:rPr>
          <w:bCs/>
          <w:sz w:val="20"/>
          <w:szCs w:val="20"/>
        </w:rPr>
        <w:t>s</w:t>
      </w:r>
      <w:r w:rsidR="0048555A">
        <w:rPr>
          <w:bCs/>
          <w:sz w:val="20"/>
          <w:szCs w:val="20"/>
        </w:rPr>
        <w:t xml:space="preserve"> combination product</w:t>
      </w:r>
      <w:r w:rsidR="00DB2C10">
        <w:rPr>
          <w:bCs/>
          <w:sz w:val="20"/>
          <w:szCs w:val="20"/>
        </w:rPr>
        <w:t>s</w:t>
      </w:r>
      <w:r w:rsidR="0048555A">
        <w:rPr>
          <w:bCs/>
          <w:sz w:val="20"/>
          <w:szCs w:val="20"/>
        </w:rPr>
        <w:t xml:space="preserve"> – </w:t>
      </w:r>
      <w:r w:rsidR="00F03DCE">
        <w:rPr>
          <w:bCs/>
          <w:sz w:val="20"/>
          <w:szCs w:val="20"/>
        </w:rPr>
        <w:t>broadly defined as containing one</w:t>
      </w:r>
      <w:r w:rsidR="00DB2C10">
        <w:rPr>
          <w:bCs/>
          <w:sz w:val="20"/>
          <w:szCs w:val="20"/>
        </w:rPr>
        <w:t xml:space="preserve"> </w:t>
      </w:r>
      <w:r w:rsidR="00F03DCE">
        <w:rPr>
          <w:bCs/>
          <w:sz w:val="20"/>
          <w:szCs w:val="20"/>
        </w:rPr>
        <w:t>or more regulated components (</w:t>
      </w:r>
      <w:r w:rsidR="004168DF">
        <w:rPr>
          <w:bCs/>
          <w:sz w:val="20"/>
          <w:szCs w:val="20"/>
        </w:rPr>
        <w:t>47</w:t>
      </w:r>
      <w:r w:rsidR="00F03DCE">
        <w:rPr>
          <w:bCs/>
          <w:sz w:val="20"/>
          <w:szCs w:val="20"/>
        </w:rPr>
        <w:t>,</w:t>
      </w:r>
      <w:r w:rsidR="004168DF">
        <w:rPr>
          <w:bCs/>
          <w:sz w:val="20"/>
          <w:szCs w:val="20"/>
        </w:rPr>
        <w:t xml:space="preserve"> page</w:t>
      </w:r>
      <w:r w:rsidR="00F03DCE">
        <w:rPr>
          <w:bCs/>
          <w:sz w:val="20"/>
          <w:szCs w:val="20"/>
        </w:rPr>
        <w:t xml:space="preserve"> 1)</w:t>
      </w:r>
      <w:r w:rsidR="0048555A">
        <w:rPr>
          <w:sz w:val="20"/>
          <w:szCs w:val="20"/>
        </w:rPr>
        <w:t>.</w:t>
      </w:r>
      <w:r>
        <w:rPr>
          <w:sz w:val="20"/>
          <w:szCs w:val="20"/>
        </w:rPr>
        <w:t xml:space="preserve"> </w:t>
      </w:r>
    </w:p>
    <w:p w14:paraId="6C3CB03A" w14:textId="77777777" w:rsidR="00226485" w:rsidRDefault="00226485" w:rsidP="006B175A">
      <w:pPr>
        <w:pStyle w:val="Default"/>
        <w:rPr>
          <w:sz w:val="20"/>
          <w:szCs w:val="20"/>
        </w:rPr>
      </w:pPr>
    </w:p>
    <w:p w14:paraId="23758D5C" w14:textId="6FA0B9E0" w:rsidR="003E6F10" w:rsidRDefault="00B335DE" w:rsidP="00B94C76">
      <w:pPr>
        <w:pStyle w:val="Default"/>
        <w:rPr>
          <w:sz w:val="20"/>
          <w:szCs w:val="20"/>
        </w:rPr>
      </w:pPr>
      <w:r w:rsidRPr="00B335DE">
        <w:rPr>
          <w:bCs/>
          <w:sz w:val="20"/>
          <w:szCs w:val="20"/>
        </w:rPr>
        <w:t>In Australia, the</w:t>
      </w:r>
      <w:r>
        <w:rPr>
          <w:bCs/>
          <w:sz w:val="20"/>
          <w:szCs w:val="20"/>
        </w:rPr>
        <w:t xml:space="preserve"> Therapeutic Goods Administration (TGA) </w:t>
      </w:r>
      <w:r w:rsidR="00B94C76">
        <w:rPr>
          <w:bCs/>
          <w:sz w:val="20"/>
          <w:szCs w:val="20"/>
        </w:rPr>
        <w:t xml:space="preserve">is responsible for </w:t>
      </w:r>
      <w:r>
        <w:rPr>
          <w:bCs/>
          <w:sz w:val="20"/>
          <w:szCs w:val="20"/>
        </w:rPr>
        <w:t>r</w:t>
      </w:r>
      <w:r w:rsidRPr="00734A91">
        <w:rPr>
          <w:bCs/>
          <w:sz w:val="20"/>
          <w:szCs w:val="20"/>
        </w:rPr>
        <w:t>egulat</w:t>
      </w:r>
      <w:r w:rsidR="00B94C76">
        <w:rPr>
          <w:bCs/>
          <w:sz w:val="20"/>
          <w:szCs w:val="20"/>
        </w:rPr>
        <w:t>ing therapeutic goods</w:t>
      </w:r>
      <w:r w:rsidR="004168DF">
        <w:rPr>
          <w:bCs/>
          <w:sz w:val="20"/>
          <w:szCs w:val="20"/>
        </w:rPr>
        <w:t xml:space="preserve"> </w:t>
      </w:r>
      <w:r w:rsidRPr="00734A91">
        <w:rPr>
          <w:bCs/>
          <w:sz w:val="20"/>
          <w:szCs w:val="20"/>
        </w:rPr>
        <w:t>under the </w:t>
      </w:r>
      <w:r w:rsidRPr="00B335DE">
        <w:rPr>
          <w:bCs/>
          <w:sz w:val="20"/>
          <w:szCs w:val="20"/>
        </w:rPr>
        <w:t>therapeutic goods legislation</w:t>
      </w:r>
      <w:r>
        <w:rPr>
          <w:bCs/>
          <w:sz w:val="20"/>
          <w:szCs w:val="20"/>
        </w:rPr>
        <w:t xml:space="preserve">. </w:t>
      </w:r>
      <w:r w:rsidR="004168DF">
        <w:rPr>
          <w:bCs/>
          <w:sz w:val="20"/>
          <w:szCs w:val="20"/>
        </w:rPr>
        <w:t xml:space="preserve">This legislation </w:t>
      </w:r>
      <w:r w:rsidR="0006622D">
        <w:rPr>
          <w:bCs/>
          <w:sz w:val="20"/>
          <w:szCs w:val="20"/>
        </w:rPr>
        <w:t xml:space="preserve">refers to classes of Medical Devices and Biologicals, the former classified in the </w:t>
      </w:r>
      <w:r w:rsidR="0006622D" w:rsidRPr="0006622D">
        <w:rPr>
          <w:bCs/>
          <w:iCs/>
          <w:sz w:val="20"/>
          <w:szCs w:val="20"/>
        </w:rPr>
        <w:t>Therapeutic Goods (Medical Devices) Regulations 2002</w:t>
      </w:r>
      <w:r w:rsidR="004168DF">
        <w:rPr>
          <w:bCs/>
          <w:iCs/>
          <w:sz w:val="20"/>
          <w:szCs w:val="20"/>
        </w:rPr>
        <w:t xml:space="preserve"> (48)</w:t>
      </w:r>
      <w:r w:rsidR="0006622D" w:rsidRPr="0006622D">
        <w:rPr>
          <w:bCs/>
          <w:iCs/>
          <w:sz w:val="20"/>
          <w:szCs w:val="20"/>
        </w:rPr>
        <w:t xml:space="preserve"> </w:t>
      </w:r>
      <w:r w:rsidR="0006622D">
        <w:rPr>
          <w:bCs/>
          <w:iCs/>
          <w:sz w:val="20"/>
          <w:szCs w:val="20"/>
        </w:rPr>
        <w:t xml:space="preserve">and the latter, </w:t>
      </w:r>
      <w:r w:rsidR="0006622D" w:rsidRPr="0006622D">
        <w:rPr>
          <w:bCs/>
          <w:iCs/>
          <w:sz w:val="20"/>
          <w:szCs w:val="20"/>
        </w:rPr>
        <w:t>Therapeutic Goods Regulations 1990</w:t>
      </w:r>
      <w:r w:rsidR="0006622D">
        <w:rPr>
          <w:bCs/>
          <w:i/>
          <w:iCs/>
          <w:sz w:val="20"/>
          <w:szCs w:val="20"/>
        </w:rPr>
        <w:t xml:space="preserve">. </w:t>
      </w:r>
      <w:r w:rsidR="002D0401">
        <w:rPr>
          <w:sz w:val="20"/>
          <w:szCs w:val="20"/>
        </w:rPr>
        <w:t xml:space="preserve">The TGA </w:t>
      </w:r>
      <w:r w:rsidR="0006622D">
        <w:rPr>
          <w:sz w:val="20"/>
          <w:szCs w:val="20"/>
        </w:rPr>
        <w:t>treats</w:t>
      </w:r>
      <w:r w:rsidR="002D0401">
        <w:rPr>
          <w:sz w:val="20"/>
          <w:szCs w:val="20"/>
        </w:rPr>
        <w:t xml:space="preserve"> </w:t>
      </w:r>
      <w:r w:rsidR="0006622D">
        <w:rPr>
          <w:sz w:val="20"/>
          <w:szCs w:val="20"/>
        </w:rPr>
        <w:t xml:space="preserve">therapeutic products developed from </w:t>
      </w:r>
      <w:r w:rsidR="002D0401">
        <w:rPr>
          <w:sz w:val="20"/>
          <w:szCs w:val="20"/>
        </w:rPr>
        <w:t xml:space="preserve">3D bioprinting </w:t>
      </w:r>
      <w:r w:rsidR="0006622D">
        <w:rPr>
          <w:sz w:val="20"/>
          <w:szCs w:val="20"/>
        </w:rPr>
        <w:t>as</w:t>
      </w:r>
      <w:r w:rsidR="002D0401">
        <w:rPr>
          <w:sz w:val="20"/>
          <w:szCs w:val="20"/>
        </w:rPr>
        <w:t xml:space="preserve"> a ‘borderline</w:t>
      </w:r>
      <w:r w:rsidR="006079EC">
        <w:rPr>
          <w:sz w:val="20"/>
          <w:szCs w:val="20"/>
        </w:rPr>
        <w:t>’ or</w:t>
      </w:r>
      <w:r w:rsidR="002D0401">
        <w:rPr>
          <w:sz w:val="20"/>
          <w:szCs w:val="20"/>
        </w:rPr>
        <w:t xml:space="preserve"> </w:t>
      </w:r>
      <w:r w:rsidR="006079EC">
        <w:rPr>
          <w:sz w:val="20"/>
          <w:szCs w:val="20"/>
        </w:rPr>
        <w:t>‘</w:t>
      </w:r>
      <w:r w:rsidR="002D0401">
        <w:rPr>
          <w:sz w:val="20"/>
          <w:szCs w:val="20"/>
        </w:rPr>
        <w:t>combination</w:t>
      </w:r>
      <w:r w:rsidR="006079EC">
        <w:rPr>
          <w:sz w:val="20"/>
          <w:szCs w:val="20"/>
        </w:rPr>
        <w:t>’</w:t>
      </w:r>
      <w:r w:rsidR="002D0401">
        <w:rPr>
          <w:sz w:val="20"/>
          <w:szCs w:val="20"/>
        </w:rPr>
        <w:t xml:space="preserve"> treatment</w:t>
      </w:r>
      <w:r w:rsidR="00471F29">
        <w:rPr>
          <w:sz w:val="20"/>
          <w:szCs w:val="20"/>
        </w:rPr>
        <w:t>s</w:t>
      </w:r>
      <w:r w:rsidR="002D0401">
        <w:rPr>
          <w:sz w:val="20"/>
          <w:szCs w:val="20"/>
        </w:rPr>
        <w:t xml:space="preserve"> which is part medical device, part biological </w:t>
      </w:r>
      <w:r w:rsidR="002D0401" w:rsidRPr="00471F29">
        <w:rPr>
          <w:sz w:val="20"/>
          <w:szCs w:val="20"/>
        </w:rPr>
        <w:t>(</w:t>
      </w:r>
      <w:r w:rsidR="00471F29" w:rsidRPr="00C338B4">
        <w:rPr>
          <w:sz w:val="20"/>
          <w:szCs w:val="20"/>
        </w:rPr>
        <w:t>50</w:t>
      </w:r>
      <w:r w:rsidR="002D0401">
        <w:rPr>
          <w:sz w:val="20"/>
          <w:szCs w:val="20"/>
        </w:rPr>
        <w:t>)</w:t>
      </w:r>
      <w:r w:rsidR="006B175A">
        <w:rPr>
          <w:sz w:val="20"/>
          <w:szCs w:val="20"/>
        </w:rPr>
        <w:t>.</w:t>
      </w:r>
      <w:r w:rsidR="006079EC">
        <w:rPr>
          <w:sz w:val="20"/>
          <w:szCs w:val="20"/>
        </w:rPr>
        <w:t xml:space="preserve"> </w:t>
      </w:r>
      <w:r w:rsidR="0048555A">
        <w:rPr>
          <w:sz w:val="20"/>
          <w:szCs w:val="20"/>
        </w:rPr>
        <w:t xml:space="preserve">The </w:t>
      </w:r>
      <w:r w:rsidR="0048555A" w:rsidRPr="0048555A">
        <w:rPr>
          <w:sz w:val="20"/>
          <w:szCs w:val="20"/>
        </w:rPr>
        <w:t xml:space="preserve">Australian </w:t>
      </w:r>
      <w:r w:rsidR="009D2408">
        <w:rPr>
          <w:sz w:val="20"/>
          <w:szCs w:val="20"/>
        </w:rPr>
        <w:t>R</w:t>
      </w:r>
      <w:r w:rsidR="0048555A" w:rsidRPr="0048555A">
        <w:rPr>
          <w:sz w:val="20"/>
          <w:szCs w:val="20"/>
        </w:rPr>
        <w:t xml:space="preserve">egulatory </w:t>
      </w:r>
      <w:r w:rsidR="009D2408">
        <w:rPr>
          <w:sz w:val="20"/>
          <w:szCs w:val="20"/>
        </w:rPr>
        <w:t>G</w:t>
      </w:r>
      <w:r w:rsidR="0048555A" w:rsidRPr="0048555A">
        <w:rPr>
          <w:sz w:val="20"/>
          <w:szCs w:val="20"/>
        </w:rPr>
        <w:t xml:space="preserve">uidelines for </w:t>
      </w:r>
      <w:r w:rsidR="009D2408">
        <w:rPr>
          <w:sz w:val="20"/>
          <w:szCs w:val="20"/>
        </w:rPr>
        <w:t>M</w:t>
      </w:r>
      <w:r w:rsidR="0048555A" w:rsidRPr="0048555A">
        <w:rPr>
          <w:sz w:val="20"/>
          <w:szCs w:val="20"/>
        </w:rPr>
        <w:t xml:space="preserve">edical </w:t>
      </w:r>
      <w:r w:rsidR="009D2408">
        <w:rPr>
          <w:sz w:val="20"/>
          <w:szCs w:val="20"/>
        </w:rPr>
        <w:t>D</w:t>
      </w:r>
      <w:r w:rsidR="0048555A" w:rsidRPr="0048555A">
        <w:rPr>
          <w:sz w:val="20"/>
          <w:szCs w:val="20"/>
        </w:rPr>
        <w:t>evices (</w:t>
      </w:r>
      <w:r w:rsidR="00471F29">
        <w:rPr>
          <w:sz w:val="20"/>
          <w:szCs w:val="20"/>
        </w:rPr>
        <w:t>50</w:t>
      </w:r>
      <w:r w:rsidR="0048555A">
        <w:rPr>
          <w:sz w:val="20"/>
          <w:szCs w:val="20"/>
        </w:rPr>
        <w:t xml:space="preserve">) </w:t>
      </w:r>
      <w:r w:rsidR="00B94C76">
        <w:rPr>
          <w:sz w:val="20"/>
          <w:szCs w:val="20"/>
        </w:rPr>
        <w:t xml:space="preserve">and </w:t>
      </w:r>
      <w:r w:rsidR="00B94C76" w:rsidRPr="00C338B4">
        <w:rPr>
          <w:bCs/>
          <w:sz w:val="20"/>
          <w:szCs w:val="20"/>
        </w:rPr>
        <w:t>Australian Regulatory Guidelines for Biologicals (ARGB)</w:t>
      </w:r>
      <w:r w:rsidR="00B94C76">
        <w:rPr>
          <w:sz w:val="20"/>
          <w:szCs w:val="20"/>
        </w:rPr>
        <w:t xml:space="preserve"> </w:t>
      </w:r>
      <w:r w:rsidR="0048555A">
        <w:rPr>
          <w:sz w:val="20"/>
          <w:szCs w:val="20"/>
        </w:rPr>
        <w:t>are also relevant</w:t>
      </w:r>
      <w:r w:rsidR="0048555A" w:rsidRPr="0048555A">
        <w:rPr>
          <w:sz w:val="20"/>
          <w:szCs w:val="20"/>
        </w:rPr>
        <w:t>.</w:t>
      </w:r>
      <w:r w:rsidR="006927FD" w:rsidRPr="006927FD">
        <w:rPr>
          <w:sz w:val="20"/>
          <w:szCs w:val="20"/>
          <w:vertAlign w:val="superscript"/>
        </w:rPr>
        <w:footnoteReference w:id="5"/>
      </w:r>
      <w:r w:rsidR="0048555A" w:rsidRPr="0048555A">
        <w:rPr>
          <w:sz w:val="20"/>
          <w:szCs w:val="20"/>
        </w:rPr>
        <w:t xml:space="preserve"> </w:t>
      </w:r>
      <w:r>
        <w:rPr>
          <w:sz w:val="20"/>
          <w:szCs w:val="20"/>
        </w:rPr>
        <w:t xml:space="preserve">In the EU, </w:t>
      </w:r>
      <w:r w:rsidR="00F75A1D">
        <w:rPr>
          <w:sz w:val="20"/>
          <w:szCs w:val="20"/>
        </w:rPr>
        <w:t>therapeutic products are c</w:t>
      </w:r>
      <w:r w:rsidR="006927FD">
        <w:rPr>
          <w:sz w:val="20"/>
          <w:szCs w:val="20"/>
        </w:rPr>
        <w:t>l</w:t>
      </w:r>
      <w:r w:rsidR="00F75A1D">
        <w:rPr>
          <w:sz w:val="20"/>
          <w:szCs w:val="20"/>
        </w:rPr>
        <w:t>a</w:t>
      </w:r>
      <w:r w:rsidR="006927FD">
        <w:rPr>
          <w:sz w:val="20"/>
          <w:szCs w:val="20"/>
        </w:rPr>
        <w:t xml:space="preserve">ssified as either </w:t>
      </w:r>
      <w:r w:rsidR="00F75A1D">
        <w:rPr>
          <w:sz w:val="20"/>
          <w:szCs w:val="20"/>
        </w:rPr>
        <w:t>medicinal</w:t>
      </w:r>
      <w:r w:rsidR="006927FD">
        <w:rPr>
          <w:sz w:val="20"/>
          <w:szCs w:val="20"/>
        </w:rPr>
        <w:t xml:space="preserve"> products or medical devices; </w:t>
      </w:r>
      <w:r>
        <w:rPr>
          <w:sz w:val="20"/>
          <w:szCs w:val="20"/>
        </w:rPr>
        <w:t>both</w:t>
      </w:r>
      <w:r w:rsidR="006927FD">
        <w:rPr>
          <w:sz w:val="20"/>
          <w:szCs w:val="20"/>
        </w:rPr>
        <w:t xml:space="preserve"> the</w:t>
      </w:r>
      <w:r>
        <w:rPr>
          <w:sz w:val="20"/>
          <w:szCs w:val="20"/>
        </w:rPr>
        <w:t xml:space="preserve"> Advanced Therapy Medicinal Products (ATMP) regulation</w:t>
      </w:r>
      <w:r w:rsidR="009D2408">
        <w:rPr>
          <w:sz w:val="20"/>
          <w:szCs w:val="20"/>
        </w:rPr>
        <w:t xml:space="preserve"> (1</w:t>
      </w:r>
      <w:r w:rsidR="00F75A1D">
        <w:rPr>
          <w:sz w:val="20"/>
          <w:szCs w:val="20"/>
        </w:rPr>
        <w:t>8</w:t>
      </w:r>
      <w:r w:rsidR="009D2408">
        <w:rPr>
          <w:sz w:val="20"/>
          <w:szCs w:val="20"/>
        </w:rPr>
        <w:t>)</w:t>
      </w:r>
      <w:r>
        <w:rPr>
          <w:sz w:val="20"/>
          <w:szCs w:val="20"/>
        </w:rPr>
        <w:t xml:space="preserve"> and Medical Device Regulation</w:t>
      </w:r>
      <w:r w:rsidR="009D2408">
        <w:rPr>
          <w:sz w:val="20"/>
          <w:szCs w:val="20"/>
        </w:rPr>
        <w:t>s (</w:t>
      </w:r>
      <w:r w:rsidR="00F75A1D">
        <w:rPr>
          <w:sz w:val="20"/>
          <w:szCs w:val="20"/>
        </w:rPr>
        <w:t>46</w:t>
      </w:r>
      <w:r w:rsidR="009D2408">
        <w:rPr>
          <w:sz w:val="20"/>
          <w:szCs w:val="20"/>
        </w:rPr>
        <w:t>)</w:t>
      </w:r>
      <w:r w:rsidR="004A7B16">
        <w:rPr>
          <w:sz w:val="20"/>
          <w:szCs w:val="20"/>
        </w:rPr>
        <w:t xml:space="preserve"> are relevant</w:t>
      </w:r>
      <w:r>
        <w:rPr>
          <w:sz w:val="20"/>
          <w:szCs w:val="20"/>
        </w:rPr>
        <w:t>. T</w:t>
      </w:r>
      <w:r w:rsidR="0048342A">
        <w:rPr>
          <w:sz w:val="20"/>
          <w:szCs w:val="20"/>
        </w:rPr>
        <w:t>he ATMP</w:t>
      </w:r>
      <w:r>
        <w:rPr>
          <w:sz w:val="20"/>
          <w:szCs w:val="20"/>
        </w:rPr>
        <w:t xml:space="preserve"> </w:t>
      </w:r>
      <w:r w:rsidR="0048342A">
        <w:rPr>
          <w:sz w:val="20"/>
          <w:szCs w:val="20"/>
        </w:rPr>
        <w:t>Regulation classifies tissue-based or cell-based products as medicinal products, including gene therapies, cell therapies and tissue engineering (</w:t>
      </w:r>
      <w:r w:rsidR="001137A5" w:rsidRPr="00C338B4">
        <w:rPr>
          <w:sz w:val="20"/>
          <w:szCs w:val="20"/>
        </w:rPr>
        <w:t>6</w:t>
      </w:r>
      <w:r w:rsidR="00686FCA" w:rsidRPr="00C338B4">
        <w:rPr>
          <w:sz w:val="20"/>
          <w:szCs w:val="20"/>
        </w:rPr>
        <w:t>,</w:t>
      </w:r>
      <w:r w:rsidRPr="00C338B4">
        <w:rPr>
          <w:sz w:val="20"/>
          <w:szCs w:val="20"/>
        </w:rPr>
        <w:t xml:space="preserve"> </w:t>
      </w:r>
      <w:r w:rsidR="00167266" w:rsidRPr="00C338B4">
        <w:rPr>
          <w:sz w:val="20"/>
          <w:szCs w:val="20"/>
        </w:rPr>
        <w:t xml:space="preserve">page </w:t>
      </w:r>
      <w:r w:rsidR="0048342A" w:rsidRPr="00C338B4">
        <w:rPr>
          <w:sz w:val="20"/>
          <w:szCs w:val="20"/>
        </w:rPr>
        <w:t>9</w:t>
      </w:r>
      <w:r w:rsidR="00686FCA" w:rsidRPr="00C338B4">
        <w:rPr>
          <w:sz w:val="20"/>
          <w:szCs w:val="20"/>
        </w:rPr>
        <w:t>; 52, page x</w:t>
      </w:r>
      <w:proofErr w:type="gramStart"/>
      <w:r w:rsidR="006B175A" w:rsidRPr="00C338B4">
        <w:rPr>
          <w:sz w:val="20"/>
          <w:szCs w:val="20"/>
        </w:rPr>
        <w:t>).In</w:t>
      </w:r>
      <w:proofErr w:type="gramEnd"/>
      <w:r w:rsidR="006B175A">
        <w:rPr>
          <w:sz w:val="20"/>
          <w:szCs w:val="20"/>
        </w:rPr>
        <w:t xml:space="preserve"> the US,</w:t>
      </w:r>
      <w:r w:rsidR="00B94C76">
        <w:rPr>
          <w:sz w:val="20"/>
          <w:szCs w:val="20"/>
        </w:rPr>
        <w:t xml:space="preserve"> the FDA classifies therapeutic products as </w:t>
      </w:r>
      <w:proofErr w:type="spellStart"/>
      <w:r w:rsidR="00B94C76">
        <w:rPr>
          <w:sz w:val="20"/>
          <w:szCs w:val="20"/>
        </w:rPr>
        <w:t>pharmceuticals</w:t>
      </w:r>
      <w:proofErr w:type="spellEnd"/>
      <w:r w:rsidR="00B94C76">
        <w:rPr>
          <w:sz w:val="20"/>
          <w:szCs w:val="20"/>
        </w:rPr>
        <w:t xml:space="preserve">, biologics and medical devices, each of which is overseen by a </w:t>
      </w:r>
      <w:proofErr w:type="spellStart"/>
      <w:r w:rsidR="00B94C76">
        <w:rPr>
          <w:sz w:val="20"/>
          <w:szCs w:val="20"/>
        </w:rPr>
        <w:t>diffent</w:t>
      </w:r>
      <w:proofErr w:type="spellEnd"/>
      <w:r w:rsidR="00B94C76">
        <w:rPr>
          <w:sz w:val="20"/>
          <w:szCs w:val="20"/>
        </w:rPr>
        <w:t xml:space="preserve"> </w:t>
      </w:r>
      <w:r w:rsidR="00686FCA">
        <w:rPr>
          <w:sz w:val="20"/>
          <w:szCs w:val="20"/>
        </w:rPr>
        <w:t>section</w:t>
      </w:r>
      <w:r w:rsidR="00B94C76">
        <w:rPr>
          <w:sz w:val="20"/>
          <w:szCs w:val="20"/>
        </w:rPr>
        <w:t xml:space="preserve"> of the FDA – the </w:t>
      </w:r>
      <w:r w:rsidR="008119DC">
        <w:rPr>
          <w:sz w:val="20"/>
          <w:szCs w:val="20"/>
        </w:rPr>
        <w:t>Center</w:t>
      </w:r>
      <w:r w:rsidR="002A3B19">
        <w:rPr>
          <w:sz w:val="20"/>
          <w:szCs w:val="20"/>
        </w:rPr>
        <w:t xml:space="preserve"> for Drug Evaluation and Research; </w:t>
      </w:r>
      <w:r w:rsidR="008119DC">
        <w:rPr>
          <w:sz w:val="20"/>
          <w:szCs w:val="20"/>
        </w:rPr>
        <w:t>Center for Biologics Evaluation and Research; and, Center for Devices and Radiological Health</w:t>
      </w:r>
      <w:r w:rsidR="00B94C76">
        <w:rPr>
          <w:sz w:val="20"/>
          <w:szCs w:val="20"/>
        </w:rPr>
        <w:t>, respectively.</w:t>
      </w:r>
      <w:r w:rsidR="008119DC">
        <w:rPr>
          <w:sz w:val="20"/>
          <w:szCs w:val="20"/>
        </w:rPr>
        <w:t xml:space="preserve"> 3D </w:t>
      </w:r>
      <w:proofErr w:type="spellStart"/>
      <w:r w:rsidR="008119DC">
        <w:rPr>
          <w:sz w:val="20"/>
          <w:szCs w:val="20"/>
        </w:rPr>
        <w:t>bioprinted</w:t>
      </w:r>
      <w:proofErr w:type="spellEnd"/>
      <w:r w:rsidR="008119DC">
        <w:rPr>
          <w:sz w:val="20"/>
          <w:szCs w:val="20"/>
        </w:rPr>
        <w:t xml:space="preserve"> therapeutic and diagnostic products may be considered by the </w:t>
      </w:r>
      <w:r w:rsidR="008E4D12">
        <w:rPr>
          <w:sz w:val="20"/>
          <w:szCs w:val="20"/>
        </w:rPr>
        <w:t xml:space="preserve">FDA </w:t>
      </w:r>
      <w:r w:rsidR="008119DC">
        <w:rPr>
          <w:sz w:val="20"/>
          <w:szCs w:val="20"/>
        </w:rPr>
        <w:t>as a “c</w:t>
      </w:r>
      <w:r w:rsidR="008E4D12">
        <w:rPr>
          <w:sz w:val="20"/>
          <w:szCs w:val="20"/>
        </w:rPr>
        <w:t xml:space="preserve">ombination </w:t>
      </w:r>
      <w:r w:rsidR="008119DC">
        <w:rPr>
          <w:sz w:val="20"/>
          <w:szCs w:val="20"/>
        </w:rPr>
        <w:t>p</w:t>
      </w:r>
      <w:r w:rsidR="008E4D12">
        <w:rPr>
          <w:sz w:val="20"/>
          <w:szCs w:val="20"/>
        </w:rPr>
        <w:t>roduct</w:t>
      </w:r>
      <w:r w:rsidR="008119DC">
        <w:rPr>
          <w:sz w:val="20"/>
          <w:szCs w:val="20"/>
        </w:rPr>
        <w:t xml:space="preserve">”, when it </w:t>
      </w:r>
      <w:r w:rsidR="008E4D12">
        <w:rPr>
          <w:sz w:val="20"/>
          <w:szCs w:val="20"/>
        </w:rPr>
        <w:t xml:space="preserve">includes medical devices that </w:t>
      </w:r>
      <w:proofErr w:type="gramStart"/>
      <w:r w:rsidR="008E4D12">
        <w:rPr>
          <w:sz w:val="20"/>
          <w:szCs w:val="20"/>
        </w:rPr>
        <w:t>co</w:t>
      </w:r>
      <w:r w:rsidR="008119DC">
        <w:rPr>
          <w:sz w:val="20"/>
          <w:szCs w:val="20"/>
        </w:rPr>
        <w:t xml:space="preserve">mbine </w:t>
      </w:r>
      <w:r w:rsidR="008E4D12">
        <w:rPr>
          <w:sz w:val="20"/>
          <w:szCs w:val="20"/>
        </w:rPr>
        <w:t xml:space="preserve"> of</w:t>
      </w:r>
      <w:proofErr w:type="gramEnd"/>
      <w:r w:rsidR="008E4D12">
        <w:rPr>
          <w:sz w:val="20"/>
          <w:szCs w:val="20"/>
        </w:rPr>
        <w:t xml:space="preserve"> biological materials, </w:t>
      </w:r>
      <w:r w:rsidR="008119DC">
        <w:rPr>
          <w:sz w:val="20"/>
          <w:szCs w:val="20"/>
        </w:rPr>
        <w:t>medical devices</w:t>
      </w:r>
      <w:r w:rsidR="008E4D12">
        <w:rPr>
          <w:sz w:val="20"/>
          <w:szCs w:val="20"/>
        </w:rPr>
        <w:t>, and</w:t>
      </w:r>
      <w:r w:rsidR="008119DC">
        <w:rPr>
          <w:sz w:val="20"/>
          <w:szCs w:val="20"/>
        </w:rPr>
        <w:t>/or</w:t>
      </w:r>
      <w:r w:rsidR="008E4D12">
        <w:rPr>
          <w:sz w:val="20"/>
          <w:szCs w:val="20"/>
        </w:rPr>
        <w:t xml:space="preserve"> drugs of different compositions (</w:t>
      </w:r>
      <w:r w:rsidR="008119DC">
        <w:rPr>
          <w:sz w:val="20"/>
          <w:szCs w:val="20"/>
        </w:rPr>
        <w:t>53</w:t>
      </w:r>
      <w:r w:rsidR="008E4D12">
        <w:rPr>
          <w:sz w:val="20"/>
          <w:szCs w:val="20"/>
        </w:rPr>
        <w:t xml:space="preserve">). </w:t>
      </w:r>
      <w:r w:rsidR="000B78CD">
        <w:rPr>
          <w:sz w:val="20"/>
          <w:szCs w:val="20"/>
        </w:rPr>
        <w:t xml:space="preserve">Given the rapid progress </w:t>
      </w:r>
      <w:proofErr w:type="spellStart"/>
      <w:r w:rsidR="000B78CD">
        <w:rPr>
          <w:sz w:val="20"/>
          <w:szCs w:val="20"/>
        </w:rPr>
        <w:t>aand</w:t>
      </w:r>
      <w:proofErr w:type="spellEnd"/>
      <w:r w:rsidR="000B78CD">
        <w:rPr>
          <w:sz w:val="20"/>
          <w:szCs w:val="20"/>
        </w:rPr>
        <w:t xml:space="preserve"> novel </w:t>
      </w:r>
      <w:proofErr w:type="spellStart"/>
      <w:r w:rsidR="000B78CD">
        <w:rPr>
          <w:sz w:val="20"/>
          <w:szCs w:val="20"/>
        </w:rPr>
        <w:t>applictaions</w:t>
      </w:r>
      <w:proofErr w:type="spellEnd"/>
      <w:r w:rsidR="000B78CD">
        <w:rPr>
          <w:sz w:val="20"/>
          <w:szCs w:val="20"/>
        </w:rPr>
        <w:t xml:space="preserve"> of 3D </w:t>
      </w:r>
      <w:proofErr w:type="spellStart"/>
      <w:r w:rsidR="000B78CD">
        <w:rPr>
          <w:sz w:val="20"/>
          <w:szCs w:val="20"/>
        </w:rPr>
        <w:t>biorpinted</w:t>
      </w:r>
      <w:proofErr w:type="spellEnd"/>
      <w:r w:rsidR="000B78CD">
        <w:rPr>
          <w:sz w:val="20"/>
          <w:szCs w:val="20"/>
        </w:rPr>
        <w:t xml:space="preserve"> technologies, many relevant</w:t>
      </w:r>
      <w:r w:rsidR="00344ADB">
        <w:rPr>
          <w:sz w:val="20"/>
          <w:szCs w:val="20"/>
        </w:rPr>
        <w:t xml:space="preserve"> regulations are either currently under</w:t>
      </w:r>
      <w:r w:rsidR="0069176B">
        <w:rPr>
          <w:sz w:val="20"/>
          <w:szCs w:val="20"/>
        </w:rPr>
        <w:t xml:space="preserve"> review or will be revised soon. R</w:t>
      </w:r>
      <w:r w:rsidR="00344ADB">
        <w:rPr>
          <w:sz w:val="20"/>
          <w:szCs w:val="20"/>
        </w:rPr>
        <w:t xml:space="preserve">esearchers should </w:t>
      </w:r>
      <w:r w:rsidR="0069176B">
        <w:rPr>
          <w:sz w:val="20"/>
          <w:szCs w:val="20"/>
        </w:rPr>
        <w:t xml:space="preserve">be aware of the rapidly evolving and changeable regulatory framework for </w:t>
      </w:r>
      <w:proofErr w:type="spellStart"/>
      <w:r w:rsidR="0069176B">
        <w:rPr>
          <w:sz w:val="20"/>
          <w:szCs w:val="20"/>
        </w:rPr>
        <w:t>calssifcation</w:t>
      </w:r>
      <w:proofErr w:type="spellEnd"/>
      <w:r w:rsidR="0069176B">
        <w:rPr>
          <w:sz w:val="20"/>
          <w:szCs w:val="20"/>
        </w:rPr>
        <w:t xml:space="preserve"> of 3D </w:t>
      </w:r>
      <w:proofErr w:type="spellStart"/>
      <w:r w:rsidR="0069176B">
        <w:rPr>
          <w:sz w:val="20"/>
          <w:szCs w:val="20"/>
        </w:rPr>
        <w:t>bioprinted</w:t>
      </w:r>
      <w:proofErr w:type="spellEnd"/>
      <w:r w:rsidR="0069176B">
        <w:rPr>
          <w:sz w:val="20"/>
          <w:szCs w:val="20"/>
        </w:rPr>
        <w:t xml:space="preserve"> technologies. </w:t>
      </w:r>
      <w:r w:rsidR="00344ADB">
        <w:rPr>
          <w:sz w:val="20"/>
          <w:szCs w:val="20"/>
        </w:rPr>
        <w:t xml:space="preserve"> </w:t>
      </w:r>
    </w:p>
    <w:p w14:paraId="64DA66C8" w14:textId="77777777" w:rsidR="000B78CD" w:rsidRDefault="000B78CD" w:rsidP="00B94C76">
      <w:pPr>
        <w:pStyle w:val="Default"/>
        <w:rPr>
          <w:sz w:val="20"/>
          <w:szCs w:val="20"/>
        </w:rPr>
      </w:pPr>
    </w:p>
    <w:p w14:paraId="5E067E43" w14:textId="7B13664F" w:rsidR="000B78CD" w:rsidRPr="003A3B78" w:rsidRDefault="000B78CD" w:rsidP="000B78CD">
      <w:pPr>
        <w:pStyle w:val="Default"/>
        <w:rPr>
          <w:bCs/>
          <w:sz w:val="20"/>
          <w:szCs w:val="20"/>
        </w:rPr>
      </w:pPr>
      <w:r>
        <w:rPr>
          <w:bCs/>
          <w:sz w:val="20"/>
          <w:szCs w:val="20"/>
        </w:rPr>
        <w:t xml:space="preserve">Software and hardware set ups for 3D bioprinting may be regarded as medical devices (that would then fall within the relevant regulations, for example, the EU </w:t>
      </w:r>
      <w:r w:rsidRPr="0085358C">
        <w:rPr>
          <w:bCs/>
          <w:sz w:val="20"/>
          <w:szCs w:val="20"/>
        </w:rPr>
        <w:t>Medical Device Regulations</w:t>
      </w:r>
      <w:r>
        <w:rPr>
          <w:bCs/>
          <w:sz w:val="20"/>
          <w:szCs w:val="20"/>
        </w:rPr>
        <w:t>). If so, software and hardware setups will need certification before being released on the market (</w:t>
      </w:r>
      <w:r w:rsidRPr="00686095">
        <w:rPr>
          <w:bCs/>
          <w:sz w:val="20"/>
          <w:szCs w:val="20"/>
        </w:rPr>
        <w:t>6, page 8</w:t>
      </w:r>
      <w:r>
        <w:rPr>
          <w:bCs/>
          <w:sz w:val="20"/>
          <w:szCs w:val="20"/>
        </w:rPr>
        <w:t xml:space="preserve">). This would mean software would fall subject to safety and performance requirements and also raises data protection issues. </w:t>
      </w:r>
    </w:p>
    <w:p w14:paraId="39EAD891" w14:textId="77777777" w:rsidR="003E6F10" w:rsidRDefault="003E6F10" w:rsidP="00375029">
      <w:pPr>
        <w:pStyle w:val="Default"/>
        <w:rPr>
          <w:sz w:val="20"/>
          <w:szCs w:val="20"/>
        </w:rPr>
      </w:pPr>
    </w:p>
    <w:p w14:paraId="53F30623" w14:textId="35D4335A" w:rsidR="003A3B78" w:rsidRDefault="00446552" w:rsidP="003A3B78">
      <w:pPr>
        <w:pStyle w:val="Default"/>
        <w:rPr>
          <w:bCs/>
          <w:sz w:val="20"/>
          <w:szCs w:val="20"/>
        </w:rPr>
      </w:pPr>
      <w:r>
        <w:rPr>
          <w:sz w:val="20"/>
          <w:szCs w:val="20"/>
        </w:rPr>
        <w:t xml:space="preserve">In addition to concerns about classification, </w:t>
      </w:r>
      <w:r w:rsidR="000F47AF">
        <w:rPr>
          <w:sz w:val="20"/>
          <w:szCs w:val="20"/>
        </w:rPr>
        <w:t>combination products raise issues re</w:t>
      </w:r>
      <w:r w:rsidR="003E6F10">
        <w:rPr>
          <w:sz w:val="20"/>
          <w:szCs w:val="20"/>
        </w:rPr>
        <w:t>la</w:t>
      </w:r>
      <w:r w:rsidR="000F47AF">
        <w:rPr>
          <w:sz w:val="20"/>
          <w:szCs w:val="20"/>
        </w:rPr>
        <w:t xml:space="preserve">ted to consumer </w:t>
      </w:r>
      <w:r w:rsidR="000F47AF" w:rsidRPr="00FB4F02">
        <w:rPr>
          <w:sz w:val="20"/>
          <w:szCs w:val="20"/>
        </w:rPr>
        <w:t>safety and protection</w:t>
      </w:r>
      <w:r w:rsidR="000F47AF">
        <w:rPr>
          <w:sz w:val="20"/>
          <w:szCs w:val="20"/>
        </w:rPr>
        <w:t>. A</w:t>
      </w:r>
      <w:r>
        <w:rPr>
          <w:sz w:val="20"/>
          <w:szCs w:val="20"/>
        </w:rPr>
        <w:t xml:space="preserve"> </w:t>
      </w:r>
      <w:r w:rsidR="007A049F">
        <w:rPr>
          <w:sz w:val="20"/>
          <w:szCs w:val="20"/>
        </w:rPr>
        <w:t>combination product will command a high level of regulatory scrutiny, particular</w:t>
      </w:r>
      <w:r w:rsidR="007447F7">
        <w:rPr>
          <w:sz w:val="20"/>
          <w:szCs w:val="20"/>
        </w:rPr>
        <w:t>ly</w:t>
      </w:r>
      <w:r w:rsidR="007A049F">
        <w:rPr>
          <w:sz w:val="20"/>
          <w:szCs w:val="20"/>
        </w:rPr>
        <w:t xml:space="preserve"> for the manufacturer that makes multiple constituent parts. </w:t>
      </w:r>
      <w:r w:rsidR="007447F7">
        <w:rPr>
          <w:sz w:val="20"/>
          <w:szCs w:val="20"/>
        </w:rPr>
        <w:t xml:space="preserve">The key </w:t>
      </w:r>
      <w:r w:rsidR="007A049F">
        <w:rPr>
          <w:sz w:val="20"/>
          <w:szCs w:val="20"/>
        </w:rPr>
        <w:t xml:space="preserve">regulatory </w:t>
      </w:r>
      <w:r w:rsidR="007447F7">
        <w:rPr>
          <w:sz w:val="20"/>
          <w:szCs w:val="20"/>
        </w:rPr>
        <w:t xml:space="preserve">focus areas for combination products </w:t>
      </w:r>
      <w:proofErr w:type="gramStart"/>
      <w:r w:rsidR="007A049F">
        <w:rPr>
          <w:sz w:val="20"/>
          <w:szCs w:val="20"/>
        </w:rPr>
        <w:t>are</w:t>
      </w:r>
      <w:r w:rsidR="007447F7">
        <w:rPr>
          <w:sz w:val="20"/>
          <w:szCs w:val="20"/>
        </w:rPr>
        <w:t>:</w:t>
      </w:r>
      <w:proofErr w:type="gramEnd"/>
      <w:r w:rsidR="007447F7">
        <w:rPr>
          <w:sz w:val="20"/>
          <w:szCs w:val="20"/>
        </w:rPr>
        <w:t xml:space="preserve"> </w:t>
      </w:r>
      <w:r w:rsidR="007A049F">
        <w:rPr>
          <w:sz w:val="20"/>
          <w:szCs w:val="20"/>
        </w:rPr>
        <w:t>the process from design to manufacture</w:t>
      </w:r>
      <w:r w:rsidR="007447F7">
        <w:rPr>
          <w:sz w:val="20"/>
          <w:szCs w:val="20"/>
        </w:rPr>
        <w:t>;</w:t>
      </w:r>
      <w:r w:rsidR="007A049F">
        <w:rPr>
          <w:sz w:val="20"/>
          <w:szCs w:val="20"/>
        </w:rPr>
        <w:t xml:space="preserve"> software system chain control and validation</w:t>
      </w:r>
      <w:r w:rsidR="007447F7">
        <w:rPr>
          <w:sz w:val="20"/>
          <w:szCs w:val="20"/>
        </w:rPr>
        <w:t>;</w:t>
      </w:r>
      <w:r w:rsidR="007A049F">
        <w:rPr>
          <w:sz w:val="20"/>
          <w:szCs w:val="20"/>
        </w:rPr>
        <w:t xml:space="preserve"> and potential variation in critical quality attributes (CGAs) of the final manufactured product (</w:t>
      </w:r>
      <w:r w:rsidR="00F17D61">
        <w:rPr>
          <w:sz w:val="20"/>
          <w:szCs w:val="20"/>
        </w:rPr>
        <w:t>47</w:t>
      </w:r>
      <w:r w:rsidR="007A049F">
        <w:rPr>
          <w:sz w:val="20"/>
          <w:szCs w:val="20"/>
        </w:rPr>
        <w:t>)</w:t>
      </w:r>
      <w:r w:rsidR="003E6F10">
        <w:rPr>
          <w:bCs/>
          <w:sz w:val="20"/>
          <w:szCs w:val="20"/>
        </w:rPr>
        <w:t xml:space="preserve">. </w:t>
      </w:r>
      <w:r w:rsidR="0028183F">
        <w:rPr>
          <w:bCs/>
          <w:sz w:val="20"/>
          <w:szCs w:val="20"/>
        </w:rPr>
        <w:t>The</w:t>
      </w:r>
      <w:r w:rsidR="00BE0156" w:rsidRPr="00057DAA">
        <w:rPr>
          <w:bCs/>
          <w:sz w:val="20"/>
          <w:szCs w:val="20"/>
        </w:rPr>
        <w:t xml:space="preserve"> mass digitization of </w:t>
      </w:r>
      <w:r w:rsidR="00BE0156" w:rsidRPr="002D5340">
        <w:rPr>
          <w:bCs/>
          <w:sz w:val="20"/>
          <w:szCs w:val="20"/>
        </w:rPr>
        <w:t>STL</w:t>
      </w:r>
      <w:r w:rsidR="00BE0156" w:rsidRPr="00057DAA">
        <w:rPr>
          <w:bCs/>
          <w:sz w:val="20"/>
          <w:szCs w:val="20"/>
        </w:rPr>
        <w:t xml:space="preserve"> </w:t>
      </w:r>
      <w:r w:rsidR="003A3B78">
        <w:rPr>
          <w:bCs/>
          <w:sz w:val="20"/>
          <w:szCs w:val="20"/>
        </w:rPr>
        <w:t>(</w:t>
      </w:r>
      <w:r w:rsidR="003A3B78" w:rsidRPr="003A3B78">
        <w:rPr>
          <w:bCs/>
          <w:sz w:val="20"/>
          <w:szCs w:val="20"/>
        </w:rPr>
        <w:t>stereolithography</w:t>
      </w:r>
      <w:r w:rsidR="003A3B78">
        <w:rPr>
          <w:bCs/>
          <w:sz w:val="20"/>
          <w:szCs w:val="20"/>
        </w:rPr>
        <w:t xml:space="preserve">) </w:t>
      </w:r>
      <w:r w:rsidR="00BE0156" w:rsidRPr="00057DAA">
        <w:rPr>
          <w:bCs/>
          <w:sz w:val="20"/>
          <w:szCs w:val="20"/>
        </w:rPr>
        <w:t>files</w:t>
      </w:r>
      <w:r w:rsidR="0048555A">
        <w:rPr>
          <w:bCs/>
          <w:sz w:val="20"/>
          <w:szCs w:val="20"/>
        </w:rPr>
        <w:t xml:space="preserve"> </w:t>
      </w:r>
      <w:r w:rsidR="00BE0156" w:rsidRPr="00057DAA">
        <w:rPr>
          <w:bCs/>
          <w:sz w:val="20"/>
          <w:szCs w:val="20"/>
        </w:rPr>
        <w:t>pose risks to the regulatory framework of consumer safety, product liability (quality control), and data protection, confidentiality and safety (</w:t>
      </w:r>
      <w:r w:rsidR="00F17D61">
        <w:rPr>
          <w:bCs/>
          <w:sz w:val="20"/>
          <w:szCs w:val="20"/>
        </w:rPr>
        <w:t>6</w:t>
      </w:r>
      <w:r w:rsidR="003A3B78">
        <w:rPr>
          <w:bCs/>
          <w:sz w:val="20"/>
          <w:szCs w:val="20"/>
        </w:rPr>
        <w:t>,</w:t>
      </w:r>
      <w:r w:rsidR="00167266">
        <w:rPr>
          <w:bCs/>
          <w:sz w:val="20"/>
          <w:szCs w:val="20"/>
        </w:rPr>
        <w:t xml:space="preserve"> page</w:t>
      </w:r>
      <w:r w:rsidR="0073395E">
        <w:rPr>
          <w:bCs/>
          <w:sz w:val="20"/>
          <w:szCs w:val="20"/>
        </w:rPr>
        <w:t xml:space="preserve"> </w:t>
      </w:r>
      <w:r w:rsidR="00BE0156" w:rsidRPr="00057DAA">
        <w:rPr>
          <w:bCs/>
          <w:sz w:val="20"/>
          <w:szCs w:val="20"/>
        </w:rPr>
        <w:t>7</w:t>
      </w:r>
      <w:r w:rsidR="00DD4C2A">
        <w:rPr>
          <w:bCs/>
          <w:sz w:val="20"/>
          <w:szCs w:val="20"/>
        </w:rPr>
        <w:t xml:space="preserve">; </w:t>
      </w:r>
      <w:r w:rsidR="003A3B78">
        <w:rPr>
          <w:bCs/>
          <w:sz w:val="20"/>
          <w:szCs w:val="20"/>
        </w:rPr>
        <w:t>4</w:t>
      </w:r>
      <w:r w:rsidR="00F17D61">
        <w:rPr>
          <w:bCs/>
          <w:sz w:val="20"/>
          <w:szCs w:val="20"/>
        </w:rPr>
        <w:t>7</w:t>
      </w:r>
      <w:r w:rsidR="004A7B16">
        <w:rPr>
          <w:bCs/>
          <w:sz w:val="20"/>
          <w:szCs w:val="20"/>
        </w:rPr>
        <w:t xml:space="preserve">; </w:t>
      </w:r>
      <w:r w:rsidR="00F17D61">
        <w:rPr>
          <w:bCs/>
          <w:sz w:val="20"/>
          <w:szCs w:val="20"/>
        </w:rPr>
        <w:t>52</w:t>
      </w:r>
      <w:r w:rsidR="00BE0156" w:rsidRPr="00057DAA">
        <w:rPr>
          <w:bCs/>
          <w:sz w:val="20"/>
          <w:szCs w:val="20"/>
        </w:rPr>
        <w:t>).</w:t>
      </w:r>
    </w:p>
    <w:p w14:paraId="729BE390" w14:textId="77777777" w:rsidR="003A3B78" w:rsidRDefault="003A3B78" w:rsidP="003A3B78">
      <w:pPr>
        <w:pStyle w:val="Default"/>
        <w:rPr>
          <w:bCs/>
          <w:sz w:val="20"/>
          <w:szCs w:val="20"/>
        </w:rPr>
      </w:pPr>
    </w:p>
    <w:p w14:paraId="2C8DA70B" w14:textId="77777777" w:rsidR="007A049F" w:rsidRDefault="007A049F" w:rsidP="00375029">
      <w:pPr>
        <w:pStyle w:val="Default"/>
        <w:rPr>
          <w:sz w:val="20"/>
          <w:szCs w:val="20"/>
        </w:rPr>
      </w:pPr>
    </w:p>
    <w:p w14:paraId="7EF6D693" w14:textId="7FDBDFFC" w:rsidR="00A238C2" w:rsidRPr="00A238C2" w:rsidRDefault="00684B0B" w:rsidP="00A238C2">
      <w:pPr>
        <w:pStyle w:val="Default"/>
        <w:rPr>
          <w:b/>
          <w:sz w:val="20"/>
          <w:szCs w:val="20"/>
        </w:rPr>
      </w:pPr>
      <w:r>
        <w:rPr>
          <w:b/>
          <w:sz w:val="20"/>
          <w:szCs w:val="20"/>
        </w:rPr>
        <w:t>6</w:t>
      </w:r>
      <w:r w:rsidR="00260000">
        <w:rPr>
          <w:b/>
          <w:sz w:val="20"/>
          <w:szCs w:val="20"/>
        </w:rPr>
        <w:t xml:space="preserve">. </w:t>
      </w:r>
      <w:r>
        <w:rPr>
          <w:b/>
          <w:sz w:val="20"/>
          <w:szCs w:val="20"/>
        </w:rPr>
        <w:t xml:space="preserve">b </w:t>
      </w:r>
      <w:r w:rsidR="00FA4FAA" w:rsidRPr="00EE5458">
        <w:rPr>
          <w:b/>
          <w:sz w:val="20"/>
          <w:szCs w:val="20"/>
        </w:rPr>
        <w:t xml:space="preserve">Intellectual </w:t>
      </w:r>
      <w:r w:rsidR="00FA4FAA">
        <w:rPr>
          <w:b/>
          <w:sz w:val="20"/>
          <w:szCs w:val="20"/>
        </w:rPr>
        <w:t>Property</w:t>
      </w:r>
      <w:r w:rsidR="00686273">
        <w:rPr>
          <w:b/>
          <w:sz w:val="20"/>
          <w:szCs w:val="20"/>
        </w:rPr>
        <w:t xml:space="preserve"> and </w:t>
      </w:r>
      <w:r w:rsidR="00FA4FAA">
        <w:rPr>
          <w:b/>
          <w:sz w:val="20"/>
          <w:szCs w:val="20"/>
        </w:rPr>
        <w:t>P</w:t>
      </w:r>
      <w:r w:rsidR="00657760">
        <w:rPr>
          <w:b/>
          <w:sz w:val="20"/>
          <w:szCs w:val="20"/>
        </w:rPr>
        <w:t>atenting</w:t>
      </w:r>
      <w:r w:rsidR="0019015C">
        <w:rPr>
          <w:b/>
          <w:sz w:val="20"/>
          <w:szCs w:val="20"/>
        </w:rPr>
        <w:t xml:space="preserve"> </w:t>
      </w:r>
    </w:p>
    <w:p w14:paraId="514E0FC9" w14:textId="7E0C2B9A" w:rsidR="007A049F" w:rsidRDefault="007A049F" w:rsidP="00375029">
      <w:pPr>
        <w:pStyle w:val="Default"/>
        <w:rPr>
          <w:sz w:val="20"/>
          <w:szCs w:val="20"/>
        </w:rPr>
      </w:pPr>
    </w:p>
    <w:p w14:paraId="41FC57EF" w14:textId="1D3C0C39" w:rsidR="004D4560" w:rsidRDefault="00686273" w:rsidP="004D4560">
      <w:pPr>
        <w:pStyle w:val="Default"/>
        <w:rPr>
          <w:sz w:val="20"/>
          <w:szCs w:val="20"/>
        </w:rPr>
      </w:pPr>
      <w:r>
        <w:rPr>
          <w:sz w:val="20"/>
          <w:szCs w:val="20"/>
        </w:rPr>
        <w:t>Researchers should be aware of the relevant Intellectual Property</w:t>
      </w:r>
      <w:r w:rsidR="004F52C9">
        <w:rPr>
          <w:sz w:val="20"/>
          <w:szCs w:val="20"/>
        </w:rPr>
        <w:t xml:space="preserve"> (IP)</w:t>
      </w:r>
      <w:r>
        <w:rPr>
          <w:sz w:val="20"/>
          <w:szCs w:val="20"/>
        </w:rPr>
        <w:t xml:space="preserve"> </w:t>
      </w:r>
      <w:r w:rsidR="00463ADF">
        <w:rPr>
          <w:sz w:val="20"/>
          <w:szCs w:val="20"/>
        </w:rPr>
        <w:t xml:space="preserve">framework and the </w:t>
      </w:r>
      <w:r>
        <w:rPr>
          <w:sz w:val="20"/>
          <w:szCs w:val="20"/>
        </w:rPr>
        <w:t>requirements to protect their interests prior to publishing their research or moving to clinical trials</w:t>
      </w:r>
      <w:r w:rsidR="004D4560" w:rsidRPr="004D4560">
        <w:rPr>
          <w:sz w:val="20"/>
          <w:szCs w:val="20"/>
        </w:rPr>
        <w:t>.</w:t>
      </w:r>
      <w:r w:rsidR="00657294">
        <w:rPr>
          <w:sz w:val="20"/>
          <w:szCs w:val="20"/>
        </w:rPr>
        <w:t xml:space="preserve"> </w:t>
      </w:r>
      <w:r w:rsidR="004D4560">
        <w:rPr>
          <w:sz w:val="20"/>
          <w:szCs w:val="20"/>
        </w:rPr>
        <w:t xml:space="preserve">Relevant areas of focus </w:t>
      </w:r>
      <w:proofErr w:type="gramStart"/>
      <w:r w:rsidR="004D4560">
        <w:rPr>
          <w:sz w:val="20"/>
          <w:szCs w:val="20"/>
        </w:rPr>
        <w:t>include:</w:t>
      </w:r>
      <w:proofErr w:type="gramEnd"/>
      <w:r w:rsidR="004D4560">
        <w:rPr>
          <w:sz w:val="20"/>
          <w:szCs w:val="20"/>
        </w:rPr>
        <w:t xml:space="preserve"> </w:t>
      </w:r>
      <w:r w:rsidR="004D4560" w:rsidRPr="004D4560">
        <w:rPr>
          <w:sz w:val="20"/>
          <w:szCs w:val="20"/>
        </w:rPr>
        <w:t>machines, methods, materials, processes, and products</w:t>
      </w:r>
      <w:r w:rsidR="004D4560">
        <w:rPr>
          <w:sz w:val="20"/>
          <w:szCs w:val="20"/>
        </w:rPr>
        <w:t xml:space="preserve"> (</w:t>
      </w:r>
      <w:proofErr w:type="spellStart"/>
      <w:r w:rsidR="004D4560">
        <w:rPr>
          <w:sz w:val="20"/>
          <w:szCs w:val="20"/>
        </w:rPr>
        <w:t>eg</w:t>
      </w:r>
      <w:proofErr w:type="spellEnd"/>
      <w:r w:rsidR="004D4560">
        <w:rPr>
          <w:sz w:val="20"/>
          <w:szCs w:val="20"/>
        </w:rPr>
        <w:t xml:space="preserve"> kidney </w:t>
      </w:r>
      <w:r w:rsidR="004D4560">
        <w:rPr>
          <w:sz w:val="20"/>
          <w:szCs w:val="20"/>
        </w:rPr>
        <w:lastRenderedPageBreak/>
        <w:t>cell).</w:t>
      </w:r>
      <w:r w:rsidR="00F96163">
        <w:rPr>
          <w:sz w:val="20"/>
          <w:szCs w:val="20"/>
        </w:rPr>
        <w:t xml:space="preserve"> </w:t>
      </w:r>
      <w:r w:rsidR="004F52C9">
        <w:rPr>
          <w:sz w:val="20"/>
          <w:szCs w:val="20"/>
        </w:rPr>
        <w:t xml:space="preserve">There is uncertainty within the </w:t>
      </w:r>
      <w:r w:rsidR="00CD2651" w:rsidRPr="00CD2651">
        <w:rPr>
          <w:sz w:val="20"/>
          <w:szCs w:val="20"/>
        </w:rPr>
        <w:t xml:space="preserve">IP legal landscape for bioprinting </w:t>
      </w:r>
      <w:r w:rsidR="004F52C9">
        <w:rPr>
          <w:sz w:val="20"/>
          <w:szCs w:val="20"/>
        </w:rPr>
        <w:t>including</w:t>
      </w:r>
      <w:r w:rsidR="00CD2651" w:rsidRPr="00CD2651">
        <w:rPr>
          <w:sz w:val="20"/>
          <w:szCs w:val="20"/>
        </w:rPr>
        <w:t xml:space="preserve"> uncertainty over what aspects can be protected</w:t>
      </w:r>
      <w:r w:rsidR="004F52C9">
        <w:rPr>
          <w:sz w:val="20"/>
          <w:szCs w:val="20"/>
        </w:rPr>
        <w:t xml:space="preserve">, as well as which </w:t>
      </w:r>
      <w:r w:rsidR="00CD2651" w:rsidRPr="00CD2651">
        <w:rPr>
          <w:sz w:val="20"/>
          <w:szCs w:val="20"/>
        </w:rPr>
        <w:t>aspects</w:t>
      </w:r>
      <w:r w:rsidR="004F52C9">
        <w:rPr>
          <w:sz w:val="20"/>
          <w:szCs w:val="20"/>
        </w:rPr>
        <w:t xml:space="preserve"> of patentability and copyright</w:t>
      </w:r>
      <w:r w:rsidR="00CD2651" w:rsidRPr="00CD2651">
        <w:rPr>
          <w:sz w:val="20"/>
          <w:szCs w:val="20"/>
        </w:rPr>
        <w:t xml:space="preserve"> should not be protected for ethical or public policy reasons.</w:t>
      </w:r>
      <w:r w:rsidR="00A238C2">
        <w:rPr>
          <w:sz w:val="20"/>
          <w:szCs w:val="20"/>
        </w:rPr>
        <w:t xml:space="preserve"> </w:t>
      </w:r>
    </w:p>
    <w:p w14:paraId="39ECB69C" w14:textId="77777777" w:rsidR="004D4560" w:rsidRDefault="004D4560" w:rsidP="00375029">
      <w:pPr>
        <w:pStyle w:val="Default"/>
        <w:rPr>
          <w:sz w:val="20"/>
          <w:szCs w:val="20"/>
        </w:rPr>
      </w:pPr>
    </w:p>
    <w:p w14:paraId="33604DC6" w14:textId="514C4B9A" w:rsidR="00F96163" w:rsidRDefault="00686273" w:rsidP="00F96163">
      <w:pPr>
        <w:pStyle w:val="Default"/>
        <w:rPr>
          <w:sz w:val="20"/>
          <w:szCs w:val="20"/>
        </w:rPr>
      </w:pPr>
      <w:r>
        <w:rPr>
          <w:sz w:val="20"/>
          <w:szCs w:val="20"/>
        </w:rPr>
        <w:t>The law around patenting in the 3D bioprinting area is evolving.</w:t>
      </w:r>
      <w:r w:rsidDel="00684B0B">
        <w:rPr>
          <w:sz w:val="20"/>
          <w:szCs w:val="20"/>
        </w:rPr>
        <w:t xml:space="preserve"> </w:t>
      </w:r>
      <w:r w:rsidR="0019015C">
        <w:rPr>
          <w:sz w:val="20"/>
          <w:szCs w:val="20"/>
        </w:rPr>
        <w:t>The potential for patenting of 3D bioprinting technologies is a</w:t>
      </w:r>
      <w:r w:rsidR="00F0311B">
        <w:rPr>
          <w:sz w:val="20"/>
          <w:szCs w:val="20"/>
        </w:rPr>
        <w:t xml:space="preserve"> contentious</w:t>
      </w:r>
      <w:r w:rsidR="0019015C">
        <w:rPr>
          <w:sz w:val="20"/>
          <w:szCs w:val="20"/>
        </w:rPr>
        <w:t xml:space="preserve"> matter </w:t>
      </w:r>
      <w:r w:rsidR="00402DD0">
        <w:rPr>
          <w:sz w:val="20"/>
          <w:szCs w:val="20"/>
        </w:rPr>
        <w:t xml:space="preserve">and a topic </w:t>
      </w:r>
      <w:r w:rsidR="0019015C">
        <w:rPr>
          <w:sz w:val="20"/>
          <w:szCs w:val="20"/>
        </w:rPr>
        <w:t xml:space="preserve">of </w:t>
      </w:r>
      <w:r w:rsidR="00402DD0">
        <w:rPr>
          <w:sz w:val="20"/>
          <w:szCs w:val="20"/>
        </w:rPr>
        <w:t xml:space="preserve">contemporary </w:t>
      </w:r>
      <w:r w:rsidR="00F96163">
        <w:rPr>
          <w:sz w:val="20"/>
          <w:szCs w:val="20"/>
        </w:rPr>
        <w:t xml:space="preserve">legal and ethical </w:t>
      </w:r>
      <w:r w:rsidR="0019015C">
        <w:rPr>
          <w:sz w:val="20"/>
          <w:szCs w:val="20"/>
        </w:rPr>
        <w:t>discussion</w:t>
      </w:r>
      <w:r w:rsidR="00F96163">
        <w:rPr>
          <w:sz w:val="20"/>
          <w:szCs w:val="20"/>
        </w:rPr>
        <w:t>s</w:t>
      </w:r>
      <w:r w:rsidR="0019015C">
        <w:rPr>
          <w:sz w:val="20"/>
          <w:szCs w:val="20"/>
        </w:rPr>
        <w:t xml:space="preserve"> (</w:t>
      </w:r>
      <w:r w:rsidR="004F52C9">
        <w:rPr>
          <w:sz w:val="20"/>
          <w:szCs w:val="20"/>
        </w:rPr>
        <w:t>52</w:t>
      </w:r>
      <w:r w:rsidR="0019015C">
        <w:rPr>
          <w:sz w:val="20"/>
          <w:szCs w:val="20"/>
        </w:rPr>
        <w:t xml:space="preserve">, </w:t>
      </w:r>
      <w:r w:rsidR="004F52C9">
        <w:rPr>
          <w:sz w:val="20"/>
          <w:szCs w:val="20"/>
        </w:rPr>
        <w:t>54</w:t>
      </w:r>
      <w:r w:rsidR="0019015C">
        <w:rPr>
          <w:sz w:val="20"/>
          <w:szCs w:val="20"/>
        </w:rPr>
        <w:t>,</w:t>
      </w:r>
      <w:r w:rsidR="004F52C9">
        <w:rPr>
          <w:sz w:val="20"/>
          <w:szCs w:val="20"/>
        </w:rPr>
        <w:t xml:space="preserve"> 55</w:t>
      </w:r>
      <w:r w:rsidR="0019015C">
        <w:rPr>
          <w:sz w:val="20"/>
          <w:szCs w:val="20"/>
        </w:rPr>
        <w:t xml:space="preserve">). </w:t>
      </w:r>
      <w:r w:rsidR="00684B0B">
        <w:rPr>
          <w:sz w:val="20"/>
          <w:szCs w:val="20"/>
        </w:rPr>
        <w:t>Patentable subject matter is that which is new (novel), useful (industrial application or utility) and contains an inventive aspect</w:t>
      </w:r>
      <w:r w:rsidR="00892981">
        <w:rPr>
          <w:sz w:val="20"/>
          <w:szCs w:val="20"/>
        </w:rPr>
        <w:t xml:space="preserve"> or </w:t>
      </w:r>
      <w:r w:rsidR="00684B0B">
        <w:rPr>
          <w:sz w:val="20"/>
          <w:szCs w:val="20"/>
        </w:rPr>
        <w:t>step (</w:t>
      </w:r>
      <w:r w:rsidR="00892981">
        <w:rPr>
          <w:sz w:val="20"/>
          <w:szCs w:val="20"/>
        </w:rPr>
        <w:t>54</w:t>
      </w:r>
      <w:r w:rsidR="00684B0B">
        <w:rPr>
          <w:sz w:val="20"/>
          <w:szCs w:val="20"/>
        </w:rPr>
        <w:t>)</w:t>
      </w:r>
      <w:r w:rsidR="008516F7" w:rsidRPr="004D4560">
        <w:rPr>
          <w:sz w:val="20"/>
          <w:szCs w:val="20"/>
        </w:rPr>
        <w:t>.</w:t>
      </w:r>
      <w:r w:rsidR="00684B0B">
        <w:rPr>
          <w:sz w:val="20"/>
          <w:szCs w:val="20"/>
        </w:rPr>
        <w:t xml:space="preserve"> </w:t>
      </w:r>
      <w:r w:rsidR="0019015C">
        <w:rPr>
          <w:sz w:val="20"/>
          <w:szCs w:val="20"/>
        </w:rPr>
        <w:t xml:space="preserve">Patents </w:t>
      </w:r>
      <w:r w:rsidR="00E6523F">
        <w:rPr>
          <w:sz w:val="20"/>
          <w:szCs w:val="20"/>
        </w:rPr>
        <w:t>could</w:t>
      </w:r>
      <w:r w:rsidR="0019015C">
        <w:rPr>
          <w:sz w:val="20"/>
          <w:szCs w:val="20"/>
        </w:rPr>
        <w:t xml:space="preserve"> apply to methods of 3D bioprinting </w:t>
      </w:r>
      <w:r w:rsidR="00946444">
        <w:rPr>
          <w:sz w:val="20"/>
          <w:szCs w:val="20"/>
        </w:rPr>
        <w:t>and to</w:t>
      </w:r>
      <w:r w:rsidR="0019015C">
        <w:rPr>
          <w:sz w:val="20"/>
          <w:szCs w:val="20"/>
        </w:rPr>
        <w:t xml:space="preserve"> 3D </w:t>
      </w:r>
      <w:proofErr w:type="spellStart"/>
      <w:r w:rsidR="0019015C">
        <w:rPr>
          <w:sz w:val="20"/>
          <w:szCs w:val="20"/>
        </w:rPr>
        <w:t>bioprinted</w:t>
      </w:r>
      <w:proofErr w:type="spellEnd"/>
      <w:r w:rsidR="0019015C">
        <w:rPr>
          <w:sz w:val="20"/>
          <w:szCs w:val="20"/>
        </w:rPr>
        <w:t xml:space="preserve"> products</w:t>
      </w:r>
      <w:r w:rsidR="00E6523F">
        <w:rPr>
          <w:sz w:val="20"/>
          <w:szCs w:val="20"/>
        </w:rPr>
        <w:t xml:space="preserve">, including </w:t>
      </w:r>
      <w:r w:rsidR="00EE5458">
        <w:rPr>
          <w:sz w:val="20"/>
          <w:szCs w:val="20"/>
        </w:rPr>
        <w:t>bioprinters</w:t>
      </w:r>
      <w:r w:rsidR="007A049F">
        <w:rPr>
          <w:sz w:val="20"/>
          <w:szCs w:val="20"/>
        </w:rPr>
        <w:t xml:space="preserve">, </w:t>
      </w:r>
      <w:proofErr w:type="spellStart"/>
      <w:r w:rsidR="00EE5458">
        <w:rPr>
          <w:sz w:val="20"/>
          <w:szCs w:val="20"/>
        </w:rPr>
        <w:t>bioprint</w:t>
      </w:r>
      <w:r w:rsidR="00E6523F">
        <w:rPr>
          <w:sz w:val="20"/>
          <w:szCs w:val="20"/>
        </w:rPr>
        <w:t>ed</w:t>
      </w:r>
      <w:proofErr w:type="spellEnd"/>
      <w:r w:rsidR="007A049F">
        <w:rPr>
          <w:sz w:val="20"/>
          <w:szCs w:val="20"/>
        </w:rPr>
        <w:t xml:space="preserve"> materials, </w:t>
      </w:r>
      <w:r w:rsidR="00657760">
        <w:rPr>
          <w:sz w:val="20"/>
          <w:szCs w:val="20"/>
        </w:rPr>
        <w:t>as well as the</w:t>
      </w:r>
      <w:r w:rsidR="007A049F">
        <w:rPr>
          <w:sz w:val="20"/>
          <w:szCs w:val="20"/>
        </w:rPr>
        <w:t xml:space="preserve"> fabrication and </w:t>
      </w:r>
      <w:r w:rsidR="00EE5458">
        <w:rPr>
          <w:sz w:val="20"/>
          <w:szCs w:val="20"/>
        </w:rPr>
        <w:t>postproduction</w:t>
      </w:r>
      <w:r w:rsidR="007A049F">
        <w:rPr>
          <w:sz w:val="20"/>
          <w:szCs w:val="20"/>
        </w:rPr>
        <w:t xml:space="preserve"> maturation processes. </w:t>
      </w:r>
      <w:r w:rsidR="0019774F">
        <w:rPr>
          <w:sz w:val="20"/>
          <w:szCs w:val="20"/>
        </w:rPr>
        <w:t>Given the customized nature of 3D bioprinting, patents over methods</w:t>
      </w:r>
      <w:r w:rsidR="00892981">
        <w:rPr>
          <w:sz w:val="20"/>
          <w:szCs w:val="20"/>
        </w:rPr>
        <w:t xml:space="preserve"> or processes</w:t>
      </w:r>
      <w:r w:rsidR="0019774F">
        <w:rPr>
          <w:sz w:val="20"/>
          <w:szCs w:val="20"/>
        </w:rPr>
        <w:t xml:space="preserve"> are likely to be predominate</w:t>
      </w:r>
      <w:r w:rsidR="004923ED">
        <w:rPr>
          <w:sz w:val="20"/>
          <w:szCs w:val="20"/>
        </w:rPr>
        <w:t>.</w:t>
      </w:r>
      <w:r w:rsidR="0019774F">
        <w:rPr>
          <w:sz w:val="20"/>
          <w:szCs w:val="20"/>
        </w:rPr>
        <w:t xml:space="preserve"> </w:t>
      </w:r>
      <w:r w:rsidR="004923ED">
        <w:rPr>
          <w:sz w:val="20"/>
          <w:szCs w:val="20"/>
        </w:rPr>
        <w:t>I</w:t>
      </w:r>
      <w:r w:rsidR="0019774F">
        <w:rPr>
          <w:sz w:val="20"/>
          <w:szCs w:val="20"/>
        </w:rPr>
        <w:t xml:space="preserve">n contrast, given the personalized or bespoke nature of 3D treatments, patenting of 3D </w:t>
      </w:r>
      <w:proofErr w:type="spellStart"/>
      <w:r w:rsidR="0019774F">
        <w:rPr>
          <w:sz w:val="20"/>
          <w:szCs w:val="20"/>
        </w:rPr>
        <w:t>bioprinted</w:t>
      </w:r>
      <w:proofErr w:type="spellEnd"/>
      <w:r w:rsidR="0019774F">
        <w:rPr>
          <w:sz w:val="20"/>
          <w:szCs w:val="20"/>
        </w:rPr>
        <w:t xml:space="preserve"> </w:t>
      </w:r>
      <w:r w:rsidR="004923ED">
        <w:rPr>
          <w:sz w:val="20"/>
          <w:szCs w:val="20"/>
        </w:rPr>
        <w:t xml:space="preserve">products </w:t>
      </w:r>
      <w:r w:rsidR="006857D6">
        <w:rPr>
          <w:sz w:val="20"/>
          <w:szCs w:val="20"/>
        </w:rPr>
        <w:t>may be</w:t>
      </w:r>
      <w:r w:rsidR="00F02C34">
        <w:rPr>
          <w:sz w:val="20"/>
          <w:szCs w:val="20"/>
        </w:rPr>
        <w:t xml:space="preserve"> less useful and</w:t>
      </w:r>
      <w:r w:rsidR="0019774F">
        <w:rPr>
          <w:sz w:val="20"/>
          <w:szCs w:val="20"/>
        </w:rPr>
        <w:t xml:space="preserve"> </w:t>
      </w:r>
      <w:r w:rsidR="00F02C34">
        <w:rPr>
          <w:sz w:val="20"/>
          <w:szCs w:val="20"/>
        </w:rPr>
        <w:t>so</w:t>
      </w:r>
      <w:r w:rsidR="0019774F">
        <w:rPr>
          <w:sz w:val="20"/>
          <w:szCs w:val="20"/>
        </w:rPr>
        <w:t xml:space="preserve"> less likely (</w:t>
      </w:r>
      <w:r w:rsidR="00892981">
        <w:rPr>
          <w:sz w:val="20"/>
          <w:szCs w:val="20"/>
        </w:rPr>
        <w:t>54</w:t>
      </w:r>
      <w:r w:rsidR="0019774F">
        <w:rPr>
          <w:sz w:val="20"/>
          <w:szCs w:val="20"/>
        </w:rPr>
        <w:t>).</w:t>
      </w:r>
      <w:r w:rsidR="00F0311B">
        <w:rPr>
          <w:sz w:val="20"/>
          <w:szCs w:val="20"/>
        </w:rPr>
        <w:t xml:space="preserve"> However, whether innovative methods</w:t>
      </w:r>
      <w:r w:rsidR="006857D6">
        <w:rPr>
          <w:sz w:val="20"/>
          <w:szCs w:val="20"/>
        </w:rPr>
        <w:t xml:space="preserve"> and products</w:t>
      </w:r>
      <w:r w:rsidR="00F0311B">
        <w:rPr>
          <w:sz w:val="20"/>
          <w:szCs w:val="20"/>
        </w:rPr>
        <w:t xml:space="preserve"> used in biomedical inventions constitute patentable subject matter is not </w:t>
      </w:r>
      <w:r w:rsidR="006857D6">
        <w:rPr>
          <w:sz w:val="20"/>
          <w:szCs w:val="20"/>
        </w:rPr>
        <w:t>clear</w:t>
      </w:r>
      <w:r w:rsidR="00F0311B">
        <w:rPr>
          <w:sz w:val="20"/>
          <w:szCs w:val="20"/>
        </w:rPr>
        <w:t>.</w:t>
      </w:r>
      <w:r w:rsidR="006857D6">
        <w:rPr>
          <w:sz w:val="20"/>
          <w:szCs w:val="20"/>
        </w:rPr>
        <w:t xml:space="preserve"> For example,</w:t>
      </w:r>
      <w:r w:rsidR="003561BA">
        <w:rPr>
          <w:sz w:val="20"/>
          <w:szCs w:val="20"/>
        </w:rPr>
        <w:t xml:space="preserve"> </w:t>
      </w:r>
      <w:r w:rsidR="008516F7">
        <w:rPr>
          <w:sz w:val="20"/>
          <w:szCs w:val="20"/>
        </w:rPr>
        <w:t>many</w:t>
      </w:r>
      <w:r w:rsidR="003561BA">
        <w:rPr>
          <w:sz w:val="20"/>
          <w:szCs w:val="20"/>
        </w:rPr>
        <w:t xml:space="preserve"> </w:t>
      </w:r>
      <w:r w:rsidR="008516F7">
        <w:rPr>
          <w:sz w:val="20"/>
          <w:szCs w:val="20"/>
        </w:rPr>
        <w:t>jurisdictions</w:t>
      </w:r>
      <w:r w:rsidR="003561BA">
        <w:rPr>
          <w:sz w:val="20"/>
          <w:szCs w:val="20"/>
        </w:rPr>
        <w:t xml:space="preserve"> exclude patenting of human beings or </w:t>
      </w:r>
      <w:r w:rsidR="00686095">
        <w:rPr>
          <w:sz w:val="20"/>
          <w:szCs w:val="20"/>
        </w:rPr>
        <w:t>tissue</w:t>
      </w:r>
      <w:r w:rsidR="003561BA">
        <w:rPr>
          <w:sz w:val="20"/>
          <w:szCs w:val="20"/>
        </w:rPr>
        <w:t>.</w:t>
      </w:r>
      <w:r w:rsidR="006857D6">
        <w:rPr>
          <w:sz w:val="20"/>
          <w:szCs w:val="20"/>
        </w:rPr>
        <w:t xml:space="preserve"> </w:t>
      </w:r>
      <w:r w:rsidR="003561BA">
        <w:rPr>
          <w:sz w:val="20"/>
          <w:szCs w:val="20"/>
        </w:rPr>
        <w:t>I</w:t>
      </w:r>
      <w:r w:rsidR="006857D6">
        <w:rPr>
          <w:sz w:val="20"/>
          <w:szCs w:val="20"/>
        </w:rPr>
        <w:t xml:space="preserve">n some jurisdictions, patents are not extended to products that are identical to the natural element, although materials isolated from the human body or otherwise produced by a technical process may </w:t>
      </w:r>
      <w:r w:rsidR="00A23712">
        <w:rPr>
          <w:sz w:val="20"/>
          <w:szCs w:val="20"/>
        </w:rPr>
        <w:t>constitute</w:t>
      </w:r>
      <w:r w:rsidR="006857D6">
        <w:rPr>
          <w:sz w:val="20"/>
          <w:szCs w:val="20"/>
        </w:rPr>
        <w:t xml:space="preserve"> a patentable product. With reference to these directives 3D </w:t>
      </w:r>
      <w:proofErr w:type="spellStart"/>
      <w:r w:rsidR="006857D6">
        <w:rPr>
          <w:sz w:val="20"/>
          <w:szCs w:val="20"/>
        </w:rPr>
        <w:t>bioprinted</w:t>
      </w:r>
      <w:proofErr w:type="spellEnd"/>
      <w:r w:rsidR="006857D6">
        <w:rPr>
          <w:sz w:val="20"/>
          <w:szCs w:val="20"/>
        </w:rPr>
        <w:t xml:space="preserve"> tissues using hydrogel and a scaffold may be patentable but a 3D printed organ produced by 3D scanning and CAD files may not be (</w:t>
      </w:r>
      <w:r w:rsidR="00892981">
        <w:rPr>
          <w:sz w:val="20"/>
          <w:szCs w:val="20"/>
        </w:rPr>
        <w:t>52</w:t>
      </w:r>
      <w:r w:rsidR="006857D6">
        <w:rPr>
          <w:sz w:val="20"/>
          <w:szCs w:val="20"/>
        </w:rPr>
        <w:t xml:space="preserve">, </w:t>
      </w:r>
      <w:r w:rsidR="00892981">
        <w:rPr>
          <w:sz w:val="20"/>
          <w:szCs w:val="20"/>
        </w:rPr>
        <w:t xml:space="preserve">page </w:t>
      </w:r>
      <w:r w:rsidR="006857D6">
        <w:rPr>
          <w:sz w:val="20"/>
          <w:szCs w:val="20"/>
        </w:rPr>
        <w:t xml:space="preserve">288). </w:t>
      </w:r>
      <w:r w:rsidR="00F96163">
        <w:rPr>
          <w:sz w:val="20"/>
          <w:szCs w:val="20"/>
        </w:rPr>
        <w:t>P</w:t>
      </w:r>
      <w:r w:rsidR="002D015A">
        <w:rPr>
          <w:sz w:val="20"/>
          <w:szCs w:val="20"/>
        </w:rPr>
        <w:t xml:space="preserve">atents have been granted for 3D </w:t>
      </w:r>
      <w:proofErr w:type="spellStart"/>
      <w:r w:rsidR="002D015A">
        <w:rPr>
          <w:sz w:val="20"/>
          <w:szCs w:val="20"/>
        </w:rPr>
        <w:t>bioprinted</w:t>
      </w:r>
      <w:proofErr w:type="spellEnd"/>
      <w:r w:rsidR="002D015A">
        <w:rPr>
          <w:sz w:val="20"/>
          <w:szCs w:val="20"/>
        </w:rPr>
        <w:t xml:space="preserve"> technologies (including for processes and products, for example ‘Multilayered Vascular Tubes’ by Or</w:t>
      </w:r>
      <w:r w:rsidR="003561BA">
        <w:rPr>
          <w:sz w:val="20"/>
          <w:szCs w:val="20"/>
        </w:rPr>
        <w:t>g</w:t>
      </w:r>
      <w:r w:rsidR="002D015A">
        <w:rPr>
          <w:sz w:val="20"/>
          <w:szCs w:val="20"/>
        </w:rPr>
        <w:t xml:space="preserve">anovo </w:t>
      </w:r>
      <w:r w:rsidR="00892981">
        <w:rPr>
          <w:sz w:val="20"/>
          <w:szCs w:val="20"/>
        </w:rPr>
        <w:t>(</w:t>
      </w:r>
      <w:r w:rsidR="008F117F">
        <w:rPr>
          <w:sz w:val="20"/>
          <w:szCs w:val="20"/>
        </w:rPr>
        <w:t>52</w:t>
      </w:r>
      <w:r w:rsidR="002D015A">
        <w:rPr>
          <w:sz w:val="20"/>
          <w:szCs w:val="20"/>
        </w:rPr>
        <w:t xml:space="preserve">, </w:t>
      </w:r>
      <w:r w:rsidR="003A3B78">
        <w:rPr>
          <w:sz w:val="20"/>
          <w:szCs w:val="20"/>
        </w:rPr>
        <w:t xml:space="preserve">page </w:t>
      </w:r>
      <w:r w:rsidR="002D015A">
        <w:rPr>
          <w:sz w:val="20"/>
          <w:szCs w:val="20"/>
        </w:rPr>
        <w:t>286)</w:t>
      </w:r>
      <w:r w:rsidR="00892981">
        <w:rPr>
          <w:sz w:val="20"/>
          <w:szCs w:val="20"/>
        </w:rPr>
        <w:t>.</w:t>
      </w:r>
    </w:p>
    <w:p w14:paraId="2AC1E966" w14:textId="77777777" w:rsidR="00F96163" w:rsidRDefault="00F96163" w:rsidP="00F96163">
      <w:pPr>
        <w:pStyle w:val="Default"/>
        <w:rPr>
          <w:sz w:val="20"/>
          <w:szCs w:val="20"/>
        </w:rPr>
      </w:pPr>
    </w:p>
    <w:p w14:paraId="5CC71389" w14:textId="76C81C68" w:rsidR="00A3018C" w:rsidRDefault="00F96163" w:rsidP="00DC5C92">
      <w:pPr>
        <w:pStyle w:val="Default"/>
        <w:rPr>
          <w:sz w:val="20"/>
          <w:szCs w:val="20"/>
        </w:rPr>
      </w:pPr>
      <w:r w:rsidRPr="00F96163">
        <w:rPr>
          <w:sz w:val="20"/>
          <w:szCs w:val="20"/>
        </w:rPr>
        <w:t xml:space="preserve">However, given the natural elements of the product itself, many argue that IP law </w:t>
      </w:r>
      <w:r>
        <w:rPr>
          <w:sz w:val="20"/>
          <w:szCs w:val="20"/>
        </w:rPr>
        <w:t xml:space="preserve">should not apply to 3D </w:t>
      </w:r>
      <w:proofErr w:type="spellStart"/>
      <w:r>
        <w:rPr>
          <w:sz w:val="20"/>
          <w:szCs w:val="20"/>
        </w:rPr>
        <w:t>bioprinted</w:t>
      </w:r>
      <w:proofErr w:type="spellEnd"/>
      <w:r>
        <w:rPr>
          <w:sz w:val="20"/>
          <w:szCs w:val="20"/>
        </w:rPr>
        <w:t xml:space="preserve"> </w:t>
      </w:r>
      <w:r w:rsidR="008516F7">
        <w:rPr>
          <w:sz w:val="20"/>
          <w:szCs w:val="20"/>
        </w:rPr>
        <w:t>products</w:t>
      </w:r>
      <w:r w:rsidR="00892981">
        <w:rPr>
          <w:sz w:val="20"/>
          <w:szCs w:val="20"/>
        </w:rPr>
        <w:t xml:space="preserve">; that, these technologies </w:t>
      </w:r>
      <w:r w:rsidRPr="00F96163">
        <w:rPr>
          <w:sz w:val="20"/>
          <w:szCs w:val="20"/>
        </w:rPr>
        <w:t xml:space="preserve">should not </w:t>
      </w:r>
      <w:r w:rsidR="00892981">
        <w:rPr>
          <w:sz w:val="20"/>
          <w:szCs w:val="20"/>
        </w:rPr>
        <w:t>be protected</w:t>
      </w:r>
      <w:r w:rsidRPr="00F96163">
        <w:rPr>
          <w:sz w:val="20"/>
          <w:szCs w:val="20"/>
        </w:rPr>
        <w:t>.</w:t>
      </w:r>
      <w:r w:rsidR="00DC5C92">
        <w:rPr>
          <w:sz w:val="20"/>
          <w:szCs w:val="20"/>
        </w:rPr>
        <w:t xml:space="preserve"> </w:t>
      </w:r>
      <w:r w:rsidR="00303C7B">
        <w:rPr>
          <w:sz w:val="20"/>
          <w:szCs w:val="20"/>
        </w:rPr>
        <w:t>Whilst patents may protec</w:t>
      </w:r>
      <w:r w:rsidR="008F117F">
        <w:rPr>
          <w:sz w:val="20"/>
          <w:szCs w:val="20"/>
        </w:rPr>
        <w:t>t the inventions of researchers</w:t>
      </w:r>
      <w:r w:rsidR="00303C7B">
        <w:rPr>
          <w:sz w:val="20"/>
          <w:szCs w:val="20"/>
        </w:rPr>
        <w:t xml:space="preserve"> (and investment by companies</w:t>
      </w:r>
      <w:r w:rsidR="00892981">
        <w:rPr>
          <w:sz w:val="20"/>
          <w:szCs w:val="20"/>
        </w:rPr>
        <w:t>)</w:t>
      </w:r>
      <w:r w:rsidR="00303C7B">
        <w:rPr>
          <w:sz w:val="20"/>
          <w:szCs w:val="20"/>
        </w:rPr>
        <w:t>, p</w:t>
      </w:r>
      <w:r w:rsidR="008C6143">
        <w:rPr>
          <w:sz w:val="20"/>
          <w:szCs w:val="20"/>
        </w:rPr>
        <w:t>atents applied to 3D bioprinting technologies would prevent others from making, using or selling patented methods and products</w:t>
      </w:r>
      <w:r w:rsidR="00DC5C92">
        <w:rPr>
          <w:sz w:val="20"/>
          <w:szCs w:val="20"/>
        </w:rPr>
        <w:t>. This</w:t>
      </w:r>
      <w:r w:rsidR="008C6143">
        <w:rPr>
          <w:sz w:val="20"/>
          <w:szCs w:val="20"/>
        </w:rPr>
        <w:t xml:space="preserve"> raise</w:t>
      </w:r>
      <w:r w:rsidR="00303C7B">
        <w:rPr>
          <w:sz w:val="20"/>
          <w:szCs w:val="20"/>
        </w:rPr>
        <w:t>s</w:t>
      </w:r>
      <w:r w:rsidR="008C6143">
        <w:rPr>
          <w:sz w:val="20"/>
          <w:szCs w:val="20"/>
        </w:rPr>
        <w:t xml:space="preserve"> ethical issues related to access</w:t>
      </w:r>
      <w:r w:rsidR="00FA4FAA">
        <w:rPr>
          <w:sz w:val="20"/>
          <w:szCs w:val="20"/>
        </w:rPr>
        <w:t xml:space="preserve"> and benefit sharing</w:t>
      </w:r>
      <w:r w:rsidR="008C6143">
        <w:rPr>
          <w:sz w:val="20"/>
          <w:szCs w:val="20"/>
        </w:rPr>
        <w:t xml:space="preserve"> </w:t>
      </w:r>
      <w:r w:rsidR="00FA4FAA">
        <w:rPr>
          <w:sz w:val="20"/>
          <w:szCs w:val="20"/>
        </w:rPr>
        <w:t>of</w:t>
      </w:r>
      <w:r w:rsidR="008C6143">
        <w:rPr>
          <w:sz w:val="20"/>
          <w:szCs w:val="20"/>
        </w:rPr>
        <w:t xml:space="preserve"> these technologies</w:t>
      </w:r>
      <w:r w:rsidR="008F5C00">
        <w:rPr>
          <w:sz w:val="20"/>
          <w:szCs w:val="20"/>
        </w:rPr>
        <w:t xml:space="preserve">, </w:t>
      </w:r>
      <w:r w:rsidR="00686273">
        <w:rPr>
          <w:sz w:val="20"/>
          <w:szCs w:val="20"/>
        </w:rPr>
        <w:t xml:space="preserve">they may </w:t>
      </w:r>
      <w:r w:rsidR="008F5C00">
        <w:rPr>
          <w:sz w:val="20"/>
          <w:szCs w:val="20"/>
        </w:rPr>
        <w:t>restrict patient access to medical treatment</w:t>
      </w:r>
      <w:r w:rsidR="00A3018C">
        <w:rPr>
          <w:sz w:val="20"/>
          <w:szCs w:val="20"/>
        </w:rPr>
        <w:t xml:space="preserve"> and potentially hinder innovation (create barriers to innovation and access to health)</w:t>
      </w:r>
      <w:r w:rsidR="008C6143">
        <w:rPr>
          <w:sz w:val="20"/>
          <w:szCs w:val="20"/>
        </w:rPr>
        <w:t>.</w:t>
      </w:r>
      <w:r w:rsidR="00FA4FAA">
        <w:rPr>
          <w:sz w:val="20"/>
          <w:szCs w:val="20"/>
        </w:rPr>
        <w:t xml:space="preserve"> As in the area of genetic technologies and diagnostic testing patent granting has had monopolistic effects which have widened gaps in health (</w:t>
      </w:r>
      <w:r w:rsidR="008F117F">
        <w:rPr>
          <w:sz w:val="20"/>
          <w:szCs w:val="20"/>
        </w:rPr>
        <w:t>52</w:t>
      </w:r>
      <w:r w:rsidR="00FA4FAA">
        <w:rPr>
          <w:sz w:val="20"/>
          <w:szCs w:val="20"/>
        </w:rPr>
        <w:t xml:space="preserve">, </w:t>
      </w:r>
      <w:r w:rsidR="003A3B78">
        <w:rPr>
          <w:sz w:val="20"/>
          <w:szCs w:val="20"/>
        </w:rPr>
        <w:t xml:space="preserve">page </w:t>
      </w:r>
      <w:r w:rsidR="00FA4FAA">
        <w:rPr>
          <w:sz w:val="20"/>
          <w:szCs w:val="20"/>
        </w:rPr>
        <w:t xml:space="preserve">283; </w:t>
      </w:r>
      <w:r w:rsidR="008F117F">
        <w:rPr>
          <w:sz w:val="20"/>
          <w:szCs w:val="20"/>
        </w:rPr>
        <w:t>54</w:t>
      </w:r>
      <w:r w:rsidR="00FA4FAA">
        <w:rPr>
          <w:sz w:val="20"/>
          <w:szCs w:val="20"/>
        </w:rPr>
        <w:t>)</w:t>
      </w:r>
      <w:r w:rsidR="00686273">
        <w:rPr>
          <w:sz w:val="20"/>
          <w:szCs w:val="20"/>
        </w:rPr>
        <w:t>.</w:t>
      </w:r>
      <w:r w:rsidR="008C6143">
        <w:rPr>
          <w:sz w:val="20"/>
          <w:szCs w:val="20"/>
        </w:rPr>
        <w:t xml:space="preserve"> In the interests of access and equity to health technologies some countries have introduced exclusions </w:t>
      </w:r>
      <w:r w:rsidR="00F0311B">
        <w:rPr>
          <w:sz w:val="20"/>
          <w:szCs w:val="20"/>
        </w:rPr>
        <w:t xml:space="preserve">from </w:t>
      </w:r>
      <w:r w:rsidR="008C6143">
        <w:rPr>
          <w:sz w:val="20"/>
          <w:szCs w:val="20"/>
        </w:rPr>
        <w:t>patentability</w:t>
      </w:r>
      <w:r w:rsidR="003573BB">
        <w:rPr>
          <w:sz w:val="20"/>
          <w:szCs w:val="20"/>
        </w:rPr>
        <w:t>, including based on a “</w:t>
      </w:r>
      <w:r w:rsidR="008447DF">
        <w:rPr>
          <w:sz w:val="20"/>
          <w:szCs w:val="20"/>
        </w:rPr>
        <w:t xml:space="preserve">morality </w:t>
      </w:r>
      <w:proofErr w:type="gramStart"/>
      <w:r w:rsidR="008447DF">
        <w:rPr>
          <w:sz w:val="20"/>
          <w:szCs w:val="20"/>
        </w:rPr>
        <w:t>test</w:t>
      </w:r>
      <w:r w:rsidR="003573BB">
        <w:rPr>
          <w:sz w:val="20"/>
          <w:szCs w:val="20"/>
        </w:rPr>
        <w:t>”</w:t>
      </w:r>
      <w:r w:rsidR="003A3B78">
        <w:rPr>
          <w:sz w:val="20"/>
          <w:szCs w:val="20"/>
        </w:rPr>
        <w:t xml:space="preserve">  </w:t>
      </w:r>
      <w:r w:rsidR="008447DF">
        <w:rPr>
          <w:sz w:val="20"/>
          <w:szCs w:val="20"/>
        </w:rPr>
        <w:t>and</w:t>
      </w:r>
      <w:proofErr w:type="gramEnd"/>
      <w:r w:rsidR="008447DF">
        <w:rPr>
          <w:sz w:val="20"/>
          <w:szCs w:val="20"/>
        </w:rPr>
        <w:t xml:space="preserve"> whether methods constitute medical treatment or therapy</w:t>
      </w:r>
      <w:r w:rsidR="003E5A79">
        <w:rPr>
          <w:sz w:val="20"/>
          <w:szCs w:val="20"/>
        </w:rPr>
        <w:t>.</w:t>
      </w:r>
      <w:r w:rsidR="008C6143">
        <w:rPr>
          <w:sz w:val="20"/>
          <w:szCs w:val="20"/>
        </w:rPr>
        <w:t xml:space="preserve"> </w:t>
      </w:r>
      <w:r w:rsidR="003573BB">
        <w:rPr>
          <w:sz w:val="20"/>
          <w:szCs w:val="20"/>
        </w:rPr>
        <w:t xml:space="preserve">The European Patent Commission, for example, excludes the </w:t>
      </w:r>
      <w:r w:rsidR="00C85D59">
        <w:rPr>
          <w:sz w:val="20"/>
          <w:szCs w:val="20"/>
        </w:rPr>
        <w:t>commercial exploitation of an invention</w:t>
      </w:r>
      <w:r w:rsidR="003573BB">
        <w:rPr>
          <w:sz w:val="20"/>
          <w:szCs w:val="20"/>
        </w:rPr>
        <w:t xml:space="preserve">, </w:t>
      </w:r>
      <w:r w:rsidR="00C85D59">
        <w:rPr>
          <w:sz w:val="20"/>
          <w:szCs w:val="20"/>
        </w:rPr>
        <w:t>if such activities are deemed to offend against the standards of morality (</w:t>
      </w:r>
      <w:r w:rsidR="003573BB">
        <w:rPr>
          <w:sz w:val="20"/>
          <w:szCs w:val="20"/>
        </w:rPr>
        <w:t>52</w:t>
      </w:r>
      <w:r w:rsidR="00C85D59">
        <w:rPr>
          <w:sz w:val="20"/>
          <w:szCs w:val="20"/>
        </w:rPr>
        <w:t xml:space="preserve">, </w:t>
      </w:r>
      <w:r w:rsidR="003A3B78">
        <w:rPr>
          <w:sz w:val="20"/>
          <w:szCs w:val="20"/>
        </w:rPr>
        <w:t xml:space="preserve">page </w:t>
      </w:r>
      <w:r w:rsidR="00C85D59">
        <w:rPr>
          <w:sz w:val="20"/>
          <w:szCs w:val="20"/>
        </w:rPr>
        <w:t>287</w:t>
      </w:r>
      <w:r w:rsidR="00740917">
        <w:rPr>
          <w:sz w:val="20"/>
          <w:szCs w:val="20"/>
        </w:rPr>
        <w:t>; 56</w:t>
      </w:r>
      <w:r w:rsidR="00C85D59">
        <w:rPr>
          <w:sz w:val="20"/>
          <w:szCs w:val="20"/>
        </w:rPr>
        <w:t xml:space="preserve">). </w:t>
      </w:r>
      <w:r w:rsidR="003573BB">
        <w:rPr>
          <w:sz w:val="20"/>
          <w:szCs w:val="20"/>
        </w:rPr>
        <w:t>Existing Patents laws in India c</w:t>
      </w:r>
      <w:r w:rsidR="00740917">
        <w:rPr>
          <w:sz w:val="20"/>
          <w:szCs w:val="20"/>
        </w:rPr>
        <w:t>ontain</w:t>
      </w:r>
      <w:r w:rsidR="003573BB">
        <w:rPr>
          <w:sz w:val="20"/>
          <w:szCs w:val="20"/>
        </w:rPr>
        <w:t xml:space="preserve"> an </w:t>
      </w:r>
      <w:proofErr w:type="gramStart"/>
      <w:r w:rsidR="003573BB">
        <w:rPr>
          <w:sz w:val="20"/>
          <w:szCs w:val="20"/>
        </w:rPr>
        <w:t>exclusion criteria</w:t>
      </w:r>
      <w:proofErr w:type="gramEnd"/>
      <w:r w:rsidR="003573BB">
        <w:rPr>
          <w:sz w:val="20"/>
          <w:szCs w:val="20"/>
        </w:rPr>
        <w:t xml:space="preserve"> according to contrary </w:t>
      </w:r>
      <w:r w:rsidR="003573BB" w:rsidRPr="00DC5C92">
        <w:rPr>
          <w:sz w:val="20"/>
          <w:szCs w:val="20"/>
        </w:rPr>
        <w:t>to public order or morality</w:t>
      </w:r>
      <w:r w:rsidR="00740917">
        <w:rPr>
          <w:sz w:val="20"/>
          <w:szCs w:val="20"/>
        </w:rPr>
        <w:t xml:space="preserve"> (57)</w:t>
      </w:r>
      <w:r w:rsidR="003573BB">
        <w:rPr>
          <w:sz w:val="20"/>
          <w:szCs w:val="20"/>
        </w:rPr>
        <w:t>.</w:t>
      </w:r>
      <w:r w:rsidR="003573BB" w:rsidRPr="00DC5C92">
        <w:rPr>
          <w:sz w:val="20"/>
          <w:szCs w:val="20"/>
        </w:rPr>
        <w:t xml:space="preserve"> </w:t>
      </w:r>
      <w:r w:rsidR="00117F30">
        <w:rPr>
          <w:sz w:val="20"/>
          <w:szCs w:val="20"/>
        </w:rPr>
        <w:t xml:space="preserve">Exemptions for methods for medical treatment or therapy may include diagnostic methods, or may not, depending on </w:t>
      </w:r>
      <w:r w:rsidR="004923ED">
        <w:rPr>
          <w:sz w:val="20"/>
          <w:szCs w:val="20"/>
        </w:rPr>
        <w:t xml:space="preserve">how these are defined </w:t>
      </w:r>
      <w:r w:rsidR="00117F30">
        <w:rPr>
          <w:sz w:val="20"/>
          <w:szCs w:val="20"/>
        </w:rPr>
        <w:t>(</w:t>
      </w:r>
      <w:r w:rsidR="00740917">
        <w:rPr>
          <w:sz w:val="20"/>
          <w:szCs w:val="20"/>
        </w:rPr>
        <w:t>52</w:t>
      </w:r>
      <w:r w:rsidR="00117F30">
        <w:rPr>
          <w:sz w:val="20"/>
          <w:szCs w:val="20"/>
        </w:rPr>
        <w:t xml:space="preserve">, </w:t>
      </w:r>
      <w:r w:rsidR="003A3B78">
        <w:rPr>
          <w:sz w:val="20"/>
          <w:szCs w:val="20"/>
        </w:rPr>
        <w:t xml:space="preserve">page </w:t>
      </w:r>
      <w:r w:rsidR="00117F30">
        <w:rPr>
          <w:sz w:val="20"/>
          <w:szCs w:val="20"/>
        </w:rPr>
        <w:t xml:space="preserve">293) and whether the diagnostic method is </w:t>
      </w:r>
      <w:r w:rsidR="00117F30" w:rsidRPr="00A31917">
        <w:rPr>
          <w:i/>
          <w:sz w:val="20"/>
          <w:szCs w:val="20"/>
        </w:rPr>
        <w:t>in vitro</w:t>
      </w:r>
      <w:r w:rsidR="00117F30">
        <w:rPr>
          <w:sz w:val="20"/>
          <w:szCs w:val="20"/>
        </w:rPr>
        <w:t xml:space="preserve"> or </w:t>
      </w:r>
      <w:r w:rsidR="00117F30" w:rsidRPr="00A31917">
        <w:rPr>
          <w:i/>
          <w:iCs/>
          <w:sz w:val="20"/>
          <w:szCs w:val="20"/>
        </w:rPr>
        <w:t>in vivo</w:t>
      </w:r>
      <w:r w:rsidR="00117F30">
        <w:rPr>
          <w:sz w:val="20"/>
          <w:szCs w:val="20"/>
        </w:rPr>
        <w:t xml:space="preserve"> (under UK patent law, the former is patentable). </w:t>
      </w:r>
      <w:r w:rsidR="00E27848">
        <w:rPr>
          <w:sz w:val="20"/>
          <w:szCs w:val="20"/>
        </w:rPr>
        <w:t>In the US</w:t>
      </w:r>
      <w:r w:rsidR="00740917">
        <w:rPr>
          <w:sz w:val="20"/>
          <w:szCs w:val="20"/>
        </w:rPr>
        <w:t>,</w:t>
      </w:r>
      <w:r w:rsidR="00E27848">
        <w:rPr>
          <w:sz w:val="20"/>
          <w:szCs w:val="20"/>
        </w:rPr>
        <w:t xml:space="preserve"> patents for medical treatment have been more commonplace, although</w:t>
      </w:r>
      <w:r w:rsidR="008A5FEF">
        <w:rPr>
          <w:sz w:val="20"/>
          <w:szCs w:val="20"/>
        </w:rPr>
        <w:t xml:space="preserve"> therapeutic exemptions exist and</w:t>
      </w:r>
      <w:r w:rsidR="00740917">
        <w:rPr>
          <w:sz w:val="20"/>
          <w:szCs w:val="20"/>
        </w:rPr>
        <w:t>, in recent years,</w:t>
      </w:r>
      <w:r w:rsidR="00E27848">
        <w:rPr>
          <w:sz w:val="20"/>
          <w:szCs w:val="20"/>
        </w:rPr>
        <w:t xml:space="preserve"> </w:t>
      </w:r>
      <w:r w:rsidR="00740917">
        <w:rPr>
          <w:sz w:val="20"/>
          <w:szCs w:val="20"/>
        </w:rPr>
        <w:t>the</w:t>
      </w:r>
      <w:r w:rsidR="00E27848">
        <w:rPr>
          <w:sz w:val="20"/>
          <w:szCs w:val="20"/>
        </w:rPr>
        <w:t xml:space="preserve"> approach in determining the scope of patentability</w:t>
      </w:r>
      <w:r w:rsidR="00740917">
        <w:rPr>
          <w:sz w:val="20"/>
          <w:szCs w:val="20"/>
        </w:rPr>
        <w:t xml:space="preserve"> </w:t>
      </w:r>
      <w:r w:rsidR="00E27848">
        <w:rPr>
          <w:sz w:val="20"/>
          <w:szCs w:val="20"/>
        </w:rPr>
        <w:t xml:space="preserve">has been </w:t>
      </w:r>
      <w:r w:rsidR="00740917">
        <w:rPr>
          <w:sz w:val="20"/>
          <w:szCs w:val="20"/>
        </w:rPr>
        <w:t xml:space="preserve">more strictly </w:t>
      </w:r>
      <w:r w:rsidR="00E27848">
        <w:rPr>
          <w:sz w:val="20"/>
          <w:szCs w:val="20"/>
        </w:rPr>
        <w:t>adopted (</w:t>
      </w:r>
      <w:r w:rsidR="00740917">
        <w:rPr>
          <w:sz w:val="20"/>
          <w:szCs w:val="20"/>
        </w:rPr>
        <w:t>52</w:t>
      </w:r>
      <w:r w:rsidR="00E27848">
        <w:rPr>
          <w:sz w:val="20"/>
          <w:szCs w:val="20"/>
        </w:rPr>
        <w:t xml:space="preserve">, </w:t>
      </w:r>
      <w:r w:rsidR="003A3B78">
        <w:rPr>
          <w:sz w:val="20"/>
          <w:szCs w:val="20"/>
        </w:rPr>
        <w:t xml:space="preserve">pages </w:t>
      </w:r>
      <w:r w:rsidR="00E27848">
        <w:rPr>
          <w:sz w:val="20"/>
          <w:szCs w:val="20"/>
        </w:rPr>
        <w:t>293-4</w:t>
      </w:r>
      <w:r w:rsidR="008A5FEF">
        <w:rPr>
          <w:sz w:val="20"/>
          <w:szCs w:val="20"/>
        </w:rPr>
        <w:t>; 54</w:t>
      </w:r>
      <w:r w:rsidR="00E27848">
        <w:rPr>
          <w:sz w:val="20"/>
          <w:szCs w:val="20"/>
        </w:rPr>
        <w:t>)</w:t>
      </w:r>
      <w:r w:rsidR="0007693A">
        <w:rPr>
          <w:sz w:val="20"/>
          <w:szCs w:val="20"/>
        </w:rPr>
        <w:t xml:space="preserve">. </w:t>
      </w:r>
    </w:p>
    <w:p w14:paraId="69E54FFF" w14:textId="77777777" w:rsidR="00A3018C" w:rsidRDefault="00A3018C" w:rsidP="00375029">
      <w:pPr>
        <w:pStyle w:val="Default"/>
        <w:rPr>
          <w:sz w:val="20"/>
          <w:szCs w:val="20"/>
        </w:rPr>
      </w:pPr>
    </w:p>
    <w:p w14:paraId="346D7E2F" w14:textId="531A3D1A" w:rsidR="008C6143" w:rsidRDefault="00C179B4" w:rsidP="00375029">
      <w:pPr>
        <w:pStyle w:val="Default"/>
        <w:rPr>
          <w:sz w:val="20"/>
          <w:szCs w:val="20"/>
        </w:rPr>
      </w:pPr>
      <w:r>
        <w:rPr>
          <w:sz w:val="20"/>
          <w:szCs w:val="20"/>
        </w:rPr>
        <w:t>To develop an eq</w:t>
      </w:r>
      <w:r w:rsidR="00527507">
        <w:rPr>
          <w:sz w:val="20"/>
          <w:szCs w:val="20"/>
        </w:rPr>
        <w:t>uitable approach to innovation and benefit sharing</w:t>
      </w:r>
      <w:r w:rsidR="00A3018C">
        <w:rPr>
          <w:sz w:val="20"/>
          <w:szCs w:val="20"/>
        </w:rPr>
        <w:t xml:space="preserve"> of access to health technologies</w:t>
      </w:r>
      <w:r w:rsidR="00527507">
        <w:rPr>
          <w:sz w:val="20"/>
          <w:szCs w:val="20"/>
        </w:rPr>
        <w:t>, alternative governance models</w:t>
      </w:r>
      <w:r>
        <w:rPr>
          <w:sz w:val="20"/>
          <w:szCs w:val="20"/>
        </w:rPr>
        <w:t xml:space="preserve"> to patents have been canvassed (</w:t>
      </w:r>
      <w:r w:rsidR="00584C99">
        <w:rPr>
          <w:sz w:val="20"/>
          <w:szCs w:val="20"/>
        </w:rPr>
        <w:t>52</w:t>
      </w:r>
      <w:r>
        <w:rPr>
          <w:sz w:val="20"/>
          <w:szCs w:val="20"/>
        </w:rPr>
        <w:t xml:space="preserve">, </w:t>
      </w:r>
      <w:r w:rsidR="00584C99">
        <w:rPr>
          <w:sz w:val="20"/>
          <w:szCs w:val="20"/>
        </w:rPr>
        <w:t>54</w:t>
      </w:r>
      <w:r>
        <w:rPr>
          <w:sz w:val="20"/>
          <w:szCs w:val="20"/>
        </w:rPr>
        <w:t>)</w:t>
      </w:r>
      <w:r w:rsidR="00527507">
        <w:rPr>
          <w:sz w:val="20"/>
          <w:szCs w:val="20"/>
        </w:rPr>
        <w:t xml:space="preserve">. </w:t>
      </w:r>
      <w:r w:rsidR="004E6470">
        <w:rPr>
          <w:sz w:val="20"/>
          <w:szCs w:val="20"/>
        </w:rPr>
        <w:t xml:space="preserve">These include </w:t>
      </w:r>
      <w:r w:rsidR="00CA2AE5">
        <w:rPr>
          <w:sz w:val="20"/>
          <w:szCs w:val="20"/>
        </w:rPr>
        <w:t xml:space="preserve">the adoption of a portfolio approach </w:t>
      </w:r>
      <w:r w:rsidR="004E6470">
        <w:rPr>
          <w:sz w:val="20"/>
          <w:szCs w:val="20"/>
        </w:rPr>
        <w:t>to innovation (</w:t>
      </w:r>
      <w:r w:rsidR="008A5FEF">
        <w:rPr>
          <w:sz w:val="20"/>
          <w:szCs w:val="20"/>
        </w:rPr>
        <w:t>52</w:t>
      </w:r>
      <w:r w:rsidR="00C82B33">
        <w:rPr>
          <w:sz w:val="20"/>
          <w:szCs w:val="20"/>
        </w:rPr>
        <w:t>)</w:t>
      </w:r>
      <w:r w:rsidR="004E6470">
        <w:rPr>
          <w:sz w:val="20"/>
          <w:szCs w:val="20"/>
        </w:rPr>
        <w:t xml:space="preserve">. </w:t>
      </w:r>
      <w:r w:rsidR="00CA69A0">
        <w:rPr>
          <w:sz w:val="20"/>
          <w:szCs w:val="20"/>
        </w:rPr>
        <w:t xml:space="preserve">Others advocate limited patents over some over </w:t>
      </w:r>
      <w:r w:rsidR="008516F7">
        <w:rPr>
          <w:sz w:val="20"/>
          <w:szCs w:val="20"/>
        </w:rPr>
        <w:t>certain</w:t>
      </w:r>
      <w:r w:rsidR="00CA69A0">
        <w:rPr>
          <w:sz w:val="20"/>
          <w:szCs w:val="20"/>
        </w:rPr>
        <w:t xml:space="preserve"> elements of bioprinting.</w:t>
      </w:r>
    </w:p>
    <w:p w14:paraId="645CE5EA" w14:textId="77777777" w:rsidR="008C6143" w:rsidRDefault="008C6143" w:rsidP="00375029">
      <w:pPr>
        <w:pStyle w:val="Default"/>
        <w:rPr>
          <w:sz w:val="20"/>
          <w:szCs w:val="20"/>
        </w:rPr>
      </w:pPr>
    </w:p>
    <w:p w14:paraId="7F151BE9" w14:textId="441BEFD0" w:rsidR="006561B5" w:rsidRPr="00CA69A0" w:rsidRDefault="006A557C" w:rsidP="006A557C">
      <w:pPr>
        <w:pStyle w:val="Default"/>
        <w:rPr>
          <w:sz w:val="20"/>
          <w:szCs w:val="20"/>
        </w:rPr>
      </w:pPr>
      <w:r>
        <w:rPr>
          <w:sz w:val="20"/>
          <w:szCs w:val="20"/>
        </w:rPr>
        <w:t xml:space="preserve">In contrast to 3D </w:t>
      </w:r>
      <w:proofErr w:type="spellStart"/>
      <w:r>
        <w:rPr>
          <w:sz w:val="20"/>
          <w:szCs w:val="20"/>
        </w:rPr>
        <w:t>bioprinted</w:t>
      </w:r>
      <w:proofErr w:type="spellEnd"/>
      <w:r>
        <w:rPr>
          <w:sz w:val="20"/>
          <w:szCs w:val="20"/>
        </w:rPr>
        <w:t xml:space="preserve"> products or processes, c</w:t>
      </w:r>
      <w:r w:rsidR="00F96163" w:rsidRPr="00F96163">
        <w:rPr>
          <w:sz w:val="20"/>
          <w:szCs w:val="20"/>
        </w:rPr>
        <w:t xml:space="preserve">opyright protection </w:t>
      </w:r>
      <w:r>
        <w:rPr>
          <w:sz w:val="20"/>
          <w:szCs w:val="20"/>
        </w:rPr>
        <w:t>might be more applicable to</w:t>
      </w:r>
      <w:r w:rsidR="008516F7" w:rsidRPr="00F96163">
        <w:rPr>
          <w:sz w:val="20"/>
          <w:szCs w:val="20"/>
        </w:rPr>
        <w:t>.</w:t>
      </w:r>
      <w:r w:rsidR="006B175A">
        <w:rPr>
          <w:sz w:val="20"/>
          <w:szCs w:val="20"/>
        </w:rPr>
        <w:t xml:space="preserve"> developed software rather than patent protection</w:t>
      </w:r>
      <w:r>
        <w:rPr>
          <w:sz w:val="20"/>
          <w:szCs w:val="20"/>
        </w:rPr>
        <w:t xml:space="preserve">. </w:t>
      </w:r>
      <w:r w:rsidR="00686273">
        <w:rPr>
          <w:sz w:val="20"/>
          <w:szCs w:val="20"/>
        </w:rPr>
        <w:t xml:space="preserve">Copyrights would protect the CAD-CAM files used in 3D </w:t>
      </w:r>
      <w:r w:rsidR="008516F7">
        <w:rPr>
          <w:sz w:val="20"/>
          <w:szCs w:val="20"/>
        </w:rPr>
        <w:t>bioprinting</w:t>
      </w:r>
      <w:r w:rsidR="00686273">
        <w:rPr>
          <w:sz w:val="20"/>
          <w:szCs w:val="20"/>
        </w:rPr>
        <w:t xml:space="preserve"> for scanning, manufacturing and bioprinter control. </w:t>
      </w:r>
      <w:r>
        <w:rPr>
          <w:sz w:val="20"/>
          <w:szCs w:val="20"/>
        </w:rPr>
        <w:t xml:space="preserve">Although, copyright laws </w:t>
      </w:r>
      <w:proofErr w:type="spellStart"/>
      <w:r>
        <w:rPr>
          <w:sz w:val="20"/>
          <w:szCs w:val="20"/>
        </w:rPr>
        <w:t>maye</w:t>
      </w:r>
      <w:proofErr w:type="spellEnd"/>
      <w:r>
        <w:rPr>
          <w:sz w:val="20"/>
          <w:szCs w:val="20"/>
        </w:rPr>
        <w:t xml:space="preserve"> be inadequate; trademark law for hardware and software protection and trade secret protection may present some avenues for bioprinting rights.</w:t>
      </w:r>
      <w:r w:rsidDel="008A5FEF">
        <w:rPr>
          <w:sz w:val="20"/>
          <w:szCs w:val="20"/>
        </w:rPr>
        <w:t xml:space="preserve"> </w:t>
      </w:r>
      <w:r w:rsidR="00CA69A0">
        <w:rPr>
          <w:sz w:val="20"/>
          <w:szCs w:val="20"/>
        </w:rPr>
        <w:t>Similar ethical issues</w:t>
      </w:r>
      <w:r>
        <w:rPr>
          <w:sz w:val="20"/>
          <w:szCs w:val="20"/>
        </w:rPr>
        <w:t xml:space="preserve"> to those of patenting – concerns</w:t>
      </w:r>
      <w:r w:rsidR="00CA69A0">
        <w:rPr>
          <w:sz w:val="20"/>
          <w:szCs w:val="20"/>
        </w:rPr>
        <w:t xml:space="preserve"> related to equity and access </w:t>
      </w:r>
      <w:r>
        <w:rPr>
          <w:sz w:val="20"/>
          <w:szCs w:val="20"/>
        </w:rPr>
        <w:t>– are</w:t>
      </w:r>
      <w:r w:rsidR="00CA69A0">
        <w:rPr>
          <w:sz w:val="20"/>
          <w:szCs w:val="20"/>
        </w:rPr>
        <w:t xml:space="preserve"> raised </w:t>
      </w:r>
      <w:r>
        <w:rPr>
          <w:sz w:val="20"/>
          <w:szCs w:val="20"/>
        </w:rPr>
        <w:t xml:space="preserve">with respect to copyrighting 3D </w:t>
      </w:r>
      <w:proofErr w:type="spellStart"/>
      <w:r>
        <w:rPr>
          <w:sz w:val="20"/>
          <w:szCs w:val="20"/>
        </w:rPr>
        <w:t>bioprintings</w:t>
      </w:r>
      <w:proofErr w:type="spellEnd"/>
      <w:r>
        <w:rPr>
          <w:sz w:val="20"/>
          <w:szCs w:val="20"/>
        </w:rPr>
        <w:t xml:space="preserve"> software. For example, if a </w:t>
      </w:r>
      <w:proofErr w:type="spellStart"/>
      <w:r>
        <w:rPr>
          <w:sz w:val="20"/>
          <w:szCs w:val="20"/>
        </w:rPr>
        <w:t>sotware</w:t>
      </w:r>
      <w:proofErr w:type="spellEnd"/>
      <w:r>
        <w:rPr>
          <w:sz w:val="20"/>
          <w:szCs w:val="20"/>
        </w:rPr>
        <w:t xml:space="preserve"> is developed that allows for printing functional organs, for the benefit of society, </w:t>
      </w:r>
      <w:proofErr w:type="spellStart"/>
      <w:r>
        <w:rPr>
          <w:sz w:val="20"/>
          <w:szCs w:val="20"/>
        </w:rPr>
        <w:t>iuts</w:t>
      </w:r>
      <w:proofErr w:type="spellEnd"/>
      <w:r>
        <w:rPr>
          <w:sz w:val="20"/>
          <w:szCs w:val="20"/>
        </w:rPr>
        <w:t xml:space="preserve"> availability should not be restricted. </w:t>
      </w:r>
    </w:p>
    <w:p w14:paraId="3B5E66E0" w14:textId="5488EE75" w:rsidR="00EE5458" w:rsidRDefault="00EE5458" w:rsidP="00F96163">
      <w:pPr>
        <w:pStyle w:val="Default"/>
        <w:rPr>
          <w:sz w:val="20"/>
          <w:szCs w:val="20"/>
        </w:rPr>
      </w:pPr>
    </w:p>
    <w:p w14:paraId="16905140" w14:textId="77777777" w:rsidR="00402DD0" w:rsidRDefault="00402DD0" w:rsidP="00375029">
      <w:pPr>
        <w:pStyle w:val="Default"/>
        <w:rPr>
          <w:sz w:val="20"/>
          <w:szCs w:val="20"/>
        </w:rPr>
      </w:pPr>
    </w:p>
    <w:p w14:paraId="3989CA9C" w14:textId="302702DD" w:rsidR="00402DD0" w:rsidRDefault="00686273" w:rsidP="00375029">
      <w:pPr>
        <w:pStyle w:val="Default"/>
        <w:rPr>
          <w:sz w:val="20"/>
          <w:szCs w:val="20"/>
        </w:rPr>
      </w:pPr>
      <w:r>
        <w:rPr>
          <w:sz w:val="20"/>
          <w:szCs w:val="20"/>
        </w:rPr>
        <w:t>Given the evolving legal landscape, as well as the specificities, researchers should liaise</w:t>
      </w:r>
      <w:r w:rsidR="00402DD0">
        <w:rPr>
          <w:sz w:val="20"/>
          <w:szCs w:val="20"/>
        </w:rPr>
        <w:t xml:space="preserve"> with the </w:t>
      </w:r>
      <w:r>
        <w:rPr>
          <w:sz w:val="20"/>
          <w:szCs w:val="20"/>
        </w:rPr>
        <w:t xml:space="preserve">IP and patenting office at their </w:t>
      </w:r>
      <w:r w:rsidR="008516F7">
        <w:rPr>
          <w:sz w:val="20"/>
          <w:szCs w:val="20"/>
        </w:rPr>
        <w:t>Institution</w:t>
      </w:r>
      <w:r w:rsidR="00402DD0">
        <w:rPr>
          <w:sz w:val="20"/>
          <w:szCs w:val="20"/>
        </w:rPr>
        <w:t xml:space="preserve"> or Research Facility. </w:t>
      </w:r>
    </w:p>
    <w:p w14:paraId="655B1AC7" w14:textId="77777777" w:rsidR="00402DD0" w:rsidRDefault="00402DD0" w:rsidP="00375029">
      <w:pPr>
        <w:pStyle w:val="Default"/>
        <w:rPr>
          <w:sz w:val="20"/>
          <w:szCs w:val="20"/>
        </w:rPr>
      </w:pPr>
    </w:p>
    <w:p w14:paraId="553EBCDD" w14:textId="0DEA0CDD" w:rsidR="00402DD0" w:rsidRDefault="00402DD0" w:rsidP="00375029">
      <w:pPr>
        <w:pStyle w:val="Default"/>
        <w:rPr>
          <w:b/>
          <w:sz w:val="20"/>
          <w:szCs w:val="20"/>
        </w:rPr>
      </w:pPr>
      <w:r w:rsidRPr="00277106">
        <w:rPr>
          <w:b/>
          <w:sz w:val="20"/>
          <w:szCs w:val="20"/>
          <w:lang w:val="en-AU"/>
        </w:rPr>
        <w:lastRenderedPageBreak/>
        <w:t xml:space="preserve">Questions to ask </w:t>
      </w:r>
      <w:r w:rsidRPr="006C1778">
        <w:rPr>
          <w:b/>
          <w:sz w:val="20"/>
          <w:szCs w:val="20"/>
        </w:rPr>
        <w:t>concerning</w:t>
      </w:r>
      <w:r>
        <w:rPr>
          <w:b/>
          <w:sz w:val="20"/>
          <w:szCs w:val="20"/>
        </w:rPr>
        <w:t xml:space="preserve"> </w:t>
      </w:r>
      <w:proofErr w:type="spellStart"/>
      <w:r>
        <w:rPr>
          <w:b/>
          <w:sz w:val="20"/>
          <w:szCs w:val="20"/>
        </w:rPr>
        <w:t>bioprinted</w:t>
      </w:r>
      <w:proofErr w:type="spellEnd"/>
      <w:r>
        <w:rPr>
          <w:b/>
          <w:sz w:val="20"/>
          <w:szCs w:val="20"/>
        </w:rPr>
        <w:t xml:space="preserve"> products (and processes):</w:t>
      </w:r>
    </w:p>
    <w:p w14:paraId="4D747100" w14:textId="77777777" w:rsidR="00686095" w:rsidRDefault="00402DD0" w:rsidP="00402DD0">
      <w:pPr>
        <w:pStyle w:val="Default"/>
        <w:numPr>
          <w:ilvl w:val="0"/>
          <w:numId w:val="13"/>
        </w:numPr>
        <w:rPr>
          <w:sz w:val="20"/>
          <w:szCs w:val="20"/>
        </w:rPr>
      </w:pPr>
      <w:r w:rsidRPr="00402DD0">
        <w:rPr>
          <w:sz w:val="20"/>
          <w:szCs w:val="20"/>
        </w:rPr>
        <w:t xml:space="preserve">Does your research </w:t>
      </w:r>
      <w:r w:rsidR="00686095">
        <w:rPr>
          <w:sz w:val="20"/>
          <w:szCs w:val="20"/>
        </w:rPr>
        <w:t xml:space="preserve">involve the development of a </w:t>
      </w:r>
      <w:proofErr w:type="spellStart"/>
      <w:r w:rsidR="00686095">
        <w:rPr>
          <w:sz w:val="20"/>
          <w:szCs w:val="20"/>
        </w:rPr>
        <w:t>bioprinted</w:t>
      </w:r>
      <w:proofErr w:type="spellEnd"/>
      <w:r w:rsidR="00686095">
        <w:rPr>
          <w:sz w:val="20"/>
          <w:szCs w:val="20"/>
        </w:rPr>
        <w:t xml:space="preserve"> produce that will require regulatory approval before it can be used </w:t>
      </w:r>
      <w:proofErr w:type="gramStart"/>
      <w:r w:rsidR="00686095">
        <w:rPr>
          <w:sz w:val="20"/>
          <w:szCs w:val="20"/>
        </w:rPr>
        <w:t>clinically.</w:t>
      </w:r>
      <w:proofErr w:type="gramEnd"/>
      <w:r w:rsidR="00686095">
        <w:rPr>
          <w:sz w:val="20"/>
          <w:szCs w:val="20"/>
        </w:rPr>
        <w:t xml:space="preserve"> </w:t>
      </w:r>
    </w:p>
    <w:p w14:paraId="66FC21B2" w14:textId="32E3AC5C" w:rsidR="00402DD0" w:rsidRDefault="00686095" w:rsidP="00402DD0">
      <w:pPr>
        <w:pStyle w:val="Default"/>
        <w:numPr>
          <w:ilvl w:val="0"/>
          <w:numId w:val="13"/>
        </w:numPr>
        <w:rPr>
          <w:sz w:val="20"/>
          <w:szCs w:val="20"/>
        </w:rPr>
      </w:pPr>
      <w:r>
        <w:rPr>
          <w:sz w:val="20"/>
          <w:szCs w:val="20"/>
        </w:rPr>
        <w:t xml:space="preserve">Have you considered the regulatory requirements early in the design of your 3D </w:t>
      </w:r>
      <w:proofErr w:type="spellStart"/>
      <w:r>
        <w:rPr>
          <w:sz w:val="20"/>
          <w:szCs w:val="20"/>
        </w:rPr>
        <w:t>bioprinted</w:t>
      </w:r>
      <w:proofErr w:type="spellEnd"/>
      <w:r>
        <w:rPr>
          <w:sz w:val="20"/>
          <w:szCs w:val="20"/>
        </w:rPr>
        <w:t xml:space="preserve"> devices or therapy? </w:t>
      </w:r>
    </w:p>
    <w:p w14:paraId="39DD7E43" w14:textId="6F98A9FD" w:rsidR="00402DD0" w:rsidRPr="00402DD0" w:rsidRDefault="00CD2651" w:rsidP="00402DD0">
      <w:pPr>
        <w:pStyle w:val="Default"/>
        <w:numPr>
          <w:ilvl w:val="0"/>
          <w:numId w:val="13"/>
        </w:numPr>
        <w:rPr>
          <w:sz w:val="20"/>
          <w:szCs w:val="20"/>
        </w:rPr>
      </w:pPr>
      <w:r>
        <w:rPr>
          <w:sz w:val="20"/>
          <w:szCs w:val="20"/>
        </w:rPr>
        <w:t>Will</w:t>
      </w:r>
      <w:r w:rsidR="00402DD0">
        <w:rPr>
          <w:sz w:val="20"/>
          <w:szCs w:val="20"/>
        </w:rPr>
        <w:t xml:space="preserve"> your research </w:t>
      </w:r>
      <w:r>
        <w:rPr>
          <w:sz w:val="20"/>
          <w:szCs w:val="20"/>
        </w:rPr>
        <w:t xml:space="preserve">innovate a 3D </w:t>
      </w:r>
      <w:r w:rsidR="008516F7">
        <w:rPr>
          <w:sz w:val="20"/>
          <w:szCs w:val="20"/>
        </w:rPr>
        <w:t>bioprinting</w:t>
      </w:r>
      <w:r>
        <w:rPr>
          <w:sz w:val="20"/>
          <w:szCs w:val="20"/>
        </w:rPr>
        <w:t xml:space="preserve"> product or process</w:t>
      </w:r>
      <w:r w:rsidR="00402DD0">
        <w:rPr>
          <w:sz w:val="20"/>
          <w:szCs w:val="20"/>
        </w:rPr>
        <w:t>, have you considered the IP environment</w:t>
      </w:r>
      <w:r w:rsidR="00686095">
        <w:rPr>
          <w:sz w:val="20"/>
          <w:szCs w:val="20"/>
        </w:rPr>
        <w:t xml:space="preserve"> and requirements for asserting IP or for </w:t>
      </w:r>
      <w:proofErr w:type="spellStart"/>
      <w:r w:rsidR="00686095">
        <w:rPr>
          <w:sz w:val="20"/>
          <w:szCs w:val="20"/>
        </w:rPr>
        <w:t>commercialising</w:t>
      </w:r>
      <w:proofErr w:type="spellEnd"/>
      <w:r w:rsidR="00686095">
        <w:rPr>
          <w:sz w:val="20"/>
          <w:szCs w:val="20"/>
        </w:rPr>
        <w:t xml:space="preserve"> your research</w:t>
      </w:r>
      <w:r w:rsidR="00402DD0">
        <w:rPr>
          <w:sz w:val="20"/>
          <w:szCs w:val="20"/>
        </w:rPr>
        <w:t>?</w:t>
      </w:r>
    </w:p>
    <w:p w14:paraId="347742F9" w14:textId="77777777" w:rsidR="00402DD0" w:rsidRDefault="00402DD0" w:rsidP="00375029">
      <w:pPr>
        <w:pStyle w:val="Default"/>
        <w:rPr>
          <w:sz w:val="20"/>
          <w:szCs w:val="20"/>
        </w:rPr>
      </w:pPr>
    </w:p>
    <w:p w14:paraId="58C72F49" w14:textId="77777777" w:rsidR="003A3A93" w:rsidRDefault="003A3A93" w:rsidP="00375029">
      <w:pPr>
        <w:pStyle w:val="Default"/>
        <w:rPr>
          <w:sz w:val="20"/>
          <w:szCs w:val="20"/>
        </w:rPr>
      </w:pPr>
    </w:p>
    <w:p w14:paraId="4984FFFD" w14:textId="4B869BBA" w:rsidR="006C09D1" w:rsidRPr="009A1D1A" w:rsidRDefault="008B4C24" w:rsidP="00375029">
      <w:pPr>
        <w:pStyle w:val="Default"/>
        <w:rPr>
          <w:b/>
          <w:sz w:val="20"/>
          <w:szCs w:val="20"/>
        </w:rPr>
      </w:pPr>
      <w:r>
        <w:rPr>
          <w:b/>
          <w:sz w:val="20"/>
          <w:szCs w:val="20"/>
        </w:rPr>
        <w:t xml:space="preserve">10. </w:t>
      </w:r>
      <w:r w:rsidR="009A1D1A" w:rsidRPr="009A1D1A">
        <w:rPr>
          <w:b/>
          <w:sz w:val="20"/>
          <w:szCs w:val="20"/>
        </w:rPr>
        <w:t>Conclusion</w:t>
      </w:r>
    </w:p>
    <w:p w14:paraId="410AA20A" w14:textId="77777777" w:rsidR="009A1D1A" w:rsidRDefault="009A1D1A" w:rsidP="00375029">
      <w:pPr>
        <w:pStyle w:val="Default"/>
        <w:rPr>
          <w:sz w:val="20"/>
          <w:szCs w:val="20"/>
        </w:rPr>
      </w:pPr>
    </w:p>
    <w:p w14:paraId="6F9CB293" w14:textId="59D20A96" w:rsidR="00EF6233" w:rsidRDefault="00753159" w:rsidP="00375029">
      <w:pPr>
        <w:pStyle w:val="Default"/>
        <w:rPr>
          <w:sz w:val="20"/>
          <w:szCs w:val="20"/>
        </w:rPr>
      </w:pPr>
      <w:r>
        <w:rPr>
          <w:sz w:val="20"/>
          <w:szCs w:val="20"/>
        </w:rPr>
        <w:t xml:space="preserve">3D bioprinting presents real possibilities </w:t>
      </w:r>
      <w:r w:rsidR="001E4D1A">
        <w:rPr>
          <w:sz w:val="20"/>
          <w:szCs w:val="20"/>
        </w:rPr>
        <w:t>for understanding, diagnosing and developing new</w:t>
      </w:r>
      <w:r w:rsidR="0078217D">
        <w:rPr>
          <w:sz w:val="20"/>
          <w:szCs w:val="20"/>
        </w:rPr>
        <w:t xml:space="preserve"> therapies</w:t>
      </w:r>
      <w:r>
        <w:rPr>
          <w:sz w:val="20"/>
          <w:szCs w:val="20"/>
        </w:rPr>
        <w:t xml:space="preserve">. </w:t>
      </w:r>
      <w:r w:rsidR="000F47AF">
        <w:rPr>
          <w:sz w:val="20"/>
          <w:szCs w:val="20"/>
        </w:rPr>
        <w:t>3D printed cell</w:t>
      </w:r>
      <w:r w:rsidR="0078217D">
        <w:rPr>
          <w:sz w:val="20"/>
          <w:szCs w:val="20"/>
        </w:rPr>
        <w:t>s and</w:t>
      </w:r>
      <w:r w:rsidR="000F47AF">
        <w:rPr>
          <w:sz w:val="20"/>
          <w:szCs w:val="20"/>
        </w:rPr>
        <w:t xml:space="preserve"> </w:t>
      </w:r>
      <w:r w:rsidR="0078217D">
        <w:rPr>
          <w:sz w:val="20"/>
          <w:szCs w:val="20"/>
        </w:rPr>
        <w:t xml:space="preserve">living structures </w:t>
      </w:r>
      <w:r w:rsidR="000F47AF">
        <w:rPr>
          <w:sz w:val="20"/>
          <w:szCs w:val="20"/>
        </w:rPr>
        <w:t xml:space="preserve">are </w:t>
      </w:r>
      <w:r w:rsidR="0078217D">
        <w:rPr>
          <w:sz w:val="20"/>
          <w:szCs w:val="20"/>
        </w:rPr>
        <w:t xml:space="preserve">being </w:t>
      </w:r>
      <w:r w:rsidR="000F47AF">
        <w:rPr>
          <w:sz w:val="20"/>
          <w:szCs w:val="20"/>
        </w:rPr>
        <w:t xml:space="preserve">used in medical research, in vitro drug testing and as </w:t>
      </w:r>
      <w:r w:rsidR="000F47AF" w:rsidRPr="00A31917">
        <w:rPr>
          <w:i/>
          <w:sz w:val="20"/>
          <w:szCs w:val="20"/>
        </w:rPr>
        <w:t>in vivo</w:t>
      </w:r>
      <w:r w:rsidR="000F47AF">
        <w:rPr>
          <w:sz w:val="20"/>
          <w:szCs w:val="20"/>
        </w:rPr>
        <w:t xml:space="preserve"> transplant materials. </w:t>
      </w:r>
      <w:r>
        <w:rPr>
          <w:sz w:val="20"/>
          <w:szCs w:val="20"/>
        </w:rPr>
        <w:t xml:space="preserve">The incorporation of live cells </w:t>
      </w:r>
      <w:r w:rsidR="00D22880">
        <w:rPr>
          <w:sz w:val="20"/>
          <w:szCs w:val="20"/>
        </w:rPr>
        <w:t xml:space="preserve">in the printing process </w:t>
      </w:r>
      <w:r>
        <w:rPr>
          <w:sz w:val="20"/>
          <w:szCs w:val="20"/>
        </w:rPr>
        <w:t>raises ethical</w:t>
      </w:r>
      <w:r w:rsidR="000F47AF">
        <w:rPr>
          <w:sz w:val="20"/>
          <w:szCs w:val="20"/>
        </w:rPr>
        <w:t>, policy and regulatory</w:t>
      </w:r>
      <w:r>
        <w:rPr>
          <w:sz w:val="20"/>
          <w:szCs w:val="20"/>
        </w:rPr>
        <w:t xml:space="preserve"> issues </w:t>
      </w:r>
      <w:r w:rsidR="007908E3">
        <w:rPr>
          <w:sz w:val="20"/>
          <w:szCs w:val="20"/>
        </w:rPr>
        <w:t>at all stages of the bioprinting process, relative to the purposes of research</w:t>
      </w:r>
      <w:r w:rsidR="0078217D">
        <w:rPr>
          <w:sz w:val="20"/>
          <w:szCs w:val="20"/>
        </w:rPr>
        <w:t xml:space="preserve"> and application of the research</w:t>
      </w:r>
      <w:r w:rsidR="007908E3">
        <w:rPr>
          <w:sz w:val="20"/>
          <w:szCs w:val="20"/>
        </w:rPr>
        <w:t xml:space="preserve">. </w:t>
      </w:r>
      <w:r w:rsidR="009A1D1A">
        <w:rPr>
          <w:sz w:val="20"/>
          <w:szCs w:val="20"/>
        </w:rPr>
        <w:t xml:space="preserve">This chapter has focused on the ethical and regulatory issues that arise in the 3D bioprinting process </w:t>
      </w:r>
      <w:r w:rsidR="0078217D">
        <w:rPr>
          <w:sz w:val="20"/>
          <w:szCs w:val="20"/>
        </w:rPr>
        <w:t>seeking to assist researchers in the lab to consider the ethical and regulatory issues at each stage</w:t>
      </w:r>
      <w:r w:rsidR="009A1D1A">
        <w:rPr>
          <w:sz w:val="20"/>
          <w:szCs w:val="20"/>
        </w:rPr>
        <w:t xml:space="preserve">. </w:t>
      </w:r>
      <w:r w:rsidR="00551B31">
        <w:rPr>
          <w:sz w:val="20"/>
          <w:szCs w:val="20"/>
        </w:rPr>
        <w:t xml:space="preserve">This chapter identified ethical issues in relation to the use of humans </w:t>
      </w:r>
      <w:r w:rsidR="0078217D">
        <w:rPr>
          <w:sz w:val="20"/>
          <w:szCs w:val="20"/>
        </w:rPr>
        <w:t xml:space="preserve">and animals </w:t>
      </w:r>
      <w:r w:rsidR="00551B31">
        <w:rPr>
          <w:sz w:val="20"/>
          <w:szCs w:val="20"/>
        </w:rPr>
        <w:t xml:space="preserve">in research; the source of materials and cells; the quality and safety of cell and materials; donation and collection of human cells; the </w:t>
      </w:r>
      <w:r w:rsidR="00551B31" w:rsidRPr="002D0B9C">
        <w:rPr>
          <w:sz w:val="20"/>
          <w:szCs w:val="20"/>
          <w:lang w:val="en-AU"/>
        </w:rPr>
        <w:t xml:space="preserve">testing of materials, </w:t>
      </w:r>
      <w:r w:rsidR="00473C02">
        <w:rPr>
          <w:sz w:val="20"/>
          <w:szCs w:val="20"/>
          <w:lang w:val="en-AU"/>
        </w:rPr>
        <w:t xml:space="preserve">and </w:t>
      </w:r>
      <w:r w:rsidR="00551B31" w:rsidRPr="002D0B9C">
        <w:rPr>
          <w:sz w:val="20"/>
          <w:szCs w:val="20"/>
          <w:lang w:val="en-AU"/>
        </w:rPr>
        <w:t>a</w:t>
      </w:r>
      <w:r w:rsidR="00551B31" w:rsidRPr="0085358C">
        <w:rPr>
          <w:sz w:val="20"/>
          <w:szCs w:val="20"/>
          <w:lang w:val="en-AU"/>
        </w:rPr>
        <w:t>nimal and</w:t>
      </w:r>
      <w:r w:rsidR="00551B31" w:rsidRPr="002D0B9C">
        <w:rPr>
          <w:b/>
          <w:sz w:val="20"/>
          <w:szCs w:val="20"/>
          <w:lang w:val="en-AU"/>
        </w:rPr>
        <w:t xml:space="preserve"> </w:t>
      </w:r>
      <w:r w:rsidR="00551B31">
        <w:rPr>
          <w:sz w:val="20"/>
          <w:szCs w:val="20"/>
          <w:lang w:val="en-AU"/>
        </w:rPr>
        <w:t>clinical t</w:t>
      </w:r>
      <w:r w:rsidR="00551B31" w:rsidRPr="002D0B9C">
        <w:rPr>
          <w:sz w:val="20"/>
          <w:szCs w:val="20"/>
          <w:lang w:val="en-AU"/>
        </w:rPr>
        <w:t>rials</w:t>
      </w:r>
      <w:r w:rsidR="00551B31">
        <w:rPr>
          <w:sz w:val="20"/>
          <w:szCs w:val="20"/>
        </w:rPr>
        <w:t xml:space="preserve">. It </w:t>
      </w:r>
      <w:r w:rsidR="0078217D">
        <w:rPr>
          <w:sz w:val="20"/>
          <w:szCs w:val="20"/>
        </w:rPr>
        <w:t xml:space="preserve">also </w:t>
      </w:r>
      <w:r w:rsidR="00551B31">
        <w:rPr>
          <w:sz w:val="20"/>
          <w:szCs w:val="20"/>
        </w:rPr>
        <w:t>identif</w:t>
      </w:r>
      <w:r w:rsidR="0078217D">
        <w:rPr>
          <w:sz w:val="20"/>
          <w:szCs w:val="20"/>
        </w:rPr>
        <w:t>ied</w:t>
      </w:r>
      <w:r w:rsidR="00551B31">
        <w:rPr>
          <w:sz w:val="20"/>
          <w:szCs w:val="20"/>
        </w:rPr>
        <w:t xml:space="preserve"> regulatory issues related t</w:t>
      </w:r>
      <w:r w:rsidR="00B136D4">
        <w:rPr>
          <w:sz w:val="20"/>
          <w:szCs w:val="20"/>
        </w:rPr>
        <w:t>o</w:t>
      </w:r>
      <w:r w:rsidR="00551B31">
        <w:rPr>
          <w:sz w:val="20"/>
          <w:szCs w:val="20"/>
        </w:rPr>
        <w:t xml:space="preserve"> the classification of 3D </w:t>
      </w:r>
      <w:proofErr w:type="spellStart"/>
      <w:r w:rsidR="00551B31">
        <w:rPr>
          <w:sz w:val="20"/>
          <w:szCs w:val="20"/>
        </w:rPr>
        <w:t>bioprinted</w:t>
      </w:r>
      <w:proofErr w:type="spellEnd"/>
      <w:r w:rsidR="00551B31">
        <w:rPr>
          <w:sz w:val="20"/>
          <w:szCs w:val="20"/>
        </w:rPr>
        <w:t xml:space="preserve"> materials and products, and </w:t>
      </w:r>
      <w:r w:rsidR="00551B31" w:rsidRPr="0085358C">
        <w:rPr>
          <w:sz w:val="20"/>
          <w:szCs w:val="20"/>
          <w:lang w:val="en-AU"/>
        </w:rPr>
        <w:t>Intellectual Property and Patenting</w:t>
      </w:r>
      <w:r w:rsidR="00551B31">
        <w:rPr>
          <w:sz w:val="20"/>
          <w:szCs w:val="20"/>
        </w:rPr>
        <w:t>.</w:t>
      </w:r>
    </w:p>
    <w:p w14:paraId="535CF71E" w14:textId="77777777" w:rsidR="009A1D1A" w:rsidRDefault="009A1D1A" w:rsidP="00375029">
      <w:pPr>
        <w:pStyle w:val="Default"/>
        <w:rPr>
          <w:sz w:val="20"/>
          <w:szCs w:val="20"/>
        </w:rPr>
      </w:pPr>
    </w:p>
    <w:p w14:paraId="4EB2F792" w14:textId="00684ECB" w:rsidR="00F5038F" w:rsidRDefault="00F5038F" w:rsidP="00F5038F">
      <w:pPr>
        <w:pStyle w:val="Default"/>
        <w:rPr>
          <w:b/>
          <w:sz w:val="20"/>
          <w:szCs w:val="20"/>
        </w:rPr>
      </w:pPr>
      <w:r>
        <w:rPr>
          <w:b/>
          <w:sz w:val="20"/>
          <w:szCs w:val="20"/>
        </w:rPr>
        <w:t xml:space="preserve">Acknowledgements </w:t>
      </w:r>
    </w:p>
    <w:p w14:paraId="467BFB19" w14:textId="77777777" w:rsidR="004810D1" w:rsidRDefault="004810D1" w:rsidP="00F5038F">
      <w:pPr>
        <w:pStyle w:val="Default"/>
        <w:rPr>
          <w:sz w:val="20"/>
          <w:szCs w:val="20"/>
        </w:rPr>
      </w:pPr>
    </w:p>
    <w:p w14:paraId="3CA36137" w14:textId="64435623" w:rsidR="00F5038F" w:rsidRPr="00F5038F" w:rsidRDefault="00F5038F" w:rsidP="00F5038F">
      <w:pPr>
        <w:pStyle w:val="Default"/>
        <w:rPr>
          <w:sz w:val="20"/>
          <w:szCs w:val="20"/>
        </w:rPr>
      </w:pPr>
      <w:r w:rsidRPr="00F5038F">
        <w:rPr>
          <w:sz w:val="20"/>
          <w:szCs w:val="20"/>
        </w:rPr>
        <w:t>The authors wish to acknowledge funding from the Australian Research Council (ARC) Centre of Excellence Scheme (</w:t>
      </w:r>
      <w:r w:rsidR="006525AC" w:rsidRPr="006525AC">
        <w:rPr>
          <w:sz w:val="20"/>
          <w:szCs w:val="20"/>
        </w:rPr>
        <w:t>CE140100012</w:t>
      </w:r>
      <w:r w:rsidRPr="00F5038F">
        <w:rPr>
          <w:sz w:val="20"/>
          <w:szCs w:val="20"/>
        </w:rPr>
        <w:t>).</w:t>
      </w:r>
    </w:p>
    <w:p w14:paraId="685E5A0B" w14:textId="77777777" w:rsidR="00E61C33" w:rsidRDefault="00E61C33" w:rsidP="00375029">
      <w:pPr>
        <w:pStyle w:val="Default"/>
        <w:rPr>
          <w:sz w:val="20"/>
          <w:szCs w:val="20"/>
        </w:rPr>
      </w:pPr>
    </w:p>
    <w:p w14:paraId="7C97482F" w14:textId="77777777" w:rsidR="0040333E" w:rsidRDefault="0040333E">
      <w:pPr>
        <w:rPr>
          <w:rFonts w:ascii="Arial" w:hAnsi="Arial" w:cs="Arial"/>
          <w:b/>
          <w:bCs/>
          <w:color w:val="000000"/>
          <w:sz w:val="20"/>
          <w:szCs w:val="20"/>
        </w:rPr>
      </w:pPr>
      <w:r>
        <w:rPr>
          <w:b/>
          <w:bCs/>
          <w:sz w:val="20"/>
          <w:szCs w:val="20"/>
        </w:rPr>
        <w:br w:type="page"/>
      </w:r>
    </w:p>
    <w:p w14:paraId="33B07B38" w14:textId="4FF8D01E" w:rsidR="00375029" w:rsidRDefault="00375029" w:rsidP="00375029">
      <w:pPr>
        <w:pStyle w:val="Default"/>
        <w:rPr>
          <w:sz w:val="20"/>
          <w:szCs w:val="20"/>
        </w:rPr>
      </w:pPr>
      <w:r>
        <w:rPr>
          <w:b/>
          <w:bCs/>
          <w:sz w:val="20"/>
          <w:szCs w:val="20"/>
        </w:rPr>
        <w:lastRenderedPageBreak/>
        <w:t xml:space="preserve">References </w:t>
      </w:r>
    </w:p>
    <w:p w14:paraId="563F2E03" w14:textId="77777777" w:rsidR="00D84C48" w:rsidRDefault="00D84C48" w:rsidP="00375029">
      <w:pPr>
        <w:rPr>
          <w:sz w:val="20"/>
          <w:szCs w:val="20"/>
        </w:rPr>
      </w:pPr>
    </w:p>
    <w:p w14:paraId="02C106CD" w14:textId="1754E645" w:rsidR="003C63FF" w:rsidRPr="003C63FF" w:rsidRDefault="003C63FF" w:rsidP="003C63FF">
      <w:pPr>
        <w:pStyle w:val="ListParagraph"/>
        <w:numPr>
          <w:ilvl w:val="0"/>
          <w:numId w:val="8"/>
        </w:numPr>
        <w:rPr>
          <w:sz w:val="20"/>
          <w:szCs w:val="20"/>
        </w:rPr>
      </w:pPr>
      <w:r w:rsidRPr="003C63FF">
        <w:rPr>
          <w:sz w:val="20"/>
          <w:szCs w:val="20"/>
        </w:rPr>
        <w:t>Murphy SV</w:t>
      </w:r>
      <w:r w:rsidR="00125F7C">
        <w:rPr>
          <w:sz w:val="20"/>
          <w:szCs w:val="20"/>
        </w:rPr>
        <w:t xml:space="preserve">, </w:t>
      </w:r>
      <w:r w:rsidRPr="003C63FF">
        <w:rPr>
          <w:sz w:val="20"/>
          <w:szCs w:val="20"/>
        </w:rPr>
        <w:t>Atala A (2014) 3D bioprinting of tissues and organs. Nature Biotechnology 32(8):773–785.</w:t>
      </w:r>
    </w:p>
    <w:p w14:paraId="2B77ACDB" w14:textId="2A2C77F0" w:rsidR="003C63FF" w:rsidRPr="003C63FF" w:rsidRDefault="003C63FF" w:rsidP="003C63FF">
      <w:pPr>
        <w:pStyle w:val="ListParagraph"/>
        <w:numPr>
          <w:ilvl w:val="0"/>
          <w:numId w:val="8"/>
        </w:numPr>
        <w:rPr>
          <w:sz w:val="20"/>
          <w:szCs w:val="20"/>
        </w:rPr>
      </w:pPr>
      <w:proofErr w:type="spellStart"/>
      <w:r w:rsidRPr="003C63FF">
        <w:rPr>
          <w:sz w:val="20"/>
          <w:szCs w:val="20"/>
        </w:rPr>
        <w:t>Shafiee</w:t>
      </w:r>
      <w:proofErr w:type="spellEnd"/>
      <w:r w:rsidR="00125F7C">
        <w:rPr>
          <w:sz w:val="20"/>
          <w:szCs w:val="20"/>
        </w:rPr>
        <w:t xml:space="preserve"> A,</w:t>
      </w:r>
      <w:r w:rsidRPr="003C63FF">
        <w:rPr>
          <w:sz w:val="20"/>
          <w:szCs w:val="20"/>
        </w:rPr>
        <w:t xml:space="preserve"> Atala</w:t>
      </w:r>
      <w:r w:rsidR="00125F7C">
        <w:rPr>
          <w:sz w:val="20"/>
          <w:szCs w:val="20"/>
        </w:rPr>
        <w:t xml:space="preserve"> A</w:t>
      </w:r>
      <w:r w:rsidRPr="003C63FF">
        <w:rPr>
          <w:sz w:val="20"/>
          <w:szCs w:val="20"/>
        </w:rPr>
        <w:t xml:space="preserve"> (2016) Printing Technologies for Medical Applications</w:t>
      </w:r>
      <w:r w:rsidR="00125F7C">
        <w:rPr>
          <w:sz w:val="20"/>
          <w:szCs w:val="20"/>
        </w:rPr>
        <w:t>.</w:t>
      </w:r>
      <w:r w:rsidRPr="003C63FF">
        <w:rPr>
          <w:sz w:val="20"/>
          <w:szCs w:val="20"/>
        </w:rPr>
        <w:t xml:space="preserve"> Trends in Molecular Medicine</w:t>
      </w:r>
      <w:r w:rsidR="00125F7C">
        <w:rPr>
          <w:sz w:val="20"/>
          <w:szCs w:val="20"/>
        </w:rPr>
        <w:t xml:space="preserve"> 22(3):254</w:t>
      </w:r>
      <w:r w:rsidR="00125F7C" w:rsidRPr="003C63FF">
        <w:rPr>
          <w:sz w:val="20"/>
          <w:szCs w:val="20"/>
        </w:rPr>
        <w:t>–</w:t>
      </w:r>
      <w:r w:rsidR="00125F7C">
        <w:rPr>
          <w:sz w:val="20"/>
          <w:szCs w:val="20"/>
        </w:rPr>
        <w:t>265.</w:t>
      </w:r>
      <w:r w:rsidRPr="003C63FF">
        <w:rPr>
          <w:sz w:val="20"/>
          <w:szCs w:val="20"/>
        </w:rPr>
        <w:t xml:space="preserve"> </w:t>
      </w:r>
      <w:proofErr w:type="spellStart"/>
      <w:r w:rsidR="00125F7C">
        <w:rPr>
          <w:sz w:val="20"/>
          <w:szCs w:val="20"/>
        </w:rPr>
        <w:t>doi</w:t>
      </w:r>
      <w:proofErr w:type="spellEnd"/>
      <w:r w:rsidRPr="003C63FF">
        <w:rPr>
          <w:sz w:val="20"/>
          <w:szCs w:val="20"/>
        </w:rPr>
        <w:t>: 10.1016/j.molmed.2016.01.003</w:t>
      </w:r>
    </w:p>
    <w:p w14:paraId="17B485BE" w14:textId="77777777" w:rsidR="0080446B" w:rsidRDefault="00D443E6" w:rsidP="008831F0">
      <w:pPr>
        <w:pStyle w:val="ListParagraph"/>
        <w:numPr>
          <w:ilvl w:val="0"/>
          <w:numId w:val="8"/>
        </w:numPr>
        <w:rPr>
          <w:bCs/>
          <w:sz w:val="20"/>
          <w:szCs w:val="20"/>
        </w:rPr>
      </w:pPr>
      <w:r w:rsidRPr="00C61632">
        <w:rPr>
          <w:sz w:val="20"/>
          <w:szCs w:val="20"/>
        </w:rPr>
        <w:t>Baker</w:t>
      </w:r>
      <w:r w:rsidR="00E214F6">
        <w:rPr>
          <w:sz w:val="20"/>
          <w:szCs w:val="20"/>
        </w:rPr>
        <w:t xml:space="preserve"> HB, </w:t>
      </w:r>
      <w:proofErr w:type="spellStart"/>
      <w:r w:rsidR="00E214F6">
        <w:rPr>
          <w:sz w:val="20"/>
          <w:szCs w:val="20"/>
        </w:rPr>
        <w:t>McQulling</w:t>
      </w:r>
      <w:proofErr w:type="spellEnd"/>
      <w:r w:rsidR="00E214F6">
        <w:rPr>
          <w:sz w:val="20"/>
          <w:szCs w:val="20"/>
        </w:rPr>
        <w:t xml:space="preserve"> JP, King NM (</w:t>
      </w:r>
      <w:r w:rsidRPr="00C61632">
        <w:rPr>
          <w:sz w:val="20"/>
          <w:szCs w:val="20"/>
        </w:rPr>
        <w:t>2016</w:t>
      </w:r>
      <w:r w:rsidR="00E214F6">
        <w:rPr>
          <w:sz w:val="20"/>
          <w:szCs w:val="20"/>
        </w:rPr>
        <w:t>)</w:t>
      </w:r>
      <w:r w:rsidRPr="00C61632">
        <w:rPr>
          <w:sz w:val="20"/>
          <w:szCs w:val="20"/>
        </w:rPr>
        <w:t xml:space="preserve"> </w:t>
      </w:r>
      <w:r w:rsidRPr="00C61632">
        <w:rPr>
          <w:bCs/>
          <w:sz w:val="20"/>
          <w:szCs w:val="20"/>
        </w:rPr>
        <w:t>Ethical Considerations in Tissue Engineering Research: Case Studies in Translation</w:t>
      </w:r>
      <w:r w:rsidR="00E214F6">
        <w:rPr>
          <w:bCs/>
          <w:sz w:val="20"/>
          <w:szCs w:val="20"/>
        </w:rPr>
        <w:t>.</w:t>
      </w:r>
      <w:r w:rsidRPr="00C61632">
        <w:rPr>
          <w:bCs/>
          <w:sz w:val="20"/>
          <w:szCs w:val="20"/>
        </w:rPr>
        <w:t xml:space="preserve"> </w:t>
      </w:r>
      <w:r w:rsidRPr="002D5340">
        <w:rPr>
          <w:bCs/>
          <w:sz w:val="20"/>
          <w:szCs w:val="20"/>
        </w:rPr>
        <w:t>Methods</w:t>
      </w:r>
      <w:r w:rsidRPr="00C61632">
        <w:rPr>
          <w:bCs/>
          <w:sz w:val="20"/>
          <w:szCs w:val="20"/>
        </w:rPr>
        <w:t xml:space="preserve"> 99:135</w:t>
      </w:r>
      <w:r w:rsidR="00E214F6" w:rsidRPr="003C63FF">
        <w:rPr>
          <w:sz w:val="20"/>
          <w:szCs w:val="20"/>
        </w:rPr>
        <w:t>–</w:t>
      </w:r>
      <w:r w:rsidRPr="00C61632">
        <w:rPr>
          <w:bCs/>
          <w:sz w:val="20"/>
          <w:szCs w:val="20"/>
        </w:rPr>
        <w:t xml:space="preserve">144. </w:t>
      </w:r>
      <w:proofErr w:type="spellStart"/>
      <w:r w:rsidR="00E214F6" w:rsidRPr="00E214F6">
        <w:rPr>
          <w:bCs/>
          <w:sz w:val="20"/>
          <w:szCs w:val="20"/>
        </w:rPr>
        <w:t>doi</w:t>
      </w:r>
      <w:proofErr w:type="spellEnd"/>
      <w:r w:rsidR="00E214F6" w:rsidRPr="00E214F6">
        <w:rPr>
          <w:bCs/>
          <w:sz w:val="20"/>
          <w:szCs w:val="20"/>
        </w:rPr>
        <w:t>: 10.1016/j.ymeth.2015.08.010</w:t>
      </w:r>
    </w:p>
    <w:p w14:paraId="7C4BE827" w14:textId="77777777" w:rsidR="0080446B" w:rsidRDefault="003802A4" w:rsidP="008831F0">
      <w:pPr>
        <w:pStyle w:val="ListParagraph"/>
        <w:numPr>
          <w:ilvl w:val="0"/>
          <w:numId w:val="8"/>
        </w:numPr>
        <w:rPr>
          <w:bCs/>
          <w:sz w:val="20"/>
          <w:szCs w:val="20"/>
        </w:rPr>
      </w:pPr>
      <w:proofErr w:type="spellStart"/>
      <w:r w:rsidRPr="008831F0">
        <w:rPr>
          <w:bCs/>
          <w:sz w:val="20"/>
          <w:szCs w:val="20"/>
        </w:rPr>
        <w:t>Tuckson</w:t>
      </w:r>
      <w:proofErr w:type="spellEnd"/>
      <w:r w:rsidRPr="008831F0">
        <w:rPr>
          <w:bCs/>
          <w:sz w:val="20"/>
          <w:szCs w:val="20"/>
        </w:rPr>
        <w:t xml:space="preserve"> RV, Newcomer L, De Sa JM (2013) Accessing Genomic Medicine: Affordability, Diffusion, and Disparities. JAMA 309(14):1469-70.</w:t>
      </w:r>
    </w:p>
    <w:p w14:paraId="2CCA65CC" w14:textId="071616DC" w:rsidR="00221C64" w:rsidRPr="008831F0" w:rsidRDefault="00221C64" w:rsidP="008831F0">
      <w:pPr>
        <w:pStyle w:val="ListParagraph"/>
        <w:numPr>
          <w:ilvl w:val="0"/>
          <w:numId w:val="8"/>
        </w:numPr>
        <w:rPr>
          <w:bCs/>
          <w:sz w:val="20"/>
          <w:szCs w:val="20"/>
        </w:rPr>
      </w:pPr>
      <w:proofErr w:type="spellStart"/>
      <w:r w:rsidRPr="008831F0">
        <w:rPr>
          <w:bCs/>
          <w:sz w:val="20"/>
          <w:szCs w:val="20"/>
        </w:rPr>
        <w:t>Allhoff</w:t>
      </w:r>
      <w:proofErr w:type="spellEnd"/>
      <w:r w:rsidRPr="008831F0">
        <w:rPr>
          <w:bCs/>
          <w:sz w:val="20"/>
          <w:szCs w:val="20"/>
        </w:rPr>
        <w:t xml:space="preserve"> F, Lin P, Steinberg J (2011) Ethics of Human Enhancement: An Executive</w:t>
      </w:r>
    </w:p>
    <w:p w14:paraId="5B7C6E7F" w14:textId="754E9A16" w:rsidR="00221C64" w:rsidRPr="002D22E0" w:rsidRDefault="00221C64" w:rsidP="002D22E0">
      <w:pPr>
        <w:pStyle w:val="ListParagraph"/>
        <w:ind w:left="360"/>
        <w:rPr>
          <w:bCs/>
          <w:sz w:val="20"/>
          <w:szCs w:val="20"/>
        </w:rPr>
      </w:pPr>
      <w:r w:rsidRPr="00221C64">
        <w:rPr>
          <w:bCs/>
          <w:sz w:val="20"/>
          <w:szCs w:val="20"/>
        </w:rPr>
        <w:t>Summary</w:t>
      </w:r>
      <w:r w:rsidR="008831F0">
        <w:rPr>
          <w:bCs/>
          <w:sz w:val="20"/>
          <w:szCs w:val="20"/>
        </w:rPr>
        <w:t>.</w:t>
      </w:r>
      <w:r w:rsidRPr="00221C64">
        <w:rPr>
          <w:bCs/>
          <w:sz w:val="20"/>
          <w:szCs w:val="20"/>
        </w:rPr>
        <w:t xml:space="preserve"> </w:t>
      </w:r>
      <w:r>
        <w:rPr>
          <w:bCs/>
          <w:sz w:val="20"/>
          <w:szCs w:val="20"/>
        </w:rPr>
        <w:t xml:space="preserve">Sci </w:t>
      </w:r>
      <w:proofErr w:type="spellStart"/>
      <w:r>
        <w:rPr>
          <w:bCs/>
          <w:sz w:val="20"/>
          <w:szCs w:val="20"/>
        </w:rPr>
        <w:t>Eng</w:t>
      </w:r>
      <w:proofErr w:type="spellEnd"/>
      <w:r>
        <w:rPr>
          <w:bCs/>
          <w:sz w:val="20"/>
          <w:szCs w:val="20"/>
        </w:rPr>
        <w:t xml:space="preserve"> Ethics</w:t>
      </w:r>
      <w:r w:rsidRPr="00221C64">
        <w:rPr>
          <w:bCs/>
          <w:sz w:val="20"/>
          <w:szCs w:val="20"/>
        </w:rPr>
        <w:t xml:space="preserve"> 17:201–212</w:t>
      </w:r>
      <w:r>
        <w:rPr>
          <w:bCs/>
          <w:sz w:val="20"/>
          <w:szCs w:val="20"/>
        </w:rPr>
        <w:t xml:space="preserve">. </w:t>
      </w:r>
      <w:proofErr w:type="spellStart"/>
      <w:r w:rsidR="008831F0">
        <w:rPr>
          <w:bCs/>
          <w:sz w:val="20"/>
          <w:szCs w:val="20"/>
        </w:rPr>
        <w:t>d</w:t>
      </w:r>
      <w:r w:rsidRPr="002D22E0">
        <w:rPr>
          <w:bCs/>
          <w:sz w:val="20"/>
          <w:szCs w:val="20"/>
        </w:rPr>
        <w:t>oi</w:t>
      </w:r>
      <w:proofErr w:type="spellEnd"/>
      <w:r w:rsidRPr="002D22E0">
        <w:rPr>
          <w:bCs/>
          <w:sz w:val="20"/>
          <w:szCs w:val="20"/>
        </w:rPr>
        <w:t>: 10.1007/s11948-009-9191-9</w:t>
      </w:r>
    </w:p>
    <w:p w14:paraId="286BF5DD" w14:textId="2E0FAF27" w:rsidR="00C61299" w:rsidRPr="002D5340" w:rsidRDefault="00C61299" w:rsidP="00F461CE">
      <w:pPr>
        <w:pStyle w:val="ListParagraph"/>
        <w:numPr>
          <w:ilvl w:val="0"/>
          <w:numId w:val="8"/>
        </w:numPr>
        <w:rPr>
          <w:sz w:val="20"/>
          <w:szCs w:val="20"/>
        </w:rPr>
      </w:pPr>
      <w:r w:rsidRPr="00C61299">
        <w:rPr>
          <w:sz w:val="20"/>
          <w:szCs w:val="20"/>
        </w:rPr>
        <w:t>Li P,</w:t>
      </w:r>
      <w:r w:rsidR="00E214F6">
        <w:rPr>
          <w:sz w:val="20"/>
          <w:szCs w:val="20"/>
        </w:rPr>
        <w:t xml:space="preserve"> </w:t>
      </w:r>
      <w:r w:rsidRPr="00C61299">
        <w:rPr>
          <w:sz w:val="20"/>
          <w:szCs w:val="20"/>
        </w:rPr>
        <w:t>Faulkner A (2017) 3D bioprinting regulations: a UK/EU perspective. European Journal of Risk Regulation 8</w:t>
      </w:r>
      <w:r w:rsidR="00E214F6">
        <w:rPr>
          <w:sz w:val="20"/>
          <w:szCs w:val="20"/>
        </w:rPr>
        <w:t>(</w:t>
      </w:r>
      <w:r w:rsidRPr="00C61299">
        <w:rPr>
          <w:sz w:val="20"/>
          <w:szCs w:val="20"/>
        </w:rPr>
        <w:t>2</w:t>
      </w:r>
      <w:r w:rsidR="00E214F6">
        <w:rPr>
          <w:sz w:val="20"/>
          <w:szCs w:val="20"/>
        </w:rPr>
        <w:t>):</w:t>
      </w:r>
      <w:r w:rsidRPr="00C61299">
        <w:rPr>
          <w:sz w:val="20"/>
          <w:szCs w:val="20"/>
        </w:rPr>
        <w:t>441</w:t>
      </w:r>
      <w:r w:rsidR="00E214F6" w:rsidRPr="003C63FF">
        <w:rPr>
          <w:sz w:val="20"/>
          <w:szCs w:val="20"/>
        </w:rPr>
        <w:t>–</w:t>
      </w:r>
      <w:r w:rsidRPr="00C61299">
        <w:rPr>
          <w:sz w:val="20"/>
          <w:szCs w:val="20"/>
        </w:rPr>
        <w:t>447</w:t>
      </w:r>
      <w:r w:rsidR="00F461CE">
        <w:rPr>
          <w:sz w:val="20"/>
          <w:szCs w:val="20"/>
        </w:rPr>
        <w:t xml:space="preserve">. </w:t>
      </w:r>
      <w:proofErr w:type="spellStart"/>
      <w:r w:rsidR="00F461CE">
        <w:rPr>
          <w:sz w:val="20"/>
          <w:szCs w:val="20"/>
        </w:rPr>
        <w:t>doi</w:t>
      </w:r>
      <w:proofErr w:type="spellEnd"/>
      <w:r w:rsidR="00F461CE">
        <w:rPr>
          <w:sz w:val="20"/>
          <w:szCs w:val="20"/>
        </w:rPr>
        <w:t xml:space="preserve">: </w:t>
      </w:r>
      <w:r w:rsidR="00F461CE" w:rsidRPr="00F461CE">
        <w:rPr>
          <w:sz w:val="20"/>
          <w:szCs w:val="20"/>
        </w:rPr>
        <w:t> </w:t>
      </w:r>
      <w:hyperlink r:id="rId8" w:history="1">
        <w:r w:rsidR="00F461CE" w:rsidRPr="00F461CE">
          <w:rPr>
            <w:rStyle w:val="Hyperlink"/>
            <w:sz w:val="20"/>
            <w:szCs w:val="20"/>
          </w:rPr>
          <w:t>https://doi.org/10.1017/err.2017.19</w:t>
        </w:r>
      </w:hyperlink>
    </w:p>
    <w:p w14:paraId="2454E45B" w14:textId="015F9F87" w:rsidR="002F51BD" w:rsidRPr="002D5340" w:rsidRDefault="00C61299" w:rsidP="002F51BD">
      <w:pPr>
        <w:pStyle w:val="ListParagraph"/>
        <w:numPr>
          <w:ilvl w:val="0"/>
          <w:numId w:val="8"/>
        </w:numPr>
        <w:rPr>
          <w:sz w:val="20"/>
          <w:szCs w:val="20"/>
        </w:rPr>
      </w:pPr>
      <w:r w:rsidRPr="002D5340">
        <w:rPr>
          <w:sz w:val="20"/>
          <w:szCs w:val="20"/>
        </w:rPr>
        <w:t>N</w:t>
      </w:r>
      <w:r w:rsidR="002F51BD" w:rsidRPr="002D5340">
        <w:rPr>
          <w:sz w:val="20"/>
          <w:szCs w:val="20"/>
        </w:rPr>
        <w:t xml:space="preserve">ational </w:t>
      </w:r>
      <w:r w:rsidRPr="002D5340">
        <w:rPr>
          <w:sz w:val="20"/>
          <w:szCs w:val="20"/>
        </w:rPr>
        <w:t>H</w:t>
      </w:r>
      <w:r w:rsidR="002F51BD" w:rsidRPr="002D5340">
        <w:rPr>
          <w:sz w:val="20"/>
          <w:szCs w:val="20"/>
        </w:rPr>
        <w:t xml:space="preserve">ealth and </w:t>
      </w:r>
      <w:r w:rsidRPr="002D5340">
        <w:rPr>
          <w:sz w:val="20"/>
          <w:szCs w:val="20"/>
        </w:rPr>
        <w:t>M</w:t>
      </w:r>
      <w:r w:rsidR="002F51BD" w:rsidRPr="002D5340">
        <w:rPr>
          <w:sz w:val="20"/>
          <w:szCs w:val="20"/>
        </w:rPr>
        <w:t xml:space="preserve">edical </w:t>
      </w:r>
      <w:r w:rsidRPr="002D5340">
        <w:rPr>
          <w:sz w:val="20"/>
          <w:szCs w:val="20"/>
        </w:rPr>
        <w:t>R</w:t>
      </w:r>
      <w:r w:rsidR="002F51BD" w:rsidRPr="002D5340">
        <w:rPr>
          <w:sz w:val="20"/>
          <w:szCs w:val="20"/>
        </w:rPr>
        <w:t xml:space="preserve">esearch </w:t>
      </w:r>
      <w:r w:rsidRPr="002D5340">
        <w:rPr>
          <w:sz w:val="20"/>
          <w:szCs w:val="20"/>
        </w:rPr>
        <w:t>C</w:t>
      </w:r>
      <w:r w:rsidR="002F51BD" w:rsidRPr="002D5340">
        <w:rPr>
          <w:sz w:val="20"/>
          <w:szCs w:val="20"/>
        </w:rPr>
        <w:t xml:space="preserve">ouncil, Australian Research Council and Universities Australia. </w:t>
      </w:r>
    </w:p>
    <w:p w14:paraId="5B8BC14B" w14:textId="05F838B7" w:rsidR="00C61299" w:rsidRPr="00A31917" w:rsidRDefault="002F51BD" w:rsidP="002D5340">
      <w:pPr>
        <w:pStyle w:val="ListParagraph"/>
        <w:ind w:left="360"/>
        <w:rPr>
          <w:sz w:val="20"/>
          <w:szCs w:val="20"/>
          <w:highlight w:val="yellow"/>
        </w:rPr>
      </w:pPr>
      <w:r w:rsidRPr="002D5340">
        <w:rPr>
          <w:sz w:val="20"/>
          <w:szCs w:val="20"/>
        </w:rPr>
        <w:t>(</w:t>
      </w:r>
      <w:r w:rsidR="00C61299" w:rsidRPr="002D5340">
        <w:rPr>
          <w:sz w:val="20"/>
          <w:szCs w:val="20"/>
        </w:rPr>
        <w:t>2007</w:t>
      </w:r>
      <w:r w:rsidR="00827525" w:rsidRPr="00827525">
        <w:rPr>
          <w:sz w:val="20"/>
          <w:szCs w:val="20"/>
        </w:rPr>
        <w:t xml:space="preserve">, </w:t>
      </w:r>
      <w:r w:rsidR="00827525">
        <w:rPr>
          <w:sz w:val="20"/>
          <w:szCs w:val="20"/>
        </w:rPr>
        <w:t>u</w:t>
      </w:r>
      <w:r w:rsidRPr="002D5340">
        <w:rPr>
          <w:sz w:val="20"/>
          <w:szCs w:val="20"/>
        </w:rPr>
        <w:t>pdated 2018</w:t>
      </w:r>
      <w:r>
        <w:rPr>
          <w:sz w:val="20"/>
          <w:szCs w:val="20"/>
        </w:rPr>
        <w:t>)</w:t>
      </w:r>
      <w:r w:rsidR="00C61299" w:rsidRPr="002D5340">
        <w:rPr>
          <w:sz w:val="20"/>
          <w:szCs w:val="20"/>
        </w:rPr>
        <w:t xml:space="preserve"> National Statement on Ethical Conduct in </w:t>
      </w:r>
      <w:r w:rsidR="00D7414E" w:rsidRPr="002D5340">
        <w:rPr>
          <w:sz w:val="20"/>
          <w:szCs w:val="20"/>
        </w:rPr>
        <w:t xml:space="preserve">Human </w:t>
      </w:r>
      <w:r w:rsidR="00C61299" w:rsidRPr="002D5340">
        <w:rPr>
          <w:sz w:val="20"/>
          <w:szCs w:val="20"/>
        </w:rPr>
        <w:t>Research</w:t>
      </w:r>
      <w:r w:rsidR="00827525" w:rsidRPr="00827525">
        <w:rPr>
          <w:sz w:val="20"/>
          <w:szCs w:val="20"/>
        </w:rPr>
        <w:t>.</w:t>
      </w:r>
      <w:r w:rsidRPr="002D5340">
        <w:rPr>
          <w:sz w:val="20"/>
          <w:szCs w:val="20"/>
        </w:rPr>
        <w:t xml:space="preserve"> Commonwealth of Australia, Canberra</w:t>
      </w:r>
      <w:r w:rsidR="00827525">
        <w:rPr>
          <w:sz w:val="20"/>
          <w:szCs w:val="20"/>
        </w:rPr>
        <w:t>.</w:t>
      </w:r>
      <w:r w:rsidR="00D7414E">
        <w:rPr>
          <w:sz w:val="20"/>
          <w:szCs w:val="20"/>
        </w:rPr>
        <w:t xml:space="preserve"> </w:t>
      </w:r>
      <w:hyperlink r:id="rId9" w:history="1">
        <w:r w:rsidR="00C61299" w:rsidRPr="0085358C">
          <w:rPr>
            <w:rStyle w:val="Hyperlink"/>
            <w:sz w:val="20"/>
            <w:szCs w:val="20"/>
          </w:rPr>
          <w:t>https://www.nhmrc.gov.au/about-us/publications/national-statement-ethical-conduct-human-research-2007-updated-2018</w:t>
        </w:r>
      </w:hyperlink>
      <w:r w:rsidR="00C61299">
        <w:rPr>
          <w:sz w:val="20"/>
          <w:szCs w:val="20"/>
        </w:rPr>
        <w:t>.</w:t>
      </w:r>
    </w:p>
    <w:p w14:paraId="203D7773" w14:textId="6F42E0C3" w:rsidR="008959F9" w:rsidRPr="008959F9" w:rsidRDefault="008959F9" w:rsidP="008959F9">
      <w:pPr>
        <w:pStyle w:val="ListParagraph"/>
        <w:numPr>
          <w:ilvl w:val="0"/>
          <w:numId w:val="8"/>
        </w:numPr>
        <w:rPr>
          <w:sz w:val="20"/>
          <w:szCs w:val="20"/>
        </w:rPr>
      </w:pPr>
      <w:r w:rsidRPr="008959F9">
        <w:rPr>
          <w:sz w:val="20"/>
          <w:szCs w:val="20"/>
        </w:rPr>
        <w:t>Wallace G, </w:t>
      </w:r>
      <w:proofErr w:type="spellStart"/>
      <w:r w:rsidRPr="008959F9">
        <w:rPr>
          <w:sz w:val="20"/>
          <w:szCs w:val="20"/>
        </w:rPr>
        <w:t>Cornock</w:t>
      </w:r>
      <w:proofErr w:type="spellEnd"/>
      <w:r w:rsidRPr="008959F9">
        <w:rPr>
          <w:sz w:val="20"/>
          <w:szCs w:val="20"/>
        </w:rPr>
        <w:t> R, Connell </w:t>
      </w:r>
      <w:proofErr w:type="gramStart"/>
      <w:r w:rsidRPr="008959F9">
        <w:rPr>
          <w:sz w:val="20"/>
          <w:szCs w:val="20"/>
        </w:rPr>
        <w:t>C  </w:t>
      </w:r>
      <w:r w:rsidRPr="002D5340">
        <w:rPr>
          <w:iCs/>
          <w:sz w:val="20"/>
          <w:szCs w:val="20"/>
        </w:rPr>
        <w:t>et</w:t>
      </w:r>
      <w:proofErr w:type="gramEnd"/>
      <w:r w:rsidRPr="002D5340">
        <w:rPr>
          <w:iCs/>
          <w:sz w:val="20"/>
          <w:szCs w:val="20"/>
        </w:rPr>
        <w:t xml:space="preserve"> al</w:t>
      </w:r>
      <w:r w:rsidR="00CE2EAC">
        <w:rPr>
          <w:sz w:val="20"/>
          <w:szCs w:val="20"/>
        </w:rPr>
        <w:t xml:space="preserve"> (2014)</w:t>
      </w:r>
      <w:r w:rsidRPr="00CE2EAC">
        <w:rPr>
          <w:sz w:val="20"/>
          <w:szCs w:val="20"/>
        </w:rPr>
        <w:t> </w:t>
      </w:r>
      <w:r w:rsidRPr="002D5340">
        <w:rPr>
          <w:iCs/>
          <w:sz w:val="20"/>
          <w:szCs w:val="20"/>
        </w:rPr>
        <w:t xml:space="preserve">3D </w:t>
      </w:r>
      <w:proofErr w:type="spellStart"/>
      <w:r w:rsidRPr="002D5340">
        <w:rPr>
          <w:iCs/>
          <w:sz w:val="20"/>
          <w:szCs w:val="20"/>
        </w:rPr>
        <w:t>BioPrinting</w:t>
      </w:r>
      <w:proofErr w:type="spellEnd"/>
      <w:r w:rsidRPr="002D5340">
        <w:rPr>
          <w:iCs/>
          <w:sz w:val="20"/>
          <w:szCs w:val="20"/>
        </w:rPr>
        <w:t>: printing parts for bodies</w:t>
      </w:r>
      <w:r w:rsidRPr="00CE2EAC">
        <w:rPr>
          <w:sz w:val="20"/>
          <w:szCs w:val="20"/>
        </w:rPr>
        <w:t>.</w:t>
      </w:r>
      <w:r w:rsidRPr="008959F9">
        <w:rPr>
          <w:sz w:val="20"/>
          <w:szCs w:val="20"/>
        </w:rPr>
        <w:t xml:space="preserve"> ARC Centre of Excellence for </w:t>
      </w:r>
      <w:proofErr w:type="spellStart"/>
      <w:r w:rsidRPr="008959F9">
        <w:rPr>
          <w:sz w:val="20"/>
          <w:szCs w:val="20"/>
        </w:rPr>
        <w:t>Electromaterials</w:t>
      </w:r>
      <w:proofErr w:type="spellEnd"/>
      <w:r w:rsidRPr="008959F9">
        <w:rPr>
          <w:sz w:val="20"/>
          <w:szCs w:val="20"/>
        </w:rPr>
        <w:t xml:space="preserve"> Science, Australia</w:t>
      </w:r>
      <w:r w:rsidR="00CE2EAC">
        <w:rPr>
          <w:sz w:val="20"/>
          <w:szCs w:val="20"/>
        </w:rPr>
        <w:t>.</w:t>
      </w:r>
    </w:p>
    <w:p w14:paraId="4B4DF5D9" w14:textId="14C65A79" w:rsidR="00907531" w:rsidRPr="002D5340" w:rsidRDefault="004A3C08" w:rsidP="003F5E9A">
      <w:pPr>
        <w:pStyle w:val="ListParagraph"/>
        <w:numPr>
          <w:ilvl w:val="0"/>
          <w:numId w:val="8"/>
        </w:numPr>
        <w:rPr>
          <w:color w:val="0563C1" w:themeColor="hyperlink"/>
          <w:sz w:val="20"/>
          <w:szCs w:val="20"/>
          <w:u w:val="single"/>
          <w:lang w:val="en-AU"/>
        </w:rPr>
      </w:pPr>
      <w:r w:rsidRPr="004A3C08">
        <w:rPr>
          <w:sz w:val="20"/>
          <w:szCs w:val="20"/>
        </w:rPr>
        <w:t xml:space="preserve">World Medical </w:t>
      </w:r>
      <w:r>
        <w:rPr>
          <w:sz w:val="20"/>
          <w:szCs w:val="20"/>
        </w:rPr>
        <w:t>Association, (</w:t>
      </w:r>
      <w:r w:rsidR="003F5E9A">
        <w:rPr>
          <w:sz w:val="20"/>
          <w:szCs w:val="20"/>
        </w:rPr>
        <w:t>1964, updated 2013</w:t>
      </w:r>
      <w:r w:rsidR="000B155D">
        <w:rPr>
          <w:sz w:val="20"/>
          <w:szCs w:val="20"/>
        </w:rPr>
        <w:t>) W</w:t>
      </w:r>
      <w:r w:rsidR="003F5E9A">
        <w:rPr>
          <w:sz w:val="20"/>
          <w:szCs w:val="20"/>
        </w:rPr>
        <w:t xml:space="preserve">orld </w:t>
      </w:r>
      <w:r w:rsidR="000B155D">
        <w:rPr>
          <w:sz w:val="20"/>
          <w:szCs w:val="20"/>
        </w:rPr>
        <w:t>M</w:t>
      </w:r>
      <w:r w:rsidR="003F5E9A">
        <w:rPr>
          <w:sz w:val="20"/>
          <w:szCs w:val="20"/>
        </w:rPr>
        <w:t xml:space="preserve">edical </w:t>
      </w:r>
      <w:r w:rsidR="000B155D">
        <w:rPr>
          <w:sz w:val="20"/>
          <w:szCs w:val="20"/>
        </w:rPr>
        <w:t>A</w:t>
      </w:r>
      <w:r w:rsidR="003F5E9A">
        <w:rPr>
          <w:sz w:val="20"/>
          <w:szCs w:val="20"/>
        </w:rPr>
        <w:t>ssociation</w:t>
      </w:r>
      <w:r w:rsidR="000B155D">
        <w:rPr>
          <w:sz w:val="20"/>
          <w:szCs w:val="20"/>
        </w:rPr>
        <w:t xml:space="preserve"> </w:t>
      </w:r>
      <w:r w:rsidR="00146E18">
        <w:rPr>
          <w:sz w:val="20"/>
          <w:szCs w:val="20"/>
        </w:rPr>
        <w:t>Declaration of Helsinki</w:t>
      </w:r>
      <w:r w:rsidR="000B155D">
        <w:rPr>
          <w:sz w:val="20"/>
          <w:szCs w:val="20"/>
        </w:rPr>
        <w:t xml:space="preserve"> – Ethical Principles for Medical Research involving Human Subjects</w:t>
      </w:r>
      <w:r w:rsidR="00146E18">
        <w:rPr>
          <w:sz w:val="20"/>
          <w:szCs w:val="20"/>
        </w:rPr>
        <w:t xml:space="preserve">, </w:t>
      </w:r>
      <w:r w:rsidR="002F51BD" w:rsidRPr="002D5340">
        <w:rPr>
          <w:iCs/>
          <w:sz w:val="20"/>
          <w:szCs w:val="20"/>
        </w:rPr>
        <w:t>J</w:t>
      </w:r>
      <w:r w:rsidR="003F5E9A">
        <w:rPr>
          <w:iCs/>
          <w:sz w:val="20"/>
          <w:szCs w:val="20"/>
        </w:rPr>
        <w:t xml:space="preserve">ournal of the </w:t>
      </w:r>
      <w:r w:rsidR="002F51BD" w:rsidRPr="002D5340">
        <w:rPr>
          <w:iCs/>
          <w:sz w:val="20"/>
          <w:szCs w:val="20"/>
        </w:rPr>
        <w:t>A</w:t>
      </w:r>
      <w:r w:rsidR="003F5E9A">
        <w:rPr>
          <w:iCs/>
          <w:sz w:val="20"/>
          <w:szCs w:val="20"/>
        </w:rPr>
        <w:t xml:space="preserve">merican </w:t>
      </w:r>
      <w:r w:rsidR="002F51BD" w:rsidRPr="002D5340">
        <w:rPr>
          <w:iCs/>
          <w:sz w:val="20"/>
          <w:szCs w:val="20"/>
        </w:rPr>
        <w:t>M</w:t>
      </w:r>
      <w:r w:rsidR="003F5E9A">
        <w:rPr>
          <w:iCs/>
          <w:sz w:val="20"/>
          <w:szCs w:val="20"/>
        </w:rPr>
        <w:t xml:space="preserve">edical </w:t>
      </w:r>
      <w:r w:rsidR="002F51BD" w:rsidRPr="002D5340">
        <w:rPr>
          <w:iCs/>
          <w:sz w:val="20"/>
          <w:szCs w:val="20"/>
        </w:rPr>
        <w:t>A</w:t>
      </w:r>
      <w:r w:rsidR="003F5E9A">
        <w:rPr>
          <w:iCs/>
          <w:sz w:val="20"/>
          <w:szCs w:val="20"/>
        </w:rPr>
        <w:t>ssociation</w:t>
      </w:r>
      <w:r w:rsidR="003F5E9A" w:rsidRPr="003F5E9A">
        <w:rPr>
          <w:sz w:val="20"/>
          <w:szCs w:val="20"/>
        </w:rPr>
        <w:t xml:space="preserve"> </w:t>
      </w:r>
      <w:r w:rsidR="002F51BD" w:rsidRPr="002D5340">
        <w:rPr>
          <w:sz w:val="20"/>
          <w:szCs w:val="20"/>
        </w:rPr>
        <w:t>310(20):2191</w:t>
      </w:r>
      <w:r w:rsidR="003F5E9A" w:rsidRPr="003C63FF">
        <w:rPr>
          <w:sz w:val="20"/>
          <w:szCs w:val="20"/>
        </w:rPr>
        <w:t>–</w:t>
      </w:r>
      <w:r w:rsidR="002F51BD" w:rsidRPr="002D5340">
        <w:rPr>
          <w:sz w:val="20"/>
          <w:szCs w:val="20"/>
        </w:rPr>
        <w:t>2194. doi:10.1001/jama.2013.281053</w:t>
      </w:r>
    </w:p>
    <w:p w14:paraId="56E4F188" w14:textId="51C29E35" w:rsidR="003F5E9A" w:rsidRPr="002D5340" w:rsidRDefault="005078EA" w:rsidP="002D5340">
      <w:pPr>
        <w:pStyle w:val="ListParagraph"/>
        <w:ind w:left="360"/>
        <w:rPr>
          <w:color w:val="0563C1" w:themeColor="hyperlink"/>
          <w:sz w:val="20"/>
          <w:szCs w:val="20"/>
          <w:u w:val="single"/>
        </w:rPr>
      </w:pPr>
      <w:hyperlink r:id="rId10" w:history="1">
        <w:r w:rsidR="003F5E9A" w:rsidRPr="0083157D">
          <w:rPr>
            <w:rStyle w:val="Hyperlink"/>
            <w:sz w:val="20"/>
            <w:szCs w:val="20"/>
          </w:rPr>
          <w:t>https://www.wma.net/policies-post/wma-declaration-of-helsinki-ethical-principles-for-medical-research-involving-human-subjects/</w:t>
        </w:r>
      </w:hyperlink>
    </w:p>
    <w:p w14:paraId="78F6A213" w14:textId="56C8DB8F" w:rsidR="00597719" w:rsidRDefault="00D443E6" w:rsidP="00DB4B99">
      <w:pPr>
        <w:pStyle w:val="ListParagraph"/>
        <w:numPr>
          <w:ilvl w:val="0"/>
          <w:numId w:val="8"/>
        </w:numPr>
        <w:rPr>
          <w:rFonts w:cstheme="minorHAnsi"/>
          <w:sz w:val="20"/>
          <w:szCs w:val="20"/>
        </w:rPr>
      </w:pPr>
      <w:r w:rsidRPr="000E4F50">
        <w:rPr>
          <w:sz w:val="20"/>
          <w:szCs w:val="20"/>
        </w:rPr>
        <w:t>Council for International Organizations of Medical Sciences</w:t>
      </w:r>
      <w:r w:rsidR="00597719">
        <w:rPr>
          <w:sz w:val="20"/>
          <w:szCs w:val="20"/>
        </w:rPr>
        <w:t xml:space="preserve"> and World Health </w:t>
      </w:r>
      <w:proofErr w:type="spellStart"/>
      <w:r w:rsidR="00597719">
        <w:rPr>
          <w:sz w:val="20"/>
          <w:szCs w:val="20"/>
        </w:rPr>
        <w:t>Organisation</w:t>
      </w:r>
      <w:proofErr w:type="spellEnd"/>
      <w:r w:rsidRPr="00D73AD3">
        <w:rPr>
          <w:sz w:val="20"/>
          <w:szCs w:val="20"/>
        </w:rPr>
        <w:t xml:space="preserve"> </w:t>
      </w:r>
      <w:r w:rsidR="003F5E9A">
        <w:rPr>
          <w:sz w:val="20"/>
          <w:szCs w:val="20"/>
        </w:rPr>
        <w:t>(1982, updated 20</w:t>
      </w:r>
      <w:r w:rsidR="00597719">
        <w:rPr>
          <w:sz w:val="20"/>
          <w:szCs w:val="20"/>
        </w:rPr>
        <w:t>16</w:t>
      </w:r>
      <w:r w:rsidR="003F5E9A">
        <w:rPr>
          <w:sz w:val="20"/>
          <w:szCs w:val="20"/>
        </w:rPr>
        <w:t xml:space="preserve">) </w:t>
      </w:r>
      <w:r w:rsidRPr="00D73AD3">
        <w:rPr>
          <w:sz w:val="20"/>
          <w:szCs w:val="20"/>
        </w:rPr>
        <w:t xml:space="preserve">International Ethical Guidelines for </w:t>
      </w:r>
      <w:proofErr w:type="gramStart"/>
      <w:r w:rsidR="009C0FD1">
        <w:rPr>
          <w:rFonts w:cstheme="minorHAnsi"/>
          <w:sz w:val="20"/>
          <w:szCs w:val="20"/>
        </w:rPr>
        <w:t>Health Related</w:t>
      </w:r>
      <w:proofErr w:type="gramEnd"/>
      <w:r w:rsidR="009C0FD1" w:rsidRPr="00DB4B99">
        <w:rPr>
          <w:rFonts w:cstheme="minorHAnsi"/>
          <w:sz w:val="20"/>
          <w:szCs w:val="20"/>
        </w:rPr>
        <w:t xml:space="preserve"> </w:t>
      </w:r>
      <w:r w:rsidRPr="00DB4B99">
        <w:rPr>
          <w:rFonts w:cstheme="minorHAnsi"/>
          <w:sz w:val="20"/>
          <w:szCs w:val="20"/>
        </w:rPr>
        <w:t>Research Involving Human</w:t>
      </w:r>
      <w:r w:rsidR="00F461CE">
        <w:rPr>
          <w:rFonts w:cstheme="minorHAnsi"/>
          <w:sz w:val="20"/>
          <w:szCs w:val="20"/>
        </w:rPr>
        <w:t>s</w:t>
      </w:r>
      <w:r w:rsidR="003F5E9A">
        <w:rPr>
          <w:rFonts w:cstheme="minorHAnsi"/>
          <w:sz w:val="20"/>
          <w:szCs w:val="20"/>
        </w:rPr>
        <w:t xml:space="preserve">. </w:t>
      </w:r>
      <w:r w:rsidR="00597719">
        <w:rPr>
          <w:rFonts w:cstheme="minorHAnsi"/>
          <w:sz w:val="20"/>
          <w:szCs w:val="20"/>
        </w:rPr>
        <w:t>4</w:t>
      </w:r>
      <w:r w:rsidR="00597719" w:rsidRPr="002D5340">
        <w:rPr>
          <w:rFonts w:cstheme="minorHAnsi"/>
          <w:sz w:val="20"/>
          <w:szCs w:val="20"/>
          <w:vertAlign w:val="superscript"/>
        </w:rPr>
        <w:t>th</w:t>
      </w:r>
      <w:r w:rsidR="00597719">
        <w:rPr>
          <w:rFonts w:cstheme="minorHAnsi"/>
          <w:sz w:val="20"/>
          <w:szCs w:val="20"/>
        </w:rPr>
        <w:t xml:space="preserve"> edition. Geneva CIOMS.</w:t>
      </w:r>
    </w:p>
    <w:p w14:paraId="409B861D" w14:textId="729BD7E9" w:rsidR="00DB4B99" w:rsidRPr="00A31917" w:rsidRDefault="005078EA" w:rsidP="002D5340">
      <w:pPr>
        <w:pStyle w:val="ListParagraph"/>
        <w:ind w:left="360"/>
        <w:rPr>
          <w:rStyle w:val="Hyperlink"/>
          <w:rFonts w:cstheme="minorHAnsi"/>
          <w:color w:val="auto"/>
          <w:sz w:val="20"/>
          <w:szCs w:val="20"/>
          <w:u w:val="none"/>
        </w:rPr>
      </w:pPr>
      <w:hyperlink r:id="rId11" w:history="1">
        <w:r w:rsidR="00D443E6" w:rsidRPr="00DB4B99">
          <w:rPr>
            <w:rStyle w:val="Hyperlink"/>
            <w:rFonts w:cstheme="minorHAnsi"/>
            <w:sz w:val="20"/>
            <w:szCs w:val="20"/>
          </w:rPr>
          <w:t>https://cioms.ch/wp-content/uploads/2017/01/WEB-CIOMS-EthicalGuidelines.pdf</w:t>
        </w:r>
      </w:hyperlink>
    </w:p>
    <w:p w14:paraId="167AE086" w14:textId="0BE1C641" w:rsidR="00D443E6" w:rsidRPr="00DA19A1" w:rsidRDefault="006C6974" w:rsidP="006C6974">
      <w:pPr>
        <w:pStyle w:val="ListParagraph"/>
        <w:numPr>
          <w:ilvl w:val="0"/>
          <w:numId w:val="8"/>
        </w:numPr>
        <w:rPr>
          <w:rStyle w:val="Hyperlink"/>
          <w:rFonts w:cstheme="minorHAnsi"/>
          <w:color w:val="000000"/>
          <w:sz w:val="20"/>
          <w:szCs w:val="20"/>
          <w:u w:val="none"/>
          <w:shd w:val="clear" w:color="auto" w:fill="FFFFFF"/>
        </w:rPr>
      </w:pPr>
      <w:r>
        <w:rPr>
          <w:rStyle w:val="Hyperlink"/>
          <w:rFonts w:cstheme="minorHAnsi"/>
          <w:color w:val="000000" w:themeColor="text1"/>
          <w:sz w:val="20"/>
          <w:szCs w:val="20"/>
          <w:u w:val="none"/>
        </w:rPr>
        <w:t xml:space="preserve">UK </w:t>
      </w:r>
      <w:r w:rsidR="00DB4B99" w:rsidRPr="00C338B4">
        <w:rPr>
          <w:rStyle w:val="Hyperlink"/>
          <w:rFonts w:cstheme="minorHAnsi"/>
          <w:color w:val="000000" w:themeColor="text1"/>
          <w:sz w:val="20"/>
          <w:szCs w:val="20"/>
          <w:u w:val="none"/>
        </w:rPr>
        <w:t xml:space="preserve">Academy of Medical Sciences </w:t>
      </w:r>
      <w:r w:rsidR="00096F1C" w:rsidRPr="00C338B4">
        <w:rPr>
          <w:rStyle w:val="Hyperlink"/>
          <w:rFonts w:cstheme="minorHAnsi"/>
          <w:color w:val="000000" w:themeColor="text1"/>
          <w:sz w:val="20"/>
          <w:szCs w:val="20"/>
          <w:u w:val="none"/>
        </w:rPr>
        <w:t>(</w:t>
      </w:r>
      <w:r w:rsidR="00DB4B99" w:rsidRPr="00C338B4">
        <w:rPr>
          <w:rStyle w:val="Hyperlink"/>
          <w:rFonts w:cstheme="minorHAnsi"/>
          <w:color w:val="000000" w:themeColor="text1"/>
          <w:sz w:val="20"/>
          <w:szCs w:val="20"/>
          <w:u w:val="none"/>
        </w:rPr>
        <w:t>2011</w:t>
      </w:r>
      <w:r w:rsidR="00096F1C" w:rsidRPr="00C338B4">
        <w:rPr>
          <w:rStyle w:val="Hyperlink"/>
          <w:rFonts w:cstheme="minorHAnsi"/>
          <w:color w:val="000000" w:themeColor="text1"/>
          <w:sz w:val="20"/>
          <w:szCs w:val="20"/>
          <w:u w:val="none"/>
        </w:rPr>
        <w:t>)</w:t>
      </w:r>
      <w:r w:rsidR="00DB4B99" w:rsidRPr="00C338B4">
        <w:rPr>
          <w:rStyle w:val="Hyperlink"/>
          <w:rFonts w:cstheme="minorHAnsi"/>
          <w:color w:val="000000" w:themeColor="text1"/>
          <w:sz w:val="20"/>
          <w:szCs w:val="20"/>
          <w:u w:val="none"/>
        </w:rPr>
        <w:t xml:space="preserve"> </w:t>
      </w:r>
      <w:r w:rsidR="00DB4B99" w:rsidRPr="00A31917">
        <w:rPr>
          <w:rFonts w:cstheme="minorHAnsi"/>
          <w:color w:val="000000"/>
          <w:sz w:val="20"/>
          <w:szCs w:val="20"/>
          <w:shd w:val="clear" w:color="auto" w:fill="FFFFFF"/>
        </w:rPr>
        <w:t>Animals Containing Human Material</w:t>
      </w:r>
      <w:r w:rsidR="00096F1C">
        <w:rPr>
          <w:rFonts w:cstheme="minorHAnsi"/>
          <w:color w:val="000000"/>
          <w:sz w:val="20"/>
          <w:szCs w:val="20"/>
          <w:shd w:val="clear" w:color="auto" w:fill="FFFFFF"/>
        </w:rPr>
        <w:t>.</w:t>
      </w:r>
      <w:r w:rsidR="00DB4B99" w:rsidRPr="00A31917">
        <w:rPr>
          <w:rFonts w:cstheme="minorHAnsi"/>
          <w:color w:val="000000"/>
          <w:sz w:val="20"/>
          <w:szCs w:val="20"/>
          <w:shd w:val="clear" w:color="auto" w:fill="FFFFFF"/>
        </w:rPr>
        <w:t xml:space="preserve"> </w:t>
      </w:r>
      <w:hyperlink r:id="rId12" w:history="1">
        <w:r w:rsidRPr="006C6974">
          <w:rPr>
            <w:rStyle w:val="Hyperlink"/>
            <w:rFonts w:cstheme="minorHAnsi"/>
            <w:sz w:val="20"/>
            <w:szCs w:val="20"/>
            <w:shd w:val="clear" w:color="auto" w:fill="FFFFFF"/>
          </w:rPr>
          <w:t>https://acmedsci.ac.uk/file-download/35228-Animalsc.pdf</w:t>
        </w:r>
      </w:hyperlink>
      <w:r>
        <w:t xml:space="preserve">. </w:t>
      </w:r>
      <w:r w:rsidR="00096F1C" w:rsidRPr="006C6974">
        <w:rPr>
          <w:rStyle w:val="Hyperlink"/>
          <w:color w:val="642A8F"/>
          <w:sz w:val="20"/>
          <w:szCs w:val="20"/>
          <w:shd w:val="clear" w:color="auto" w:fill="FFFFFF"/>
        </w:rPr>
        <w:t>Accessed</w:t>
      </w:r>
      <w:r>
        <w:rPr>
          <w:rStyle w:val="Hyperlink"/>
          <w:color w:val="642A8F"/>
          <w:sz w:val="20"/>
          <w:szCs w:val="20"/>
          <w:shd w:val="clear" w:color="auto" w:fill="FFFFFF"/>
        </w:rPr>
        <w:t xml:space="preserve"> 09 August 2019.</w:t>
      </w:r>
    </w:p>
    <w:p w14:paraId="3335A9F3" w14:textId="7F5ED55C" w:rsidR="006C6974" w:rsidRPr="00DA19A1" w:rsidRDefault="006C6974" w:rsidP="006C6974">
      <w:pPr>
        <w:pStyle w:val="ListParagraph"/>
        <w:numPr>
          <w:ilvl w:val="0"/>
          <w:numId w:val="8"/>
        </w:numPr>
        <w:rPr>
          <w:rStyle w:val="Hyperlink"/>
          <w:rFonts w:cstheme="minorHAnsi"/>
          <w:color w:val="000000"/>
          <w:sz w:val="20"/>
          <w:szCs w:val="20"/>
          <w:u w:val="none"/>
          <w:shd w:val="clear" w:color="auto" w:fill="FFFFFF"/>
        </w:rPr>
      </w:pPr>
      <w:r w:rsidRPr="006C6974">
        <w:rPr>
          <w:rFonts w:cstheme="minorHAnsi"/>
          <w:color w:val="000000"/>
          <w:sz w:val="20"/>
          <w:szCs w:val="20"/>
          <w:shd w:val="clear" w:color="auto" w:fill="FFFFFF"/>
        </w:rPr>
        <w:t>Prohibition of Human Cloning for Reproduction (PHCR) Act 2002</w:t>
      </w:r>
      <w:r>
        <w:rPr>
          <w:rFonts w:cstheme="minorHAnsi"/>
          <w:color w:val="000000"/>
          <w:sz w:val="20"/>
          <w:szCs w:val="20"/>
          <w:shd w:val="clear" w:color="auto" w:fill="FFFFFF"/>
        </w:rPr>
        <w:t xml:space="preserve"> (</w:t>
      </w:r>
      <w:proofErr w:type="spellStart"/>
      <w:r>
        <w:rPr>
          <w:rFonts w:cstheme="minorHAnsi"/>
          <w:color w:val="000000"/>
          <w:sz w:val="20"/>
          <w:szCs w:val="20"/>
          <w:shd w:val="clear" w:color="auto" w:fill="FFFFFF"/>
        </w:rPr>
        <w:t>Cth</w:t>
      </w:r>
      <w:proofErr w:type="spellEnd"/>
      <w:r>
        <w:rPr>
          <w:rFonts w:cstheme="minorHAnsi"/>
          <w:color w:val="000000"/>
          <w:sz w:val="20"/>
          <w:szCs w:val="20"/>
          <w:shd w:val="clear" w:color="auto" w:fill="FFFFFF"/>
        </w:rPr>
        <w:t>), Australian Government.</w:t>
      </w:r>
    </w:p>
    <w:p w14:paraId="173C652C" w14:textId="5FB6F31D" w:rsidR="00D443E6" w:rsidRDefault="00D443E6" w:rsidP="00D443E6">
      <w:pPr>
        <w:pStyle w:val="ListParagraph"/>
        <w:numPr>
          <w:ilvl w:val="0"/>
          <w:numId w:val="8"/>
        </w:numPr>
        <w:rPr>
          <w:sz w:val="20"/>
          <w:szCs w:val="20"/>
        </w:rPr>
      </w:pPr>
      <w:proofErr w:type="spellStart"/>
      <w:r w:rsidRPr="00DB4B99">
        <w:rPr>
          <w:sz w:val="20"/>
          <w:szCs w:val="20"/>
        </w:rPr>
        <w:t>Leberfinger</w:t>
      </w:r>
      <w:proofErr w:type="spellEnd"/>
      <w:r w:rsidRPr="00DB4B99">
        <w:rPr>
          <w:sz w:val="20"/>
          <w:szCs w:val="20"/>
        </w:rPr>
        <w:t xml:space="preserve"> AN, </w:t>
      </w:r>
      <w:proofErr w:type="spellStart"/>
      <w:r w:rsidRPr="00DB4B99">
        <w:rPr>
          <w:sz w:val="20"/>
          <w:szCs w:val="20"/>
        </w:rPr>
        <w:t>Ravnic</w:t>
      </w:r>
      <w:proofErr w:type="spellEnd"/>
      <w:r w:rsidRPr="00DB4B99">
        <w:rPr>
          <w:sz w:val="20"/>
          <w:szCs w:val="20"/>
        </w:rPr>
        <w:t>, DJ, Dhawan, A et al (2017) Concise review: Bioprinting of stem cells for translatable</w:t>
      </w:r>
      <w:r w:rsidRPr="00D443E6">
        <w:rPr>
          <w:sz w:val="20"/>
          <w:szCs w:val="20"/>
        </w:rPr>
        <w:t xml:space="preserve"> tissue fabrication</w:t>
      </w:r>
      <w:r w:rsidR="002315F4">
        <w:rPr>
          <w:sz w:val="20"/>
          <w:szCs w:val="20"/>
        </w:rPr>
        <w:t>.</w:t>
      </w:r>
      <w:r w:rsidRPr="00D443E6">
        <w:rPr>
          <w:sz w:val="20"/>
          <w:szCs w:val="20"/>
        </w:rPr>
        <w:t xml:space="preserve"> Stem Cells Translational Medicine 6:1940–1948.</w:t>
      </w:r>
    </w:p>
    <w:p w14:paraId="481DCAF2" w14:textId="77777777" w:rsidR="00D443E6" w:rsidRPr="00D443E6" w:rsidRDefault="00D443E6" w:rsidP="00D443E6">
      <w:pPr>
        <w:pStyle w:val="ListParagraph"/>
        <w:numPr>
          <w:ilvl w:val="0"/>
          <w:numId w:val="8"/>
        </w:numPr>
        <w:rPr>
          <w:sz w:val="20"/>
          <w:szCs w:val="20"/>
        </w:rPr>
      </w:pPr>
      <w:r w:rsidRPr="00D443E6">
        <w:rPr>
          <w:sz w:val="20"/>
          <w:szCs w:val="20"/>
        </w:rPr>
        <w:t xml:space="preserve">de Vries RBM, Oerlemans A, </w:t>
      </w:r>
      <w:proofErr w:type="spellStart"/>
      <w:r w:rsidRPr="00D443E6">
        <w:rPr>
          <w:sz w:val="20"/>
          <w:szCs w:val="20"/>
        </w:rPr>
        <w:t>Trommelmans</w:t>
      </w:r>
      <w:proofErr w:type="spellEnd"/>
      <w:r w:rsidRPr="00D443E6">
        <w:rPr>
          <w:sz w:val="20"/>
          <w:szCs w:val="20"/>
        </w:rPr>
        <w:t xml:space="preserve"> L et al (2008) Ethical Aspects of Tissue Engineering: A Review. Tissue Engineering Part B: Reviews 14(4): 367–375.</w:t>
      </w:r>
    </w:p>
    <w:p w14:paraId="39FF6FA5" w14:textId="4B233741" w:rsidR="00D443E6" w:rsidRDefault="00D443E6" w:rsidP="00D443E6">
      <w:pPr>
        <w:pStyle w:val="ListParagraph"/>
        <w:numPr>
          <w:ilvl w:val="0"/>
          <w:numId w:val="8"/>
        </w:numPr>
        <w:rPr>
          <w:sz w:val="20"/>
          <w:szCs w:val="20"/>
        </w:rPr>
      </w:pPr>
      <w:r w:rsidRPr="00D443E6">
        <w:rPr>
          <w:sz w:val="20"/>
          <w:szCs w:val="20"/>
        </w:rPr>
        <w:t>de Wert G</w:t>
      </w:r>
      <w:r w:rsidR="002315F4">
        <w:rPr>
          <w:sz w:val="20"/>
          <w:szCs w:val="20"/>
        </w:rPr>
        <w:t>,</w:t>
      </w:r>
      <w:r w:rsidRPr="00D443E6">
        <w:rPr>
          <w:sz w:val="20"/>
          <w:szCs w:val="20"/>
        </w:rPr>
        <w:t xml:space="preserve"> Mummery C (2003) Human embryonic stem cells: Research, ethics and policy. Human Reproduction 18(4)</w:t>
      </w:r>
      <w:r w:rsidR="002315F4">
        <w:rPr>
          <w:sz w:val="20"/>
          <w:szCs w:val="20"/>
        </w:rPr>
        <w:t>:</w:t>
      </w:r>
      <w:r w:rsidRPr="00D443E6">
        <w:rPr>
          <w:sz w:val="20"/>
          <w:szCs w:val="20"/>
        </w:rPr>
        <w:t>672</w:t>
      </w:r>
      <w:r w:rsidR="002315F4" w:rsidRPr="00D443E6">
        <w:rPr>
          <w:sz w:val="20"/>
          <w:szCs w:val="20"/>
        </w:rPr>
        <w:t>–</w:t>
      </w:r>
      <w:r w:rsidRPr="00D443E6">
        <w:rPr>
          <w:sz w:val="20"/>
          <w:szCs w:val="20"/>
        </w:rPr>
        <w:t xml:space="preserve">682. </w:t>
      </w:r>
    </w:p>
    <w:p w14:paraId="0DC9FCF7" w14:textId="6F7F71AB" w:rsidR="00D443E6" w:rsidRPr="00C338B4" w:rsidRDefault="00144CA9" w:rsidP="00144CA9">
      <w:pPr>
        <w:pStyle w:val="ListParagraph"/>
        <w:numPr>
          <w:ilvl w:val="0"/>
          <w:numId w:val="8"/>
        </w:numPr>
        <w:rPr>
          <w:sz w:val="20"/>
          <w:szCs w:val="20"/>
        </w:rPr>
      </w:pPr>
      <w:proofErr w:type="spellStart"/>
      <w:r>
        <w:rPr>
          <w:sz w:val="20"/>
          <w:szCs w:val="20"/>
        </w:rPr>
        <w:t>Klitzman</w:t>
      </w:r>
      <w:proofErr w:type="spellEnd"/>
      <w:r>
        <w:rPr>
          <w:sz w:val="20"/>
          <w:szCs w:val="20"/>
        </w:rPr>
        <w:t xml:space="preserve"> R, Sauer MV (2015) Creating and Selling Embryos for “Donation”: Ethical Challenges. </w:t>
      </w:r>
      <w:r w:rsidRPr="00144CA9">
        <w:rPr>
          <w:sz w:val="20"/>
          <w:szCs w:val="20"/>
        </w:rPr>
        <w:t xml:space="preserve">Am J </w:t>
      </w:r>
      <w:proofErr w:type="spellStart"/>
      <w:r w:rsidRPr="00144CA9">
        <w:rPr>
          <w:sz w:val="20"/>
          <w:szCs w:val="20"/>
        </w:rPr>
        <w:t>Obstet</w:t>
      </w:r>
      <w:proofErr w:type="spellEnd"/>
      <w:r w:rsidRPr="00144CA9">
        <w:rPr>
          <w:sz w:val="20"/>
          <w:szCs w:val="20"/>
        </w:rPr>
        <w:t xml:space="preserve"> Gynecol. </w:t>
      </w:r>
      <w:r>
        <w:rPr>
          <w:sz w:val="20"/>
          <w:szCs w:val="20"/>
        </w:rPr>
        <w:t>212(2): 167–170.</w:t>
      </w:r>
      <w:r w:rsidRPr="00144CA9">
        <w:rPr>
          <w:sz w:val="20"/>
          <w:szCs w:val="20"/>
        </w:rPr>
        <w:t xml:space="preserve"> </w:t>
      </w:r>
      <w:proofErr w:type="gramStart"/>
      <w:r w:rsidRPr="00144CA9">
        <w:rPr>
          <w:sz w:val="20"/>
          <w:szCs w:val="20"/>
        </w:rPr>
        <w:t>doi:10.1016/j.ajog</w:t>
      </w:r>
      <w:proofErr w:type="gramEnd"/>
      <w:r w:rsidRPr="00144CA9">
        <w:rPr>
          <w:sz w:val="20"/>
          <w:szCs w:val="20"/>
        </w:rPr>
        <w:t>.2014.10.1094</w:t>
      </w:r>
    </w:p>
    <w:p w14:paraId="4D8EE091" w14:textId="2369C5F8" w:rsidR="00D443E6" w:rsidRDefault="00D443E6" w:rsidP="00D443E6">
      <w:pPr>
        <w:pStyle w:val="ListParagraph"/>
        <w:numPr>
          <w:ilvl w:val="0"/>
          <w:numId w:val="8"/>
        </w:numPr>
        <w:rPr>
          <w:sz w:val="20"/>
          <w:szCs w:val="20"/>
        </w:rPr>
      </w:pPr>
      <w:r w:rsidRPr="002E31A2">
        <w:rPr>
          <w:i/>
          <w:sz w:val="20"/>
          <w:szCs w:val="20"/>
        </w:rPr>
        <w:t>Research Involving Human Embryos Act</w:t>
      </w:r>
      <w:r>
        <w:rPr>
          <w:sz w:val="20"/>
          <w:szCs w:val="20"/>
        </w:rPr>
        <w:t xml:space="preserve"> 2002 (</w:t>
      </w:r>
      <w:proofErr w:type="spellStart"/>
      <w:r>
        <w:rPr>
          <w:sz w:val="20"/>
          <w:szCs w:val="20"/>
        </w:rPr>
        <w:t>Cth</w:t>
      </w:r>
      <w:proofErr w:type="spellEnd"/>
      <w:r>
        <w:rPr>
          <w:sz w:val="20"/>
          <w:szCs w:val="20"/>
        </w:rPr>
        <w:t>)</w:t>
      </w:r>
      <w:r w:rsidR="00C96AB1">
        <w:rPr>
          <w:sz w:val="20"/>
          <w:szCs w:val="20"/>
        </w:rPr>
        <w:t>, Australian Government</w:t>
      </w:r>
      <w:r w:rsidR="00152AFE">
        <w:rPr>
          <w:sz w:val="20"/>
          <w:szCs w:val="20"/>
        </w:rPr>
        <w:t>.</w:t>
      </w:r>
    </w:p>
    <w:p w14:paraId="27E460CE" w14:textId="214D058B" w:rsidR="008F31E7" w:rsidRPr="002D5340" w:rsidRDefault="00C96AB1" w:rsidP="008F31E7">
      <w:pPr>
        <w:pStyle w:val="ListParagraph"/>
        <w:numPr>
          <w:ilvl w:val="0"/>
          <w:numId w:val="8"/>
        </w:numPr>
        <w:rPr>
          <w:sz w:val="20"/>
          <w:szCs w:val="20"/>
          <w:u w:val="single"/>
        </w:rPr>
      </w:pPr>
      <w:r w:rsidRPr="002D5340">
        <w:rPr>
          <w:sz w:val="20"/>
          <w:szCs w:val="20"/>
        </w:rPr>
        <w:t>European Medicines Agency, Advanced Therapy Medicinal Products (ATMP) Regulation</w:t>
      </w:r>
      <w:r w:rsidR="008F31E7" w:rsidRPr="002D5340">
        <w:rPr>
          <w:sz w:val="20"/>
          <w:szCs w:val="20"/>
        </w:rPr>
        <w:t xml:space="preserve">. </w:t>
      </w:r>
      <w:r w:rsidR="008F31E7" w:rsidRPr="00152AFE">
        <w:rPr>
          <w:sz w:val="20"/>
          <w:szCs w:val="20"/>
        </w:rPr>
        <w:t>Regulation (EC) No 1394/2007 of the European Parliament and the Council of 13 November 2007 on advanced therapy medicinal products and amending Directive 2001/83/EC and Regulation (EC) No 726/2004</w:t>
      </w:r>
      <w:r w:rsidR="00152AFE">
        <w:rPr>
          <w:sz w:val="20"/>
          <w:szCs w:val="20"/>
        </w:rPr>
        <w:t>.</w:t>
      </w:r>
    </w:p>
    <w:p w14:paraId="5EBEFE2F" w14:textId="4550A8C4" w:rsidR="00D443E6" w:rsidRPr="00F24C14" w:rsidRDefault="005078EA" w:rsidP="00C338B4">
      <w:pPr>
        <w:pStyle w:val="ListParagraph"/>
        <w:ind w:left="360"/>
        <w:rPr>
          <w:highlight w:val="yellow"/>
        </w:rPr>
      </w:pPr>
      <w:hyperlink r:id="rId13" w:history="1">
        <w:r w:rsidR="008F31E7" w:rsidRPr="002D5340">
          <w:rPr>
            <w:rStyle w:val="Hyperlink"/>
            <w:sz w:val="20"/>
            <w:szCs w:val="20"/>
          </w:rPr>
          <w:t>https://ec.europa.eu/health//sites/health/files/files/eudralex/vol-1/reg_2007_1394/reg_2007_1394_en.pdf</w:t>
        </w:r>
      </w:hyperlink>
      <w:r w:rsidR="00152AFE">
        <w:rPr>
          <w:rStyle w:val="Hyperlink"/>
          <w:sz w:val="20"/>
          <w:szCs w:val="20"/>
        </w:rPr>
        <w:t>. Accessed 09 August 2019.</w:t>
      </w:r>
    </w:p>
    <w:p w14:paraId="7F1E79D9" w14:textId="77777777" w:rsidR="00D443E6" w:rsidRPr="00D443E6" w:rsidRDefault="00D443E6" w:rsidP="00D443E6">
      <w:pPr>
        <w:pStyle w:val="ListParagraph"/>
        <w:numPr>
          <w:ilvl w:val="0"/>
          <w:numId w:val="8"/>
        </w:numPr>
        <w:rPr>
          <w:sz w:val="20"/>
          <w:szCs w:val="20"/>
        </w:rPr>
      </w:pPr>
      <w:r w:rsidRPr="00D443E6">
        <w:rPr>
          <w:sz w:val="20"/>
          <w:szCs w:val="20"/>
        </w:rPr>
        <w:t xml:space="preserve">Gilbert F, O’Connell CD, </w:t>
      </w:r>
      <w:proofErr w:type="spellStart"/>
      <w:r w:rsidRPr="00D443E6">
        <w:rPr>
          <w:sz w:val="20"/>
          <w:szCs w:val="20"/>
        </w:rPr>
        <w:t>Mladenovska</w:t>
      </w:r>
      <w:proofErr w:type="spellEnd"/>
      <w:r w:rsidRPr="00D443E6">
        <w:rPr>
          <w:sz w:val="20"/>
          <w:szCs w:val="20"/>
        </w:rPr>
        <w:t xml:space="preserve"> T et al (2018) Print me an organ? Ethical and regulatory issues emerging from 3D bioprinting in medicine. Sci </w:t>
      </w:r>
      <w:proofErr w:type="spellStart"/>
      <w:r w:rsidRPr="00D443E6">
        <w:rPr>
          <w:sz w:val="20"/>
          <w:szCs w:val="20"/>
        </w:rPr>
        <w:t>Eng</w:t>
      </w:r>
      <w:proofErr w:type="spellEnd"/>
      <w:r w:rsidRPr="00D443E6">
        <w:rPr>
          <w:sz w:val="20"/>
          <w:szCs w:val="20"/>
        </w:rPr>
        <w:t xml:space="preserve"> Ethics 24(1):73–91. </w:t>
      </w:r>
      <w:proofErr w:type="spellStart"/>
      <w:r w:rsidRPr="00D443E6">
        <w:rPr>
          <w:sz w:val="20"/>
          <w:szCs w:val="20"/>
        </w:rPr>
        <w:t>doi</w:t>
      </w:r>
      <w:proofErr w:type="spellEnd"/>
      <w:r w:rsidRPr="00D443E6">
        <w:rPr>
          <w:sz w:val="20"/>
          <w:szCs w:val="20"/>
        </w:rPr>
        <w:t>: 10.1007/s11948-017-9874-6</w:t>
      </w:r>
    </w:p>
    <w:p w14:paraId="76269BD8" w14:textId="401BE94F" w:rsidR="00D443E6" w:rsidRDefault="00D443E6" w:rsidP="00D443E6">
      <w:pPr>
        <w:pStyle w:val="ListParagraph"/>
        <w:numPr>
          <w:ilvl w:val="0"/>
          <w:numId w:val="8"/>
        </w:numPr>
        <w:rPr>
          <w:sz w:val="20"/>
          <w:szCs w:val="20"/>
        </w:rPr>
      </w:pPr>
      <w:proofErr w:type="spellStart"/>
      <w:r w:rsidRPr="00D443E6">
        <w:rPr>
          <w:sz w:val="20"/>
          <w:szCs w:val="20"/>
        </w:rPr>
        <w:t>Vijayavenkataraman</w:t>
      </w:r>
      <w:proofErr w:type="spellEnd"/>
      <w:r w:rsidRPr="00D443E6">
        <w:rPr>
          <w:sz w:val="20"/>
          <w:szCs w:val="20"/>
        </w:rPr>
        <w:t xml:space="preserve"> S, Lu WF, </w:t>
      </w:r>
      <w:proofErr w:type="spellStart"/>
      <w:r w:rsidRPr="00D443E6">
        <w:rPr>
          <w:sz w:val="20"/>
          <w:szCs w:val="20"/>
        </w:rPr>
        <w:t>Fuh</w:t>
      </w:r>
      <w:proofErr w:type="spellEnd"/>
      <w:r w:rsidRPr="00D443E6">
        <w:rPr>
          <w:sz w:val="20"/>
          <w:szCs w:val="20"/>
        </w:rPr>
        <w:t xml:space="preserve"> JYH (2016) 3D bioprinting – An ethical, legal and social aspects (ELSA) framework. Bioprinting 1-2:11–16.</w:t>
      </w:r>
    </w:p>
    <w:p w14:paraId="6DFFFFC4" w14:textId="0E4D9E53" w:rsidR="00F24C14" w:rsidRPr="00BB63BB" w:rsidRDefault="00F24C14" w:rsidP="00F24C14">
      <w:pPr>
        <w:pStyle w:val="ListParagraph"/>
        <w:numPr>
          <w:ilvl w:val="0"/>
          <w:numId w:val="8"/>
        </w:numPr>
        <w:rPr>
          <w:sz w:val="20"/>
          <w:szCs w:val="20"/>
        </w:rPr>
      </w:pPr>
      <w:r w:rsidRPr="00F24C14">
        <w:rPr>
          <w:sz w:val="20"/>
          <w:szCs w:val="20"/>
        </w:rPr>
        <w:t>Enoch S, Shaaban H, Dunn KW (2005) Informed consent should be obtained from patients to use products (skin substitutes) and dressing containing biological material. Journal of Medical Ethics 31(1), 2</w:t>
      </w:r>
      <w:r w:rsidRPr="00D443E6">
        <w:rPr>
          <w:sz w:val="20"/>
          <w:szCs w:val="20"/>
        </w:rPr>
        <w:t>–</w:t>
      </w:r>
      <w:r w:rsidRPr="00F24C14">
        <w:rPr>
          <w:sz w:val="20"/>
          <w:szCs w:val="20"/>
        </w:rPr>
        <w:t xml:space="preserve">6. </w:t>
      </w:r>
    </w:p>
    <w:p w14:paraId="1E251CD9" w14:textId="6DE1748C" w:rsidR="00D443E6" w:rsidRPr="00F0372D" w:rsidRDefault="00602049" w:rsidP="00A64B96">
      <w:pPr>
        <w:pStyle w:val="ListParagraph"/>
        <w:numPr>
          <w:ilvl w:val="0"/>
          <w:numId w:val="8"/>
        </w:numPr>
        <w:rPr>
          <w:rStyle w:val="Hyperlink"/>
          <w:color w:val="auto"/>
          <w:sz w:val="20"/>
          <w:szCs w:val="20"/>
          <w:u w:val="none"/>
        </w:rPr>
      </w:pPr>
      <w:r>
        <w:rPr>
          <w:sz w:val="20"/>
          <w:szCs w:val="20"/>
        </w:rPr>
        <w:t>(</w:t>
      </w:r>
      <w:r w:rsidRPr="00A9017E">
        <w:rPr>
          <w:sz w:val="20"/>
          <w:szCs w:val="20"/>
        </w:rPr>
        <w:t>2004</w:t>
      </w:r>
      <w:r>
        <w:rPr>
          <w:sz w:val="20"/>
          <w:szCs w:val="20"/>
        </w:rPr>
        <w:t xml:space="preserve">) </w:t>
      </w:r>
      <w:r w:rsidR="00EB71E7" w:rsidRPr="002D5340">
        <w:rPr>
          <w:sz w:val="20"/>
          <w:szCs w:val="20"/>
        </w:rPr>
        <w:t>E</w:t>
      </w:r>
      <w:r>
        <w:rPr>
          <w:sz w:val="20"/>
          <w:szCs w:val="20"/>
        </w:rPr>
        <w:t>uropean</w:t>
      </w:r>
      <w:r w:rsidR="00EB71E7" w:rsidRPr="002D5340">
        <w:rPr>
          <w:sz w:val="20"/>
          <w:szCs w:val="20"/>
        </w:rPr>
        <w:t xml:space="preserve"> Tissues and Cells Directive</w:t>
      </w:r>
      <w:r>
        <w:rPr>
          <w:sz w:val="20"/>
          <w:szCs w:val="20"/>
        </w:rPr>
        <w:t xml:space="preserve">, </w:t>
      </w:r>
      <w:r w:rsidRPr="00A9017E">
        <w:rPr>
          <w:bCs/>
          <w:sz w:val="20"/>
          <w:szCs w:val="20"/>
        </w:rPr>
        <w:t>Directive 2004/23/EC</w:t>
      </w:r>
      <w:r>
        <w:rPr>
          <w:sz w:val="20"/>
          <w:szCs w:val="20"/>
        </w:rPr>
        <w:t xml:space="preserve">, </w:t>
      </w:r>
      <w:r w:rsidR="00F0372D" w:rsidRPr="00A9017E">
        <w:rPr>
          <w:sz w:val="20"/>
          <w:szCs w:val="20"/>
        </w:rPr>
        <w:t>European Parliament and Council.</w:t>
      </w:r>
    </w:p>
    <w:p w14:paraId="350E7FEE" w14:textId="34071B4C" w:rsidR="00F0372D" w:rsidRPr="00602049" w:rsidRDefault="005078EA" w:rsidP="00602049">
      <w:pPr>
        <w:pStyle w:val="ListParagraph"/>
        <w:ind w:left="360"/>
        <w:rPr>
          <w:sz w:val="20"/>
          <w:szCs w:val="20"/>
        </w:rPr>
      </w:pPr>
      <w:hyperlink r:id="rId14" w:history="1">
        <w:r w:rsidR="00F0372D" w:rsidRPr="00F0372D">
          <w:rPr>
            <w:rStyle w:val="Hyperlink"/>
            <w:sz w:val="20"/>
            <w:szCs w:val="20"/>
          </w:rPr>
          <w:t>https://eur-lex.europa.eu/legal-content/EN/TXT/?uri=celex:32004L0023</w:t>
        </w:r>
      </w:hyperlink>
    </w:p>
    <w:p w14:paraId="002631A5" w14:textId="58AD2155" w:rsidR="00167266" w:rsidRDefault="00BB63BB" w:rsidP="00D443E6">
      <w:pPr>
        <w:pStyle w:val="ListParagraph"/>
        <w:numPr>
          <w:ilvl w:val="0"/>
          <w:numId w:val="8"/>
        </w:numPr>
        <w:rPr>
          <w:sz w:val="20"/>
          <w:szCs w:val="20"/>
        </w:rPr>
      </w:pPr>
      <w:r>
        <w:rPr>
          <w:sz w:val="20"/>
          <w:szCs w:val="20"/>
        </w:rPr>
        <w:t xml:space="preserve">UK </w:t>
      </w:r>
      <w:r w:rsidR="00167266">
        <w:rPr>
          <w:sz w:val="20"/>
          <w:szCs w:val="20"/>
        </w:rPr>
        <w:t>Human Tissue A</w:t>
      </w:r>
      <w:r w:rsidR="00A64B96">
        <w:rPr>
          <w:sz w:val="20"/>
          <w:szCs w:val="20"/>
        </w:rPr>
        <w:t>ct</w:t>
      </w:r>
      <w:r w:rsidR="00167266">
        <w:rPr>
          <w:sz w:val="20"/>
          <w:szCs w:val="20"/>
        </w:rPr>
        <w:t xml:space="preserve"> 2004</w:t>
      </w:r>
      <w:r w:rsidR="00A64B96">
        <w:rPr>
          <w:sz w:val="20"/>
          <w:szCs w:val="20"/>
        </w:rPr>
        <w:t xml:space="preserve">, c. 30. Available </w:t>
      </w:r>
      <w:proofErr w:type="spellStart"/>
      <w:proofErr w:type="gramStart"/>
      <w:r w:rsidR="00A64B96">
        <w:rPr>
          <w:sz w:val="20"/>
          <w:szCs w:val="20"/>
        </w:rPr>
        <w:t>at:</w:t>
      </w:r>
      <w:r w:rsidR="00A64B96" w:rsidRPr="00A64B96">
        <w:rPr>
          <w:sz w:val="20"/>
          <w:szCs w:val="20"/>
        </w:rPr>
        <w:t>https</w:t>
      </w:r>
      <w:proofErr w:type="spellEnd"/>
      <w:r w:rsidR="00A64B96" w:rsidRPr="00A64B96">
        <w:rPr>
          <w:sz w:val="20"/>
          <w:szCs w:val="20"/>
        </w:rPr>
        <w:t>://www.legislation.gov.uk/ukpga/2004/30/contents</w:t>
      </w:r>
      <w:proofErr w:type="gramEnd"/>
      <w:r w:rsidR="00602049">
        <w:rPr>
          <w:sz w:val="20"/>
          <w:szCs w:val="20"/>
        </w:rPr>
        <w:t>.</w:t>
      </w:r>
    </w:p>
    <w:p w14:paraId="7B0BC439" w14:textId="045A0BA8" w:rsidR="00807A19" w:rsidRPr="00981F58" w:rsidRDefault="00807A19" w:rsidP="00807A19">
      <w:pPr>
        <w:pStyle w:val="ListParagraph"/>
        <w:numPr>
          <w:ilvl w:val="0"/>
          <w:numId w:val="8"/>
        </w:numPr>
        <w:rPr>
          <w:sz w:val="20"/>
          <w:szCs w:val="20"/>
        </w:rPr>
      </w:pPr>
      <w:proofErr w:type="spellStart"/>
      <w:r w:rsidRPr="00807A19">
        <w:rPr>
          <w:sz w:val="20"/>
          <w:szCs w:val="20"/>
        </w:rPr>
        <w:t>Varkey</w:t>
      </w:r>
      <w:proofErr w:type="spellEnd"/>
      <w:r w:rsidRPr="00807A19">
        <w:rPr>
          <w:sz w:val="20"/>
          <w:szCs w:val="20"/>
        </w:rPr>
        <w:t xml:space="preserve"> M, Atala A (2015) Organ bioprinting: A closer look at ethics and policies. Wake Forest Journal of Law and Policy 275–298.</w:t>
      </w:r>
    </w:p>
    <w:p w14:paraId="281A0FA8" w14:textId="619B074D" w:rsidR="00167266" w:rsidRPr="00167266" w:rsidRDefault="00167266" w:rsidP="00167266">
      <w:pPr>
        <w:pStyle w:val="ListParagraph"/>
        <w:numPr>
          <w:ilvl w:val="0"/>
          <w:numId w:val="8"/>
        </w:numPr>
        <w:rPr>
          <w:rStyle w:val="Hyperlink"/>
          <w:color w:val="000000" w:themeColor="text1"/>
          <w:sz w:val="20"/>
          <w:szCs w:val="20"/>
          <w:u w:val="none"/>
        </w:rPr>
      </w:pPr>
      <w:r w:rsidRPr="00167266">
        <w:rPr>
          <w:color w:val="000000" w:themeColor="text1"/>
          <w:sz w:val="20"/>
          <w:szCs w:val="20"/>
        </w:rPr>
        <w:lastRenderedPageBreak/>
        <w:t xml:space="preserve">Harbaugh JT (2015) Do you own your 3D </w:t>
      </w:r>
      <w:proofErr w:type="spellStart"/>
      <w:r w:rsidRPr="00167266">
        <w:rPr>
          <w:color w:val="000000" w:themeColor="text1"/>
          <w:sz w:val="20"/>
          <w:szCs w:val="20"/>
        </w:rPr>
        <w:t>bioprinted</w:t>
      </w:r>
      <w:proofErr w:type="spellEnd"/>
      <w:r w:rsidRPr="00167266">
        <w:rPr>
          <w:color w:val="000000" w:themeColor="text1"/>
          <w:sz w:val="20"/>
          <w:szCs w:val="20"/>
        </w:rPr>
        <w:t xml:space="preserve"> body? Analyzing property issues at the intersection of digital inform</w:t>
      </w:r>
      <w:r w:rsidR="00602049">
        <w:rPr>
          <w:color w:val="000000" w:themeColor="text1"/>
          <w:sz w:val="20"/>
          <w:szCs w:val="20"/>
        </w:rPr>
        <w:t>ation and biology. Am J Law Med</w:t>
      </w:r>
      <w:r w:rsidRPr="00167266">
        <w:rPr>
          <w:color w:val="000000" w:themeColor="text1"/>
          <w:sz w:val="20"/>
          <w:szCs w:val="20"/>
        </w:rPr>
        <w:t xml:space="preserve"> </w:t>
      </w:r>
      <w:r w:rsidRPr="002D5340">
        <w:rPr>
          <w:bCs/>
          <w:color w:val="000000" w:themeColor="text1"/>
          <w:sz w:val="20"/>
          <w:szCs w:val="20"/>
        </w:rPr>
        <w:t>41</w:t>
      </w:r>
      <w:r w:rsidRPr="00167266">
        <w:rPr>
          <w:color w:val="000000" w:themeColor="text1"/>
          <w:sz w:val="20"/>
          <w:szCs w:val="20"/>
        </w:rPr>
        <w:t>:167–89</w:t>
      </w:r>
      <w:r w:rsidR="00602049">
        <w:rPr>
          <w:color w:val="000000" w:themeColor="text1"/>
          <w:sz w:val="20"/>
          <w:szCs w:val="20"/>
        </w:rPr>
        <w:t>.</w:t>
      </w:r>
    </w:p>
    <w:p w14:paraId="38D78152" w14:textId="0CBCD0EB" w:rsidR="00167266" w:rsidRPr="00BF1504" w:rsidRDefault="00167266" w:rsidP="00BD2A54">
      <w:pPr>
        <w:pStyle w:val="ListParagraph"/>
        <w:numPr>
          <w:ilvl w:val="0"/>
          <w:numId w:val="8"/>
        </w:numPr>
        <w:rPr>
          <w:sz w:val="20"/>
          <w:szCs w:val="20"/>
        </w:rPr>
      </w:pPr>
      <w:r w:rsidRPr="00C338B4">
        <w:rPr>
          <w:sz w:val="20"/>
          <w:szCs w:val="20"/>
        </w:rPr>
        <w:t>N</w:t>
      </w:r>
      <w:r w:rsidR="00BD2A54" w:rsidRPr="00C338B4">
        <w:rPr>
          <w:sz w:val="20"/>
          <w:szCs w:val="20"/>
        </w:rPr>
        <w:t xml:space="preserve">ational </w:t>
      </w:r>
      <w:r w:rsidRPr="00C338B4">
        <w:rPr>
          <w:sz w:val="20"/>
          <w:szCs w:val="20"/>
        </w:rPr>
        <w:t>I</w:t>
      </w:r>
      <w:r w:rsidR="00BD2A54" w:rsidRPr="00C338B4">
        <w:rPr>
          <w:sz w:val="20"/>
          <w:szCs w:val="20"/>
        </w:rPr>
        <w:t xml:space="preserve">nstitutes of </w:t>
      </w:r>
      <w:r w:rsidRPr="00C338B4">
        <w:rPr>
          <w:sz w:val="20"/>
          <w:szCs w:val="20"/>
        </w:rPr>
        <w:t>H</w:t>
      </w:r>
      <w:r w:rsidR="00BD2A54" w:rsidRPr="00C338B4">
        <w:rPr>
          <w:sz w:val="20"/>
          <w:szCs w:val="20"/>
        </w:rPr>
        <w:t>ealth</w:t>
      </w:r>
      <w:r w:rsidRPr="00C338B4">
        <w:rPr>
          <w:sz w:val="20"/>
          <w:szCs w:val="20"/>
        </w:rPr>
        <w:t xml:space="preserve"> </w:t>
      </w:r>
      <w:r w:rsidR="00BD2A54" w:rsidRPr="00C338B4">
        <w:rPr>
          <w:sz w:val="20"/>
          <w:szCs w:val="20"/>
        </w:rPr>
        <w:t xml:space="preserve">(NIH) National Institutes of Health </w:t>
      </w:r>
      <w:r w:rsidR="00EF15BE">
        <w:rPr>
          <w:sz w:val="20"/>
          <w:szCs w:val="20"/>
        </w:rPr>
        <w:t>(</w:t>
      </w:r>
      <w:r w:rsidR="00EF15BE" w:rsidRPr="00EF15BE">
        <w:rPr>
          <w:sz w:val="20"/>
          <w:szCs w:val="20"/>
        </w:rPr>
        <w:t>2009)</w:t>
      </w:r>
      <w:r w:rsidR="00BD2A54" w:rsidRPr="00C338B4">
        <w:rPr>
          <w:sz w:val="20"/>
          <w:szCs w:val="20"/>
        </w:rPr>
        <w:t> </w:t>
      </w:r>
      <w:r w:rsidR="00BD2A54" w:rsidRPr="00EF15BE">
        <w:rPr>
          <w:iCs/>
          <w:sz w:val="20"/>
          <w:szCs w:val="20"/>
        </w:rPr>
        <w:t>Guidelines on Human Stem Cell Research</w:t>
      </w:r>
      <w:r w:rsidR="00BD2A54" w:rsidRPr="00C338B4">
        <w:rPr>
          <w:sz w:val="20"/>
          <w:szCs w:val="20"/>
        </w:rPr>
        <w:t>. </w:t>
      </w:r>
      <w:hyperlink r:id="rId15" w:tgtFrame="_blank" w:history="1">
        <w:r w:rsidR="00BD2A54" w:rsidRPr="00C338B4">
          <w:rPr>
            <w:rStyle w:val="Hyperlink"/>
            <w:sz w:val="20"/>
            <w:szCs w:val="20"/>
          </w:rPr>
          <w:t>https://stemcells.nih.gov/policy/2009-guidelines.htm</w:t>
        </w:r>
      </w:hyperlink>
      <w:r w:rsidR="00EF15BE">
        <w:rPr>
          <w:sz w:val="20"/>
          <w:szCs w:val="20"/>
        </w:rPr>
        <w:t>.</w:t>
      </w:r>
    </w:p>
    <w:p w14:paraId="7B3835DB" w14:textId="21814F21" w:rsidR="00167266" w:rsidRDefault="00167266" w:rsidP="00167266">
      <w:pPr>
        <w:pStyle w:val="ListParagraph"/>
        <w:numPr>
          <w:ilvl w:val="0"/>
          <w:numId w:val="8"/>
        </w:numPr>
        <w:rPr>
          <w:color w:val="000000" w:themeColor="text1"/>
          <w:sz w:val="20"/>
          <w:szCs w:val="20"/>
          <w:shd w:val="clear" w:color="auto" w:fill="FFFFFF"/>
        </w:rPr>
      </w:pPr>
      <w:r w:rsidRPr="00167266">
        <w:rPr>
          <w:color w:val="000000" w:themeColor="text1"/>
          <w:sz w:val="20"/>
          <w:szCs w:val="20"/>
        </w:rPr>
        <w:t>Kantor J</w:t>
      </w:r>
      <w:r w:rsidR="00D66AB2">
        <w:rPr>
          <w:color w:val="000000" w:themeColor="text1"/>
          <w:sz w:val="20"/>
          <w:szCs w:val="20"/>
        </w:rPr>
        <w:t xml:space="preserve"> (2017)</w:t>
      </w:r>
      <w:r w:rsidRPr="00167266">
        <w:rPr>
          <w:color w:val="000000" w:themeColor="text1"/>
          <w:sz w:val="20"/>
          <w:szCs w:val="20"/>
        </w:rPr>
        <w:t xml:space="preserve"> Public Support in the U.S. for Human‐Animal Chimera Research: Results of a Representative Cross‐Sectional Survey of 1,058 Adults</w:t>
      </w:r>
      <w:r w:rsidR="00D66AB2">
        <w:rPr>
          <w:sz w:val="20"/>
          <w:szCs w:val="20"/>
        </w:rPr>
        <w:t xml:space="preserve">. </w:t>
      </w:r>
      <w:r w:rsidRPr="00167266">
        <w:rPr>
          <w:sz w:val="20"/>
          <w:szCs w:val="20"/>
        </w:rPr>
        <w:t>Stem Cells Translational Medicine</w:t>
      </w:r>
      <w:r w:rsidRPr="00167266">
        <w:rPr>
          <w:color w:val="000000" w:themeColor="text1"/>
          <w:sz w:val="20"/>
          <w:szCs w:val="20"/>
          <w:shd w:val="clear" w:color="auto" w:fill="FFFFFF"/>
        </w:rPr>
        <w:t xml:space="preserve"> 6:1442–1444.</w:t>
      </w:r>
    </w:p>
    <w:p w14:paraId="33059B18" w14:textId="78C561D4" w:rsidR="00167266" w:rsidRPr="00A31917" w:rsidRDefault="00167266" w:rsidP="00167266">
      <w:pPr>
        <w:pStyle w:val="ListParagraph"/>
        <w:numPr>
          <w:ilvl w:val="0"/>
          <w:numId w:val="8"/>
        </w:numPr>
        <w:rPr>
          <w:sz w:val="20"/>
          <w:szCs w:val="20"/>
        </w:rPr>
      </w:pPr>
      <w:proofErr w:type="spellStart"/>
      <w:r w:rsidRPr="00167266">
        <w:rPr>
          <w:color w:val="000000" w:themeColor="text1"/>
          <w:sz w:val="20"/>
          <w:szCs w:val="20"/>
          <w:shd w:val="clear" w:color="auto" w:fill="FFFFFF"/>
        </w:rPr>
        <w:t>Koplin</w:t>
      </w:r>
      <w:proofErr w:type="spellEnd"/>
      <w:r w:rsidRPr="00167266">
        <w:rPr>
          <w:color w:val="000000" w:themeColor="text1"/>
          <w:sz w:val="20"/>
          <w:szCs w:val="20"/>
          <w:shd w:val="clear" w:color="auto" w:fill="FFFFFF"/>
        </w:rPr>
        <w:t xml:space="preserve"> JJ, Savulescu J (2019) Time to re-think the law on part-human chimeras. Journal of Law and the Biosciences. </w:t>
      </w:r>
      <w:hyperlink r:id="rId16" w:history="1">
        <w:r w:rsidRPr="00167266">
          <w:rPr>
            <w:rStyle w:val="Hyperlink"/>
            <w:color w:val="006FB7"/>
            <w:sz w:val="20"/>
            <w:szCs w:val="20"/>
            <w:bdr w:val="none" w:sz="0" w:space="0" w:color="auto" w:frame="1"/>
          </w:rPr>
          <w:t>https://doi.org/10.1093/jlb/lsz005</w:t>
        </w:r>
      </w:hyperlink>
    </w:p>
    <w:p w14:paraId="14F260E9" w14:textId="77777777" w:rsidR="00167266" w:rsidRDefault="00167266" w:rsidP="00167266">
      <w:pPr>
        <w:pStyle w:val="ListParagraph"/>
        <w:numPr>
          <w:ilvl w:val="0"/>
          <w:numId w:val="8"/>
        </w:numPr>
        <w:rPr>
          <w:sz w:val="20"/>
          <w:szCs w:val="20"/>
        </w:rPr>
      </w:pPr>
      <w:r w:rsidRPr="00167266">
        <w:rPr>
          <w:sz w:val="20"/>
          <w:szCs w:val="20"/>
        </w:rPr>
        <w:t>Moy A (2017) Why the moratorium on human-animal chimera research should not be lifted. Linacre Quarterly 84: 226-231.</w:t>
      </w:r>
    </w:p>
    <w:p w14:paraId="2DBE4620" w14:textId="75A2C032" w:rsidR="00BD3F2D" w:rsidRPr="00640321" w:rsidRDefault="00BD3F2D" w:rsidP="00640321">
      <w:pPr>
        <w:pStyle w:val="ListParagraph"/>
        <w:numPr>
          <w:ilvl w:val="0"/>
          <w:numId w:val="8"/>
        </w:numPr>
        <w:rPr>
          <w:sz w:val="20"/>
          <w:szCs w:val="20"/>
        </w:rPr>
      </w:pPr>
      <w:r>
        <w:rPr>
          <w:sz w:val="20"/>
          <w:szCs w:val="20"/>
        </w:rPr>
        <w:t xml:space="preserve">Bishop ES, </w:t>
      </w:r>
      <w:proofErr w:type="spellStart"/>
      <w:r>
        <w:rPr>
          <w:sz w:val="20"/>
          <w:szCs w:val="20"/>
        </w:rPr>
        <w:t>Mostafe</w:t>
      </w:r>
      <w:proofErr w:type="spellEnd"/>
      <w:r>
        <w:rPr>
          <w:sz w:val="20"/>
          <w:szCs w:val="20"/>
        </w:rPr>
        <w:t xml:space="preserve"> S, </w:t>
      </w:r>
      <w:proofErr w:type="spellStart"/>
      <w:r w:rsidR="00640321">
        <w:rPr>
          <w:sz w:val="20"/>
          <w:szCs w:val="20"/>
        </w:rPr>
        <w:t>Pakvasa</w:t>
      </w:r>
      <w:proofErr w:type="spellEnd"/>
      <w:r w:rsidR="00640321">
        <w:rPr>
          <w:sz w:val="20"/>
          <w:szCs w:val="20"/>
        </w:rPr>
        <w:t xml:space="preserve"> et al (2017) </w:t>
      </w:r>
      <w:r w:rsidR="00640321" w:rsidRPr="00640321">
        <w:rPr>
          <w:sz w:val="20"/>
          <w:szCs w:val="20"/>
        </w:rPr>
        <w:t>3-D bioprinting technologies in tissue</w:t>
      </w:r>
      <w:r w:rsidR="00640321">
        <w:rPr>
          <w:sz w:val="20"/>
          <w:szCs w:val="20"/>
        </w:rPr>
        <w:t xml:space="preserve"> </w:t>
      </w:r>
      <w:r w:rsidR="00640321" w:rsidRPr="00640321">
        <w:rPr>
          <w:sz w:val="20"/>
          <w:szCs w:val="20"/>
        </w:rPr>
        <w:t>engineering and regenerative medicine:</w:t>
      </w:r>
      <w:r w:rsidR="00640321">
        <w:rPr>
          <w:sz w:val="20"/>
          <w:szCs w:val="20"/>
        </w:rPr>
        <w:t xml:space="preserve"> </w:t>
      </w:r>
      <w:r w:rsidR="00640321" w:rsidRPr="00640321">
        <w:rPr>
          <w:sz w:val="20"/>
          <w:szCs w:val="20"/>
        </w:rPr>
        <w:t>Current and future trends</w:t>
      </w:r>
      <w:r w:rsidR="00640321">
        <w:rPr>
          <w:sz w:val="20"/>
          <w:szCs w:val="20"/>
        </w:rPr>
        <w:t>. Genes &amp; Diseases 4:185</w:t>
      </w:r>
      <w:r w:rsidR="00640321" w:rsidRPr="00167266">
        <w:rPr>
          <w:color w:val="000000" w:themeColor="text1"/>
          <w:sz w:val="20"/>
          <w:szCs w:val="20"/>
          <w:shd w:val="clear" w:color="auto" w:fill="FFFFFF"/>
        </w:rPr>
        <w:t>–</w:t>
      </w:r>
      <w:r w:rsidR="00640321">
        <w:rPr>
          <w:sz w:val="20"/>
          <w:szCs w:val="20"/>
        </w:rPr>
        <w:t>195.</w:t>
      </w:r>
    </w:p>
    <w:p w14:paraId="4A6F304E" w14:textId="0BC4779B" w:rsidR="00BF1504" w:rsidRPr="00B3414E" w:rsidRDefault="00B3414E" w:rsidP="00B3414E">
      <w:pPr>
        <w:pStyle w:val="ListParagraph"/>
        <w:numPr>
          <w:ilvl w:val="0"/>
          <w:numId w:val="8"/>
        </w:numPr>
        <w:rPr>
          <w:sz w:val="20"/>
          <w:szCs w:val="20"/>
        </w:rPr>
      </w:pPr>
      <w:proofErr w:type="spellStart"/>
      <w:r w:rsidRPr="00B3414E">
        <w:rPr>
          <w:sz w:val="20"/>
          <w:szCs w:val="20"/>
        </w:rPr>
        <w:t>Mandrycky</w:t>
      </w:r>
      <w:proofErr w:type="spellEnd"/>
      <w:r w:rsidRPr="00B3414E">
        <w:rPr>
          <w:sz w:val="20"/>
          <w:szCs w:val="20"/>
        </w:rPr>
        <w:t xml:space="preserve"> C, Wang Z, Kim K et al (2016) 3D bioprinting for engineering complex tissues. </w:t>
      </w:r>
      <w:proofErr w:type="spellStart"/>
      <w:r w:rsidRPr="00B3414E">
        <w:rPr>
          <w:sz w:val="20"/>
          <w:szCs w:val="20"/>
        </w:rPr>
        <w:t>Biotechnol</w:t>
      </w:r>
      <w:proofErr w:type="spellEnd"/>
      <w:r w:rsidRPr="00B3414E">
        <w:rPr>
          <w:sz w:val="20"/>
          <w:szCs w:val="20"/>
        </w:rPr>
        <w:t xml:space="preserve"> Adv 34(4):422–434. </w:t>
      </w:r>
    </w:p>
    <w:p w14:paraId="053E99C4" w14:textId="56BD267F" w:rsidR="00F155E5" w:rsidRPr="00981F58" w:rsidRDefault="00B57645" w:rsidP="00BF1504">
      <w:pPr>
        <w:pStyle w:val="ListParagraph"/>
        <w:numPr>
          <w:ilvl w:val="0"/>
          <w:numId w:val="8"/>
        </w:numPr>
      </w:pPr>
      <w:r>
        <w:rPr>
          <w:sz w:val="20"/>
          <w:szCs w:val="20"/>
        </w:rPr>
        <w:t>Office of the Federal Registrar</w:t>
      </w:r>
      <w:r w:rsidR="00E864CA" w:rsidRPr="00BF1504">
        <w:rPr>
          <w:sz w:val="20"/>
          <w:szCs w:val="20"/>
        </w:rPr>
        <w:t xml:space="preserve">, </w:t>
      </w:r>
      <w:r w:rsidR="001245F5" w:rsidRPr="00BF1504">
        <w:rPr>
          <w:sz w:val="20"/>
          <w:szCs w:val="20"/>
        </w:rPr>
        <w:t>Federal Code of Regulations</w:t>
      </w:r>
      <w:r w:rsidR="00BF1504" w:rsidRPr="00BF1504">
        <w:rPr>
          <w:sz w:val="20"/>
          <w:szCs w:val="20"/>
        </w:rPr>
        <w:t xml:space="preserve"> Title 21, Parts 1270 and 1271.</w:t>
      </w:r>
      <w:r w:rsidR="001245F5" w:rsidRPr="00BF1504">
        <w:rPr>
          <w:sz w:val="20"/>
          <w:szCs w:val="20"/>
        </w:rPr>
        <w:t xml:space="preserve"> </w:t>
      </w:r>
      <w:hyperlink r:id="rId17" w:anchor="0" w:history="1">
        <w:r w:rsidR="00BF1504" w:rsidRPr="00BF1504">
          <w:rPr>
            <w:rStyle w:val="Hyperlink"/>
            <w:sz w:val="20"/>
            <w:szCs w:val="20"/>
          </w:rPr>
          <w:t>https://www.ecfr.gov/cgi-bin/text-idx?SID=4b60c92cef7b50eb0abae347ab5da8e8&amp;mc=true&amp;tpl=/ecfrbrowse/Title21/21cfrv8_02.tpl#0</w:t>
        </w:r>
      </w:hyperlink>
    </w:p>
    <w:p w14:paraId="5E0CB7F0" w14:textId="47EC27DD" w:rsidR="00167266" w:rsidRPr="00981F58" w:rsidRDefault="00F155E5" w:rsidP="00F155E5">
      <w:pPr>
        <w:pStyle w:val="ListParagraph"/>
        <w:numPr>
          <w:ilvl w:val="0"/>
          <w:numId w:val="8"/>
        </w:numPr>
        <w:rPr>
          <w:sz w:val="20"/>
          <w:szCs w:val="20"/>
        </w:rPr>
      </w:pPr>
      <w:r w:rsidRPr="00F155E5">
        <w:rPr>
          <w:sz w:val="20"/>
          <w:szCs w:val="20"/>
        </w:rPr>
        <w:t xml:space="preserve">World Health </w:t>
      </w:r>
      <w:proofErr w:type="spellStart"/>
      <w:r w:rsidRPr="00F155E5">
        <w:rPr>
          <w:sz w:val="20"/>
          <w:szCs w:val="20"/>
        </w:rPr>
        <w:t>Organisation</w:t>
      </w:r>
      <w:proofErr w:type="spellEnd"/>
      <w:r>
        <w:rPr>
          <w:sz w:val="20"/>
          <w:szCs w:val="20"/>
        </w:rPr>
        <w:t xml:space="preserve"> (1997) </w:t>
      </w:r>
      <w:r w:rsidRPr="00F155E5">
        <w:rPr>
          <w:sz w:val="20"/>
          <w:szCs w:val="20"/>
        </w:rPr>
        <w:t xml:space="preserve">Handbook: good laboratory practice (GLP): quality practices for regulated non-clinical research and development - 2nd ed. </w:t>
      </w:r>
      <w:hyperlink r:id="rId18" w:history="1">
        <w:r w:rsidRPr="00F155E5">
          <w:rPr>
            <w:rStyle w:val="Hyperlink"/>
            <w:sz w:val="20"/>
            <w:szCs w:val="20"/>
          </w:rPr>
          <w:t>https://www.who.int/tdr/publications/training-guideline-publications/good-laboratory-practice-handbook/en/</w:t>
        </w:r>
      </w:hyperlink>
    </w:p>
    <w:p w14:paraId="68D98BDA" w14:textId="4CCBE3D3" w:rsidR="00CA7DCF" w:rsidRPr="00981F58" w:rsidRDefault="00F155E5" w:rsidP="00F155E5">
      <w:pPr>
        <w:pStyle w:val="ListParagraph"/>
        <w:numPr>
          <w:ilvl w:val="0"/>
          <w:numId w:val="8"/>
        </w:numPr>
        <w:rPr>
          <w:rStyle w:val="Hyperlink"/>
          <w:bCs/>
          <w:color w:val="auto"/>
          <w:sz w:val="20"/>
          <w:szCs w:val="20"/>
          <w:u w:val="none"/>
        </w:rPr>
      </w:pPr>
      <w:r>
        <w:rPr>
          <w:sz w:val="20"/>
          <w:szCs w:val="20"/>
        </w:rPr>
        <w:t>Office of the Federal Registrar</w:t>
      </w:r>
      <w:r w:rsidRPr="00BF1504">
        <w:rPr>
          <w:sz w:val="20"/>
          <w:szCs w:val="20"/>
        </w:rPr>
        <w:t xml:space="preserve">, </w:t>
      </w:r>
      <w:r>
        <w:rPr>
          <w:sz w:val="20"/>
          <w:szCs w:val="20"/>
        </w:rPr>
        <w:t xml:space="preserve">2011, </w:t>
      </w:r>
      <w:r>
        <w:rPr>
          <w:bCs/>
          <w:sz w:val="20"/>
          <w:szCs w:val="20"/>
        </w:rPr>
        <w:t xml:space="preserve">Code of Federal Regulations, Title </w:t>
      </w:r>
      <w:r w:rsidRPr="00F155E5">
        <w:rPr>
          <w:bCs/>
          <w:sz w:val="20"/>
          <w:szCs w:val="20"/>
        </w:rPr>
        <w:t>21</w:t>
      </w:r>
      <w:r>
        <w:rPr>
          <w:bCs/>
          <w:sz w:val="20"/>
          <w:szCs w:val="20"/>
        </w:rPr>
        <w:t xml:space="preserve">, Part </w:t>
      </w:r>
      <w:r w:rsidRPr="00F155E5">
        <w:rPr>
          <w:bCs/>
          <w:sz w:val="20"/>
          <w:szCs w:val="20"/>
        </w:rPr>
        <w:t>58</w:t>
      </w:r>
      <w:r>
        <w:rPr>
          <w:bCs/>
          <w:sz w:val="20"/>
          <w:szCs w:val="20"/>
        </w:rPr>
        <w:t xml:space="preserve">. </w:t>
      </w:r>
      <w:hyperlink r:id="rId19" w:history="1">
        <w:r w:rsidRPr="00F155E5">
          <w:rPr>
            <w:rStyle w:val="Hyperlink"/>
            <w:bCs/>
            <w:sz w:val="20"/>
            <w:szCs w:val="20"/>
          </w:rPr>
          <w:t>https://www.govinfo.gov/app/details/CFR-2011-title21-vol1/CFR-2011-title21-vol1-part58</w:t>
        </w:r>
      </w:hyperlink>
    </w:p>
    <w:p w14:paraId="14CE0FAA" w14:textId="77777777" w:rsidR="0094413A" w:rsidRPr="00981F58" w:rsidRDefault="00A67C59" w:rsidP="00CB7A80">
      <w:pPr>
        <w:pStyle w:val="ListParagraph"/>
        <w:numPr>
          <w:ilvl w:val="0"/>
          <w:numId w:val="8"/>
        </w:numPr>
        <w:rPr>
          <w:color w:val="000000" w:themeColor="text1"/>
          <w:sz w:val="20"/>
          <w:szCs w:val="20"/>
          <w:shd w:val="clear" w:color="auto" w:fill="FFFFFF"/>
        </w:rPr>
      </w:pPr>
      <w:r w:rsidRPr="00A67C59">
        <w:rPr>
          <w:bCs/>
          <w:sz w:val="20"/>
          <w:szCs w:val="20"/>
        </w:rPr>
        <w:t xml:space="preserve">OECD </w:t>
      </w:r>
      <w:r>
        <w:rPr>
          <w:bCs/>
          <w:sz w:val="20"/>
          <w:szCs w:val="20"/>
        </w:rPr>
        <w:t xml:space="preserve">(1997) </w:t>
      </w:r>
      <w:r w:rsidRPr="00A67C59">
        <w:rPr>
          <w:bCs/>
          <w:sz w:val="20"/>
          <w:szCs w:val="20"/>
        </w:rPr>
        <w:t>Principles of Good Laboratory Practice</w:t>
      </w:r>
      <w:r>
        <w:rPr>
          <w:bCs/>
          <w:sz w:val="20"/>
          <w:szCs w:val="20"/>
        </w:rPr>
        <w:t xml:space="preserve">. </w:t>
      </w:r>
      <w:hyperlink r:id="rId20" w:history="1">
        <w:r w:rsidRPr="00A67C59">
          <w:rPr>
            <w:rStyle w:val="Hyperlink"/>
            <w:bCs/>
            <w:sz w:val="20"/>
            <w:szCs w:val="20"/>
          </w:rPr>
          <w:t>http://www.oecd.org/officialdocuments/publicdisplaydocumentpdf/?cote=env/mc/chem(98)17&amp;doclanguage=en</w:t>
        </w:r>
      </w:hyperlink>
    </w:p>
    <w:p w14:paraId="4A2D869A" w14:textId="77777777" w:rsidR="0094413A" w:rsidRDefault="0094413A" w:rsidP="0094413A">
      <w:pPr>
        <w:pStyle w:val="ListParagraph"/>
        <w:numPr>
          <w:ilvl w:val="0"/>
          <w:numId w:val="8"/>
        </w:numPr>
        <w:rPr>
          <w:sz w:val="20"/>
          <w:szCs w:val="20"/>
        </w:rPr>
      </w:pPr>
      <w:r w:rsidRPr="00F155E5">
        <w:rPr>
          <w:sz w:val="20"/>
          <w:szCs w:val="20"/>
        </w:rPr>
        <w:t xml:space="preserve">World Health </w:t>
      </w:r>
      <w:proofErr w:type="spellStart"/>
      <w:r w:rsidRPr="00F155E5">
        <w:rPr>
          <w:sz w:val="20"/>
          <w:szCs w:val="20"/>
        </w:rPr>
        <w:t>Organisation</w:t>
      </w:r>
      <w:proofErr w:type="spellEnd"/>
      <w:r>
        <w:rPr>
          <w:sz w:val="20"/>
          <w:szCs w:val="20"/>
        </w:rPr>
        <w:t xml:space="preserve">, Good Manufacturing </w:t>
      </w:r>
      <w:proofErr w:type="spellStart"/>
      <w:r>
        <w:rPr>
          <w:sz w:val="20"/>
          <w:szCs w:val="20"/>
        </w:rPr>
        <w:t>Parctices</w:t>
      </w:r>
      <w:proofErr w:type="spellEnd"/>
      <w:r>
        <w:rPr>
          <w:sz w:val="20"/>
          <w:szCs w:val="20"/>
        </w:rPr>
        <w:t xml:space="preserve"> for Biological Products, </w:t>
      </w:r>
      <w:r w:rsidRPr="0094413A">
        <w:rPr>
          <w:sz w:val="20"/>
          <w:szCs w:val="20"/>
        </w:rPr>
        <w:t>Technical Report Serie</w:t>
      </w:r>
      <w:r>
        <w:rPr>
          <w:sz w:val="20"/>
          <w:szCs w:val="20"/>
        </w:rPr>
        <w:t xml:space="preserve">s no 999, Annex 2. </w:t>
      </w:r>
    </w:p>
    <w:p w14:paraId="05B434BF" w14:textId="77777777" w:rsidR="0094413A" w:rsidRPr="00342EAB" w:rsidRDefault="0094413A" w:rsidP="0094413A">
      <w:pPr>
        <w:pStyle w:val="ListParagraph"/>
        <w:numPr>
          <w:ilvl w:val="0"/>
          <w:numId w:val="8"/>
        </w:numPr>
        <w:rPr>
          <w:sz w:val="20"/>
          <w:szCs w:val="20"/>
        </w:rPr>
      </w:pPr>
      <w:r>
        <w:rPr>
          <w:sz w:val="20"/>
          <w:szCs w:val="20"/>
        </w:rPr>
        <w:t>Office of the Federal Registrar</w:t>
      </w:r>
      <w:r w:rsidRPr="00BF1504">
        <w:rPr>
          <w:sz w:val="20"/>
          <w:szCs w:val="20"/>
        </w:rPr>
        <w:t xml:space="preserve">, </w:t>
      </w:r>
      <w:r>
        <w:rPr>
          <w:sz w:val="20"/>
          <w:szCs w:val="20"/>
        </w:rPr>
        <w:t xml:space="preserve">2011, </w:t>
      </w:r>
      <w:r>
        <w:rPr>
          <w:bCs/>
          <w:sz w:val="20"/>
          <w:szCs w:val="20"/>
        </w:rPr>
        <w:t xml:space="preserve">Code of Federal Regulations, Title </w:t>
      </w:r>
      <w:r w:rsidRPr="00F155E5">
        <w:rPr>
          <w:bCs/>
          <w:sz w:val="20"/>
          <w:szCs w:val="20"/>
        </w:rPr>
        <w:t>21</w:t>
      </w:r>
      <w:r>
        <w:rPr>
          <w:bCs/>
          <w:sz w:val="20"/>
          <w:szCs w:val="20"/>
        </w:rPr>
        <w:t xml:space="preserve">, Part </w:t>
      </w:r>
    </w:p>
    <w:p w14:paraId="3714AA78" w14:textId="450E63F1" w:rsidR="00342EAB" w:rsidRPr="00981F58" w:rsidRDefault="00342EAB" w:rsidP="00051C3E">
      <w:pPr>
        <w:pStyle w:val="ListParagraph"/>
        <w:numPr>
          <w:ilvl w:val="0"/>
          <w:numId w:val="8"/>
        </w:numPr>
        <w:rPr>
          <w:sz w:val="20"/>
          <w:szCs w:val="20"/>
        </w:rPr>
      </w:pPr>
      <w:r w:rsidRPr="00342EAB">
        <w:rPr>
          <w:sz w:val="20"/>
          <w:szCs w:val="20"/>
        </w:rPr>
        <w:t>Commission directive 2003/94/EC of 8 October 2003 laying down the principles and guidelines of good manufacturing practice in respect of medicinal products for human use and investigational medicinal products for human use</w:t>
      </w:r>
      <w:r>
        <w:rPr>
          <w:sz w:val="20"/>
          <w:szCs w:val="20"/>
        </w:rPr>
        <w:t xml:space="preserve">. </w:t>
      </w:r>
      <w:r w:rsidRPr="00A9017E">
        <w:rPr>
          <w:sz w:val="20"/>
          <w:szCs w:val="20"/>
        </w:rPr>
        <w:t>European Parliament and Council</w:t>
      </w:r>
      <w:r w:rsidRPr="00342EAB">
        <w:rPr>
          <w:sz w:val="20"/>
          <w:szCs w:val="20"/>
        </w:rPr>
        <w:t xml:space="preserve"> </w:t>
      </w:r>
      <w:hyperlink r:id="rId21" w:history="1">
        <w:r w:rsidR="00051C3E" w:rsidRPr="00051C3E">
          <w:rPr>
            <w:rStyle w:val="Hyperlink"/>
            <w:sz w:val="20"/>
            <w:szCs w:val="20"/>
          </w:rPr>
          <w:t>https://ec.europa.eu/health/sites/health/files/files/eudralex/vol-1/dir_2003_94/dir_2003_94_en.pdf</w:t>
        </w:r>
      </w:hyperlink>
      <w:r w:rsidR="00051C3E">
        <w:rPr>
          <w:sz w:val="20"/>
          <w:szCs w:val="20"/>
        </w:rPr>
        <w:t xml:space="preserve">; </w:t>
      </w:r>
      <w:hyperlink r:id="rId22" w:history="1">
        <w:r w:rsidR="00051C3E" w:rsidRPr="00051C3E">
          <w:rPr>
            <w:rStyle w:val="Hyperlink"/>
            <w:sz w:val="20"/>
            <w:szCs w:val="20"/>
          </w:rPr>
          <w:t>https://ec.europa.eu/health/documents/eudralex/vol-4_en</w:t>
        </w:r>
      </w:hyperlink>
    </w:p>
    <w:p w14:paraId="76574560" w14:textId="45A95097" w:rsidR="00CB7A80" w:rsidRPr="00CB7A80" w:rsidRDefault="00CB7A80" w:rsidP="00CB7A80">
      <w:pPr>
        <w:pStyle w:val="ListParagraph"/>
        <w:numPr>
          <w:ilvl w:val="0"/>
          <w:numId w:val="8"/>
        </w:numPr>
        <w:rPr>
          <w:rFonts w:eastAsia="Times New Roman"/>
          <w:color w:val="000000" w:themeColor="text1"/>
          <w:sz w:val="20"/>
          <w:szCs w:val="20"/>
          <w:shd w:val="clear" w:color="auto" w:fill="FFFFFF"/>
        </w:rPr>
      </w:pPr>
      <w:r w:rsidRPr="00CB7A80">
        <w:rPr>
          <w:rFonts w:eastAsia="Times New Roman"/>
          <w:color w:val="000000" w:themeColor="text1"/>
          <w:sz w:val="20"/>
          <w:szCs w:val="20"/>
          <w:shd w:val="clear" w:color="auto" w:fill="FFFFFF"/>
        </w:rPr>
        <w:t>National Health and Medical Research Council NHRMC</w:t>
      </w:r>
      <w:r>
        <w:rPr>
          <w:color w:val="000000" w:themeColor="text1"/>
          <w:sz w:val="20"/>
          <w:szCs w:val="20"/>
          <w:shd w:val="clear" w:color="auto" w:fill="FFFFFF"/>
        </w:rPr>
        <w:t xml:space="preserve"> (2013) Australian Code for the Care and Use of Animals in R</w:t>
      </w:r>
      <w:r w:rsidRPr="00CB7A80">
        <w:rPr>
          <w:rFonts w:eastAsia="Times New Roman"/>
          <w:color w:val="000000" w:themeColor="text1"/>
          <w:sz w:val="20"/>
          <w:szCs w:val="20"/>
          <w:shd w:val="clear" w:color="auto" w:fill="FFFFFF"/>
        </w:rPr>
        <w:t>esearch. Canberra: Government of Australia</w:t>
      </w:r>
      <w:r w:rsidR="00A67C59">
        <w:rPr>
          <w:rFonts w:eastAsia="Times New Roman"/>
          <w:color w:val="000000" w:themeColor="text1"/>
          <w:sz w:val="20"/>
          <w:szCs w:val="20"/>
          <w:shd w:val="clear" w:color="auto" w:fill="FFFFFF"/>
        </w:rPr>
        <w:t>.</w:t>
      </w:r>
      <w:r w:rsidRPr="00CB7A80">
        <w:rPr>
          <w:rFonts w:eastAsia="Times New Roman"/>
          <w:color w:val="000000" w:themeColor="text1"/>
          <w:sz w:val="20"/>
          <w:szCs w:val="20"/>
          <w:shd w:val="clear" w:color="auto" w:fill="FFFFFF"/>
        </w:rPr>
        <w:t xml:space="preserve"> </w:t>
      </w:r>
      <w:hyperlink r:id="rId23" w:history="1">
        <w:r w:rsidRPr="00CB7A80">
          <w:rPr>
            <w:rStyle w:val="Hyperlink"/>
            <w:sz w:val="20"/>
            <w:szCs w:val="20"/>
            <w:shd w:val="clear" w:color="auto" w:fill="FFFFFF"/>
          </w:rPr>
          <w:t>https://nhmrc.gov.au/about-us/publications/australian-code-care-and-use-animals-scientific-purposes</w:t>
        </w:r>
      </w:hyperlink>
      <w:r w:rsidRPr="00CB7A80">
        <w:rPr>
          <w:rFonts w:eastAsia="Times New Roman"/>
          <w:color w:val="000000" w:themeColor="text1"/>
          <w:sz w:val="20"/>
          <w:szCs w:val="20"/>
          <w:shd w:val="clear" w:color="auto" w:fill="FFFFFF"/>
        </w:rPr>
        <w:t>.</w:t>
      </w:r>
    </w:p>
    <w:p w14:paraId="75EC923A" w14:textId="0B858454" w:rsidR="00CB7A80" w:rsidRPr="002D5340" w:rsidRDefault="007F3633" w:rsidP="00CB7A80">
      <w:pPr>
        <w:pStyle w:val="ListParagraph"/>
        <w:numPr>
          <w:ilvl w:val="0"/>
          <w:numId w:val="8"/>
        </w:numPr>
        <w:rPr>
          <w:color w:val="000000" w:themeColor="text1"/>
          <w:sz w:val="20"/>
          <w:szCs w:val="20"/>
          <w:shd w:val="clear" w:color="auto" w:fill="FFFFFF"/>
          <w:lang w:val="en-AU"/>
        </w:rPr>
      </w:pPr>
      <w:proofErr w:type="spellStart"/>
      <w:r w:rsidRPr="007F3633">
        <w:rPr>
          <w:color w:val="000000" w:themeColor="text1"/>
          <w:sz w:val="20"/>
          <w:szCs w:val="20"/>
          <w:shd w:val="clear" w:color="auto" w:fill="FFFFFF"/>
        </w:rPr>
        <w:t>Festing</w:t>
      </w:r>
      <w:proofErr w:type="spellEnd"/>
      <w:r>
        <w:rPr>
          <w:color w:val="000000" w:themeColor="text1"/>
          <w:sz w:val="20"/>
          <w:szCs w:val="20"/>
          <w:shd w:val="clear" w:color="auto" w:fill="FFFFFF"/>
        </w:rPr>
        <w:t xml:space="preserve"> S, </w:t>
      </w:r>
      <w:r w:rsidRPr="007F3633">
        <w:rPr>
          <w:color w:val="000000" w:themeColor="text1"/>
          <w:sz w:val="20"/>
          <w:szCs w:val="20"/>
          <w:shd w:val="clear" w:color="auto" w:fill="FFFFFF"/>
        </w:rPr>
        <w:t>Wilkinson</w:t>
      </w:r>
      <w:r>
        <w:rPr>
          <w:color w:val="000000" w:themeColor="text1"/>
          <w:sz w:val="20"/>
          <w:szCs w:val="20"/>
          <w:shd w:val="clear" w:color="auto" w:fill="FFFFFF"/>
        </w:rPr>
        <w:t xml:space="preserve"> R</w:t>
      </w:r>
      <w:r w:rsidRPr="007F3633">
        <w:rPr>
          <w:color w:val="000000" w:themeColor="text1"/>
          <w:sz w:val="20"/>
          <w:szCs w:val="20"/>
          <w:shd w:val="clear" w:color="auto" w:fill="FFFFFF"/>
        </w:rPr>
        <w:t xml:space="preserve"> </w:t>
      </w:r>
      <w:r>
        <w:rPr>
          <w:color w:val="000000" w:themeColor="text1"/>
          <w:sz w:val="20"/>
          <w:szCs w:val="20"/>
          <w:shd w:val="clear" w:color="auto" w:fill="FFFFFF"/>
        </w:rPr>
        <w:t>(</w:t>
      </w:r>
      <w:r w:rsidRPr="007F3633">
        <w:rPr>
          <w:color w:val="000000" w:themeColor="text1"/>
          <w:sz w:val="20"/>
          <w:szCs w:val="20"/>
          <w:shd w:val="clear" w:color="auto" w:fill="FFFFFF"/>
        </w:rPr>
        <w:t>2007</w:t>
      </w:r>
      <w:r>
        <w:rPr>
          <w:color w:val="000000" w:themeColor="text1"/>
          <w:sz w:val="20"/>
          <w:szCs w:val="20"/>
          <w:shd w:val="clear" w:color="auto" w:fill="FFFFFF"/>
        </w:rPr>
        <w:t xml:space="preserve">) </w:t>
      </w:r>
      <w:r w:rsidRPr="007F3633">
        <w:rPr>
          <w:color w:val="000000" w:themeColor="text1"/>
          <w:sz w:val="20"/>
          <w:szCs w:val="20"/>
          <w:shd w:val="clear" w:color="auto" w:fill="FFFFFF"/>
        </w:rPr>
        <w:t>The ethics of animal research.</w:t>
      </w:r>
      <w:r>
        <w:rPr>
          <w:color w:val="000000" w:themeColor="text1"/>
          <w:sz w:val="20"/>
          <w:szCs w:val="20"/>
          <w:shd w:val="clear" w:color="auto" w:fill="FFFFFF"/>
        </w:rPr>
        <w:t xml:space="preserve"> EMBO reports 8(</w:t>
      </w:r>
      <w:r w:rsidRPr="007F3633">
        <w:rPr>
          <w:color w:val="000000" w:themeColor="text1"/>
          <w:sz w:val="20"/>
          <w:szCs w:val="20"/>
          <w:shd w:val="clear" w:color="auto" w:fill="FFFFFF"/>
        </w:rPr>
        <w:t>6</w:t>
      </w:r>
      <w:r>
        <w:rPr>
          <w:color w:val="000000" w:themeColor="text1"/>
          <w:sz w:val="20"/>
          <w:szCs w:val="20"/>
          <w:shd w:val="clear" w:color="auto" w:fill="FFFFFF"/>
        </w:rPr>
        <w:t>)</w:t>
      </w:r>
      <w:r w:rsidR="00833293">
        <w:rPr>
          <w:color w:val="000000" w:themeColor="text1"/>
          <w:sz w:val="20"/>
          <w:szCs w:val="20"/>
          <w:shd w:val="clear" w:color="auto" w:fill="FFFFFF"/>
        </w:rPr>
        <w:t>.</w:t>
      </w:r>
      <w:r w:rsidRPr="007F3633">
        <w:rPr>
          <w:color w:val="000000" w:themeColor="text1"/>
          <w:sz w:val="20"/>
          <w:szCs w:val="20"/>
          <w:shd w:val="clear" w:color="auto" w:fill="FFFFFF"/>
        </w:rPr>
        <w:t xml:space="preserve"> </w:t>
      </w:r>
      <w:hyperlink r:id="rId24" w:history="1">
        <w:r w:rsidRPr="00066894">
          <w:rPr>
            <w:rStyle w:val="Hyperlink"/>
            <w:sz w:val="20"/>
            <w:szCs w:val="20"/>
            <w:shd w:val="clear" w:color="auto" w:fill="FFFFFF"/>
          </w:rPr>
          <w:t>https://www.ncbi.nlm.nih.gov/pmc/articles/PMC2002542/pdf/7400993.pdf</w:t>
        </w:r>
      </w:hyperlink>
    </w:p>
    <w:p w14:paraId="72190AEC" w14:textId="461B8E15" w:rsidR="007F3633" w:rsidRPr="007F3633" w:rsidRDefault="007F3633" w:rsidP="007F3633">
      <w:pPr>
        <w:pStyle w:val="ListParagraph"/>
        <w:numPr>
          <w:ilvl w:val="0"/>
          <w:numId w:val="8"/>
        </w:numPr>
        <w:rPr>
          <w:rFonts w:eastAsia="Times New Roman"/>
          <w:color w:val="000000" w:themeColor="text1"/>
          <w:sz w:val="20"/>
          <w:szCs w:val="20"/>
          <w:shd w:val="clear" w:color="auto" w:fill="FFFFFF"/>
        </w:rPr>
      </w:pPr>
      <w:r w:rsidRPr="007F3633">
        <w:rPr>
          <w:rFonts w:eastAsia="Times New Roman"/>
          <w:color w:val="000000" w:themeColor="text1"/>
          <w:sz w:val="20"/>
          <w:szCs w:val="20"/>
          <w:shd w:val="clear" w:color="auto" w:fill="FFFFFF"/>
        </w:rPr>
        <w:t>UK, 1986, The Animals (</w:t>
      </w:r>
      <w:r w:rsidRPr="007F3633">
        <w:rPr>
          <w:rFonts w:eastAsia="Times New Roman"/>
          <w:color w:val="000000" w:themeColor="text1"/>
          <w:sz w:val="20"/>
          <w:szCs w:val="20"/>
          <w:shd w:val="clear" w:color="auto" w:fill="FFFFFF"/>
          <w:lang w:val="en-AU"/>
        </w:rPr>
        <w:t xml:space="preserve">Scientific Procedures) Act 1986, </w:t>
      </w:r>
      <w:hyperlink r:id="rId25" w:history="1">
        <w:r w:rsidRPr="007F3633">
          <w:rPr>
            <w:rStyle w:val="Hyperlink"/>
            <w:sz w:val="20"/>
            <w:szCs w:val="20"/>
            <w:shd w:val="clear" w:color="auto" w:fill="FFFFFF"/>
          </w:rPr>
          <w:t>https://www.legislation.gov.uk/ukpga/1986/14/contents</w:t>
        </w:r>
      </w:hyperlink>
      <w:r w:rsidRPr="007F3633">
        <w:rPr>
          <w:rFonts w:eastAsia="Times New Roman"/>
          <w:color w:val="000000" w:themeColor="text1"/>
          <w:sz w:val="20"/>
          <w:szCs w:val="20"/>
          <w:shd w:val="clear" w:color="auto" w:fill="FFFFFF"/>
        </w:rPr>
        <w:t>.</w:t>
      </w:r>
      <w:r w:rsidR="00670F35">
        <w:rPr>
          <w:color w:val="000000" w:themeColor="text1"/>
          <w:sz w:val="20"/>
          <w:szCs w:val="20"/>
          <w:shd w:val="clear" w:color="auto" w:fill="FFFFFF"/>
        </w:rPr>
        <w:t xml:space="preserve"> </w:t>
      </w:r>
    </w:p>
    <w:p w14:paraId="468A1D4C" w14:textId="3C198AAB" w:rsidR="006913D0" w:rsidRDefault="006913D0" w:rsidP="006913D0">
      <w:pPr>
        <w:pStyle w:val="ListParagraph"/>
        <w:numPr>
          <w:ilvl w:val="0"/>
          <w:numId w:val="8"/>
        </w:numPr>
        <w:rPr>
          <w:color w:val="000000" w:themeColor="text1"/>
          <w:sz w:val="20"/>
          <w:szCs w:val="20"/>
          <w:shd w:val="clear" w:color="auto" w:fill="FFFFFF"/>
        </w:rPr>
      </w:pPr>
      <w:r w:rsidRPr="006913D0">
        <w:rPr>
          <w:rFonts w:eastAsia="Times New Roman"/>
          <w:color w:val="000000" w:themeColor="text1"/>
          <w:sz w:val="20"/>
          <w:szCs w:val="20"/>
          <w:shd w:val="clear" w:color="auto" w:fill="FFFFFF"/>
        </w:rPr>
        <w:t xml:space="preserve">US, Animal Welfare Act of 1966 (AWA), </w:t>
      </w:r>
      <w:hyperlink r:id="rId26" w:history="1">
        <w:r w:rsidRPr="00066894">
          <w:rPr>
            <w:rStyle w:val="Hyperlink"/>
            <w:sz w:val="20"/>
            <w:szCs w:val="20"/>
            <w:shd w:val="clear" w:color="auto" w:fill="FFFFFF"/>
          </w:rPr>
          <w:t>https://www.gpo.gov/fdsys/pkg/USCODE-2015-title7/html/USCODE-2015-title7-chap54.htm</w:t>
        </w:r>
      </w:hyperlink>
    </w:p>
    <w:p w14:paraId="474C1265" w14:textId="25329A4A" w:rsidR="006913D0" w:rsidRDefault="00672F0F" w:rsidP="006913D0">
      <w:pPr>
        <w:pStyle w:val="ListParagraph"/>
        <w:numPr>
          <w:ilvl w:val="0"/>
          <w:numId w:val="8"/>
        </w:numPr>
        <w:rPr>
          <w:color w:val="000000" w:themeColor="text1"/>
          <w:sz w:val="20"/>
          <w:szCs w:val="20"/>
          <w:shd w:val="clear" w:color="auto" w:fill="FFFFFF"/>
        </w:rPr>
      </w:pPr>
      <w:r w:rsidRPr="00672F0F">
        <w:rPr>
          <w:color w:val="000000" w:themeColor="text1"/>
          <w:sz w:val="20"/>
          <w:szCs w:val="20"/>
          <w:shd w:val="clear" w:color="auto" w:fill="FFFFFF"/>
        </w:rPr>
        <w:t>US</w:t>
      </w:r>
      <w:r>
        <w:rPr>
          <w:color w:val="000000" w:themeColor="text1"/>
          <w:sz w:val="20"/>
          <w:szCs w:val="20"/>
          <w:shd w:val="clear" w:color="auto" w:fill="FFFFFF"/>
        </w:rPr>
        <w:t xml:space="preserve">, Animal Welfare Regulations, </w:t>
      </w:r>
      <w:hyperlink r:id="rId27" w:history="1">
        <w:r w:rsidRPr="00672F0F">
          <w:rPr>
            <w:rStyle w:val="Hyperlink"/>
            <w:sz w:val="20"/>
            <w:szCs w:val="20"/>
            <w:shd w:val="clear" w:color="auto" w:fill="FFFFFF"/>
          </w:rPr>
          <w:t>https://www.gpo.gov/fdsys/pkg/CFR-2016-title9-vol1/xml/CFR-2016-title9-vol1-chapI-subchapA.xml</w:t>
        </w:r>
      </w:hyperlink>
    </w:p>
    <w:p w14:paraId="2D577498" w14:textId="73C9724B" w:rsidR="00875A43" w:rsidRPr="00875A43" w:rsidRDefault="00875A43" w:rsidP="00875A43">
      <w:pPr>
        <w:pStyle w:val="ListParagraph"/>
        <w:numPr>
          <w:ilvl w:val="0"/>
          <w:numId w:val="8"/>
        </w:numPr>
        <w:rPr>
          <w:rFonts w:eastAsia="Times New Roman"/>
          <w:color w:val="000000" w:themeColor="text1"/>
          <w:sz w:val="20"/>
          <w:szCs w:val="20"/>
          <w:shd w:val="clear" w:color="auto" w:fill="FFFFFF"/>
        </w:rPr>
      </w:pPr>
      <w:r w:rsidRPr="00875A43">
        <w:rPr>
          <w:rFonts w:eastAsia="Times New Roman"/>
          <w:color w:val="000000" w:themeColor="text1"/>
          <w:sz w:val="20"/>
          <w:szCs w:val="20"/>
          <w:shd w:val="clear" w:color="auto" w:fill="FFFFFF"/>
        </w:rPr>
        <w:t xml:space="preserve">EU, </w:t>
      </w:r>
      <w:r w:rsidRPr="00875A43">
        <w:rPr>
          <w:rFonts w:eastAsia="Times New Roman"/>
          <w:i/>
          <w:color w:val="000000" w:themeColor="text1"/>
          <w:sz w:val="20"/>
          <w:szCs w:val="20"/>
          <w:shd w:val="clear" w:color="auto" w:fill="FFFFFF"/>
        </w:rPr>
        <w:t xml:space="preserve">Directive 210/63/EU on the protection of animals used for </w:t>
      </w:r>
      <w:r w:rsidRPr="00875A43">
        <w:rPr>
          <w:rFonts w:eastAsia="Times New Roman"/>
          <w:i/>
          <w:color w:val="000000" w:themeColor="text1"/>
          <w:sz w:val="20"/>
          <w:szCs w:val="20"/>
          <w:shd w:val="clear" w:color="auto" w:fill="FFFFFF"/>
          <w:lang w:val="en-AU"/>
        </w:rPr>
        <w:t>scientific purposes</w:t>
      </w:r>
      <w:r w:rsidRPr="00875A43">
        <w:rPr>
          <w:rFonts w:eastAsia="Times New Roman"/>
          <w:color w:val="000000" w:themeColor="text1"/>
          <w:sz w:val="20"/>
          <w:szCs w:val="20"/>
          <w:shd w:val="clear" w:color="auto" w:fill="FFFFFF"/>
          <w:lang w:val="en-AU"/>
        </w:rPr>
        <w:t xml:space="preserve">, </w:t>
      </w:r>
      <w:hyperlink r:id="rId28" w:history="1">
        <w:r w:rsidRPr="00066894">
          <w:rPr>
            <w:rStyle w:val="Hyperlink"/>
            <w:sz w:val="20"/>
            <w:szCs w:val="20"/>
            <w:shd w:val="clear" w:color="auto" w:fill="FFFFFF"/>
          </w:rPr>
          <w:t>https://eur-lex.europa.eu/legal-content/EN/TXT/?uri=CELEX:32010L0063</w:t>
        </w:r>
      </w:hyperlink>
      <w:r>
        <w:rPr>
          <w:color w:val="000000" w:themeColor="text1"/>
          <w:sz w:val="20"/>
          <w:szCs w:val="20"/>
          <w:shd w:val="clear" w:color="auto" w:fill="FFFFFF"/>
        </w:rPr>
        <w:t xml:space="preserve">; </w:t>
      </w:r>
    </w:p>
    <w:p w14:paraId="161BFE11" w14:textId="44605762" w:rsidR="00E5434A" w:rsidRPr="00E5434A" w:rsidRDefault="00E5434A" w:rsidP="00E5434A">
      <w:pPr>
        <w:pStyle w:val="ListParagraph"/>
        <w:numPr>
          <w:ilvl w:val="0"/>
          <w:numId w:val="8"/>
        </w:numPr>
        <w:rPr>
          <w:sz w:val="20"/>
          <w:szCs w:val="20"/>
        </w:rPr>
      </w:pPr>
      <w:r w:rsidRPr="00E5434A">
        <w:rPr>
          <w:sz w:val="20"/>
          <w:szCs w:val="20"/>
        </w:rPr>
        <w:t>Ogden</w:t>
      </w:r>
      <w:r>
        <w:rPr>
          <w:sz w:val="20"/>
          <w:szCs w:val="20"/>
        </w:rPr>
        <w:t xml:space="preserve"> BE</w:t>
      </w:r>
      <w:r w:rsidRPr="00E5434A">
        <w:rPr>
          <w:sz w:val="20"/>
          <w:szCs w:val="20"/>
        </w:rPr>
        <w:t xml:space="preserve">, </w:t>
      </w:r>
      <w:proofErr w:type="spellStart"/>
      <w:r w:rsidRPr="00E5434A">
        <w:rPr>
          <w:sz w:val="20"/>
          <w:szCs w:val="20"/>
        </w:rPr>
        <w:t>Wanyong</w:t>
      </w:r>
      <w:proofErr w:type="spellEnd"/>
      <w:r w:rsidRPr="00E5434A">
        <w:rPr>
          <w:sz w:val="20"/>
          <w:szCs w:val="20"/>
        </w:rPr>
        <w:t xml:space="preserve"> </w:t>
      </w:r>
      <w:r>
        <w:rPr>
          <w:sz w:val="20"/>
          <w:szCs w:val="20"/>
        </w:rPr>
        <w:t>P</w:t>
      </w:r>
      <w:r w:rsidRPr="00E5434A">
        <w:rPr>
          <w:sz w:val="20"/>
          <w:szCs w:val="20"/>
        </w:rPr>
        <w:t xml:space="preserve">, </w:t>
      </w:r>
      <w:proofErr w:type="spellStart"/>
      <w:r w:rsidRPr="00E5434A">
        <w:rPr>
          <w:sz w:val="20"/>
          <w:szCs w:val="20"/>
        </w:rPr>
        <w:t>Agui</w:t>
      </w:r>
      <w:proofErr w:type="spellEnd"/>
      <w:r w:rsidRPr="00E5434A">
        <w:rPr>
          <w:sz w:val="20"/>
          <w:szCs w:val="20"/>
        </w:rPr>
        <w:t>,</w:t>
      </w:r>
      <w:r>
        <w:rPr>
          <w:sz w:val="20"/>
          <w:szCs w:val="20"/>
        </w:rPr>
        <w:t xml:space="preserve"> T</w:t>
      </w:r>
      <w:r w:rsidRPr="00E5434A">
        <w:rPr>
          <w:sz w:val="20"/>
          <w:szCs w:val="20"/>
        </w:rPr>
        <w:t xml:space="preserve"> </w:t>
      </w:r>
      <w:r>
        <w:rPr>
          <w:sz w:val="20"/>
          <w:szCs w:val="20"/>
        </w:rPr>
        <w:t>at al</w:t>
      </w:r>
      <w:r w:rsidRPr="00E5434A">
        <w:rPr>
          <w:sz w:val="20"/>
          <w:szCs w:val="20"/>
        </w:rPr>
        <w:t>.</w:t>
      </w:r>
      <w:r>
        <w:rPr>
          <w:sz w:val="20"/>
          <w:szCs w:val="20"/>
        </w:rPr>
        <w:t xml:space="preserve"> (2016)</w:t>
      </w:r>
      <w:r w:rsidRPr="00E5434A">
        <w:rPr>
          <w:sz w:val="20"/>
          <w:szCs w:val="20"/>
        </w:rPr>
        <w:t xml:space="preserve"> Laboratory Animal Laws, Regulations, Guidelines and Standards in China Mainland, Japan, and Korea. ILAR Journal</w:t>
      </w:r>
      <w:r>
        <w:rPr>
          <w:sz w:val="20"/>
          <w:szCs w:val="20"/>
        </w:rPr>
        <w:t xml:space="preserve"> 57(3):301–311. </w:t>
      </w:r>
      <w:proofErr w:type="spellStart"/>
      <w:r w:rsidRPr="00E5434A">
        <w:rPr>
          <w:sz w:val="20"/>
          <w:szCs w:val="20"/>
        </w:rPr>
        <w:t>doi</w:t>
      </w:r>
      <w:proofErr w:type="spellEnd"/>
      <w:r w:rsidRPr="00E5434A">
        <w:rPr>
          <w:sz w:val="20"/>
          <w:szCs w:val="20"/>
        </w:rPr>
        <w:t>: 10.1093/</w:t>
      </w:r>
      <w:proofErr w:type="spellStart"/>
      <w:r w:rsidRPr="00E5434A">
        <w:rPr>
          <w:sz w:val="20"/>
          <w:szCs w:val="20"/>
        </w:rPr>
        <w:t>ilar</w:t>
      </w:r>
      <w:proofErr w:type="spellEnd"/>
      <w:r w:rsidRPr="00E5434A">
        <w:rPr>
          <w:sz w:val="20"/>
          <w:szCs w:val="20"/>
        </w:rPr>
        <w:t>/ilw018\</w:t>
      </w:r>
    </w:p>
    <w:p w14:paraId="7D5BA912" w14:textId="74835FD7" w:rsidR="007569FA" w:rsidRPr="00981F58" w:rsidRDefault="00CA2CC9" w:rsidP="00F75A1D">
      <w:pPr>
        <w:pStyle w:val="ListParagraph"/>
        <w:numPr>
          <w:ilvl w:val="0"/>
          <w:numId w:val="8"/>
        </w:numPr>
        <w:rPr>
          <w:bCs/>
          <w:color w:val="000000" w:themeColor="text1"/>
          <w:sz w:val="20"/>
          <w:szCs w:val="20"/>
          <w:shd w:val="clear" w:color="auto" w:fill="FFFFFF"/>
        </w:rPr>
      </w:pPr>
      <w:r w:rsidRPr="00CA2CC9">
        <w:rPr>
          <w:bCs/>
          <w:color w:val="000000" w:themeColor="text1"/>
          <w:sz w:val="20"/>
          <w:szCs w:val="20"/>
          <w:shd w:val="clear" w:color="auto" w:fill="FFFFFF"/>
        </w:rPr>
        <w:t>EU</w:t>
      </w:r>
      <w:r w:rsidR="00B62291">
        <w:rPr>
          <w:bCs/>
          <w:color w:val="000000" w:themeColor="text1"/>
          <w:sz w:val="20"/>
          <w:szCs w:val="20"/>
          <w:shd w:val="clear" w:color="auto" w:fill="FFFFFF"/>
        </w:rPr>
        <w:t>,</w:t>
      </w:r>
      <w:r w:rsidRPr="00CA2CC9">
        <w:rPr>
          <w:bCs/>
          <w:color w:val="000000" w:themeColor="text1"/>
          <w:sz w:val="20"/>
          <w:szCs w:val="20"/>
          <w:shd w:val="clear" w:color="auto" w:fill="FFFFFF"/>
        </w:rPr>
        <w:t xml:space="preserve"> </w:t>
      </w:r>
      <w:hyperlink r:id="rId29" w:history="1">
        <w:r w:rsidRPr="00CA2CC9">
          <w:rPr>
            <w:rStyle w:val="Hyperlink"/>
            <w:bCs/>
            <w:sz w:val="20"/>
            <w:szCs w:val="20"/>
            <w:shd w:val="clear" w:color="auto" w:fill="FFFFFF"/>
          </w:rPr>
          <w:t>Regulation (EU) 2017/745</w:t>
        </w:r>
      </w:hyperlink>
      <w:r w:rsidRPr="00CA2CC9">
        <w:rPr>
          <w:bCs/>
          <w:color w:val="000000" w:themeColor="text1"/>
          <w:sz w:val="20"/>
          <w:szCs w:val="20"/>
          <w:shd w:val="clear" w:color="auto" w:fill="FFFFFF"/>
        </w:rPr>
        <w:t> of the European Parliament and of the Council of 5 April 2017 on medical devices</w:t>
      </w:r>
      <w:r>
        <w:rPr>
          <w:bCs/>
          <w:color w:val="000000" w:themeColor="text1"/>
          <w:sz w:val="20"/>
          <w:szCs w:val="20"/>
          <w:shd w:val="clear" w:color="auto" w:fill="FFFFFF"/>
        </w:rPr>
        <w:t xml:space="preserve"> and </w:t>
      </w:r>
      <w:hyperlink r:id="rId30" w:history="1">
        <w:r w:rsidRPr="00CA2CC9">
          <w:rPr>
            <w:rStyle w:val="Hyperlink"/>
            <w:bCs/>
            <w:sz w:val="20"/>
            <w:szCs w:val="20"/>
            <w:shd w:val="clear" w:color="auto" w:fill="FFFFFF"/>
          </w:rPr>
          <w:t>Regulation (EU) 2017/746</w:t>
        </w:r>
      </w:hyperlink>
      <w:r w:rsidRPr="00CA2CC9">
        <w:rPr>
          <w:bCs/>
          <w:color w:val="000000" w:themeColor="text1"/>
          <w:sz w:val="20"/>
          <w:szCs w:val="20"/>
          <w:shd w:val="clear" w:color="auto" w:fill="FFFFFF"/>
        </w:rPr>
        <w:t> of the European Parliament and of the Council of 5 April 2017 on in vitro diagnostic medical devices</w:t>
      </w:r>
      <w:r w:rsidR="00B62291">
        <w:rPr>
          <w:bCs/>
          <w:color w:val="000000" w:themeColor="text1"/>
          <w:sz w:val="20"/>
          <w:szCs w:val="20"/>
          <w:shd w:val="clear" w:color="auto" w:fill="FFFFFF"/>
        </w:rPr>
        <w:t>.</w:t>
      </w:r>
      <w:r w:rsidR="007569FA">
        <w:rPr>
          <w:bCs/>
          <w:color w:val="000000" w:themeColor="text1"/>
          <w:sz w:val="20"/>
          <w:szCs w:val="20"/>
          <w:shd w:val="clear" w:color="auto" w:fill="FFFFFF"/>
        </w:rPr>
        <w:t xml:space="preserve"> Replacing the following Directives: </w:t>
      </w:r>
      <w:hyperlink r:id="rId31" w:history="1">
        <w:r w:rsidR="007569FA" w:rsidRPr="00981F58">
          <w:rPr>
            <w:rStyle w:val="Hyperlink"/>
            <w:bCs/>
            <w:sz w:val="20"/>
            <w:szCs w:val="20"/>
            <w:shd w:val="clear" w:color="auto" w:fill="FFFFFF"/>
          </w:rPr>
          <w:t>Council Directive 90/385/EEC</w:t>
        </w:r>
      </w:hyperlink>
      <w:r w:rsidR="007569FA" w:rsidRPr="00981F58">
        <w:rPr>
          <w:bCs/>
          <w:color w:val="000000" w:themeColor="text1"/>
          <w:sz w:val="20"/>
          <w:szCs w:val="20"/>
          <w:shd w:val="clear" w:color="auto" w:fill="FFFFFF"/>
        </w:rPr>
        <w:t xml:space="preserve"> on Active Implantable Medical Devices (AIMDD) (1990); </w:t>
      </w:r>
      <w:hyperlink r:id="rId32" w:history="1">
        <w:r w:rsidR="007569FA" w:rsidRPr="00981F58">
          <w:rPr>
            <w:rStyle w:val="Hyperlink"/>
            <w:bCs/>
            <w:sz w:val="20"/>
            <w:szCs w:val="20"/>
            <w:shd w:val="clear" w:color="auto" w:fill="FFFFFF"/>
          </w:rPr>
          <w:t>Council Directive 93/42/EEC</w:t>
        </w:r>
      </w:hyperlink>
      <w:r w:rsidR="007569FA" w:rsidRPr="00981F58">
        <w:rPr>
          <w:bCs/>
          <w:color w:val="000000" w:themeColor="text1"/>
          <w:sz w:val="20"/>
          <w:szCs w:val="20"/>
          <w:shd w:val="clear" w:color="auto" w:fill="FFFFFF"/>
        </w:rPr>
        <w:t xml:space="preserve"> on Medical Devices (MDD) (1993); </w:t>
      </w:r>
      <w:hyperlink r:id="rId33" w:history="1">
        <w:r w:rsidR="007569FA" w:rsidRPr="00981F58">
          <w:rPr>
            <w:rStyle w:val="Hyperlink"/>
            <w:bCs/>
            <w:sz w:val="20"/>
            <w:szCs w:val="20"/>
            <w:shd w:val="clear" w:color="auto" w:fill="FFFFFF"/>
          </w:rPr>
          <w:t>Council Directive 98/79/EC</w:t>
        </w:r>
      </w:hyperlink>
      <w:r w:rsidR="007569FA" w:rsidRPr="00981F58">
        <w:rPr>
          <w:bCs/>
          <w:color w:val="000000" w:themeColor="text1"/>
          <w:sz w:val="20"/>
          <w:szCs w:val="20"/>
          <w:shd w:val="clear" w:color="auto" w:fill="FFFFFF"/>
        </w:rPr>
        <w:t> on in vitro Diagnostic Medical Devices (IVDMD) (1998)</w:t>
      </w:r>
      <w:r w:rsidR="00F75A1D">
        <w:rPr>
          <w:bCs/>
          <w:color w:val="000000" w:themeColor="text1"/>
          <w:sz w:val="20"/>
          <w:szCs w:val="20"/>
          <w:shd w:val="clear" w:color="auto" w:fill="FFFFFF"/>
        </w:rPr>
        <w:t xml:space="preserve">; </w:t>
      </w:r>
      <w:hyperlink r:id="rId34" w:history="1">
        <w:r w:rsidR="00F75A1D" w:rsidRPr="00F75A1D">
          <w:rPr>
            <w:rStyle w:val="Hyperlink"/>
            <w:bCs/>
            <w:sz w:val="20"/>
            <w:szCs w:val="20"/>
            <w:shd w:val="clear" w:color="auto" w:fill="FFFFFF"/>
          </w:rPr>
          <w:t>https://ec.europa.eu/growth/sectors/medical-devices_en</w:t>
        </w:r>
      </w:hyperlink>
    </w:p>
    <w:p w14:paraId="1312C226" w14:textId="77777777" w:rsidR="004168DF" w:rsidRPr="00981F58" w:rsidRDefault="007569FA" w:rsidP="007569FA">
      <w:pPr>
        <w:pStyle w:val="ListParagraph"/>
        <w:numPr>
          <w:ilvl w:val="0"/>
          <w:numId w:val="8"/>
        </w:numPr>
        <w:rPr>
          <w:color w:val="000000" w:themeColor="text1"/>
          <w:sz w:val="20"/>
          <w:szCs w:val="20"/>
        </w:rPr>
      </w:pPr>
      <w:proofErr w:type="spellStart"/>
      <w:r w:rsidRPr="003A3B78">
        <w:rPr>
          <w:rStyle w:val="Hyperlink"/>
          <w:color w:val="000000" w:themeColor="text1"/>
          <w:sz w:val="20"/>
          <w:szCs w:val="20"/>
          <w:u w:val="none"/>
        </w:rPr>
        <w:t>Hourd</w:t>
      </w:r>
      <w:proofErr w:type="spellEnd"/>
      <w:r w:rsidRPr="003A3B78">
        <w:rPr>
          <w:rStyle w:val="Hyperlink"/>
          <w:color w:val="000000" w:themeColor="text1"/>
          <w:sz w:val="20"/>
          <w:szCs w:val="20"/>
          <w:u w:val="none"/>
        </w:rPr>
        <w:t xml:space="preserve"> P et al (2015) 3D-bioprinting exemplar of the consequences of the regulatory requirement on customized</w:t>
      </w:r>
      <w:r>
        <w:rPr>
          <w:rStyle w:val="Hyperlink"/>
          <w:color w:val="000000" w:themeColor="text1"/>
          <w:sz w:val="20"/>
          <w:szCs w:val="20"/>
          <w:u w:val="none"/>
        </w:rPr>
        <w:t xml:space="preserve"> process. Regenerative Medicine 10(7):863</w:t>
      </w:r>
      <w:r w:rsidRPr="00E5434A">
        <w:rPr>
          <w:rFonts w:eastAsia="Times New Roman"/>
          <w:color w:val="000000" w:themeColor="text1"/>
          <w:sz w:val="20"/>
          <w:szCs w:val="20"/>
          <w:shd w:val="clear" w:color="auto" w:fill="FFFFFF"/>
        </w:rPr>
        <w:t>–</w:t>
      </w:r>
      <w:r w:rsidRPr="003A3B78">
        <w:rPr>
          <w:rStyle w:val="Hyperlink"/>
          <w:color w:val="000000" w:themeColor="text1"/>
          <w:sz w:val="20"/>
          <w:szCs w:val="20"/>
          <w:u w:val="none"/>
        </w:rPr>
        <w:t>883</w:t>
      </w:r>
      <w:r>
        <w:rPr>
          <w:bCs/>
          <w:color w:val="000000" w:themeColor="text1"/>
          <w:sz w:val="20"/>
          <w:szCs w:val="20"/>
          <w:shd w:val="clear" w:color="auto" w:fill="FFFFFF"/>
        </w:rPr>
        <w:t>.</w:t>
      </w:r>
    </w:p>
    <w:p w14:paraId="7184D60B" w14:textId="77777777" w:rsidR="004168DF" w:rsidRPr="004168DF" w:rsidRDefault="004168DF" w:rsidP="004168DF">
      <w:pPr>
        <w:pStyle w:val="ListParagraph"/>
        <w:numPr>
          <w:ilvl w:val="0"/>
          <w:numId w:val="8"/>
        </w:numPr>
        <w:rPr>
          <w:color w:val="000000" w:themeColor="text1"/>
          <w:sz w:val="20"/>
          <w:szCs w:val="20"/>
        </w:rPr>
      </w:pPr>
      <w:r>
        <w:rPr>
          <w:rFonts w:eastAsia="Times New Roman"/>
          <w:color w:val="000000" w:themeColor="text1"/>
          <w:sz w:val="20"/>
          <w:szCs w:val="20"/>
          <w:shd w:val="clear" w:color="auto" w:fill="FFFFFF"/>
        </w:rPr>
        <w:lastRenderedPageBreak/>
        <w:t xml:space="preserve">Commonwealth of Australia (2018) </w:t>
      </w:r>
      <w:r>
        <w:rPr>
          <w:rStyle w:val="Hyperlink"/>
          <w:color w:val="000000" w:themeColor="text1"/>
          <w:sz w:val="20"/>
          <w:szCs w:val="20"/>
          <w:u w:val="none"/>
        </w:rPr>
        <w:t xml:space="preserve">Therapeutic Goods (Medical Devices) Regulations 2002. </w:t>
      </w:r>
      <w:hyperlink r:id="rId35" w:history="1">
        <w:r w:rsidRPr="004168DF">
          <w:rPr>
            <w:rStyle w:val="Hyperlink"/>
            <w:sz w:val="20"/>
            <w:szCs w:val="20"/>
          </w:rPr>
          <w:t>https://www.legislation.gov.au/Details/F2018C00049</w:t>
        </w:r>
      </w:hyperlink>
    </w:p>
    <w:p w14:paraId="49A5C1A9" w14:textId="0D502B03" w:rsidR="007569FA" w:rsidRPr="00F75A1D" w:rsidRDefault="004168DF" w:rsidP="007569FA">
      <w:pPr>
        <w:pStyle w:val="ListParagraph"/>
        <w:numPr>
          <w:ilvl w:val="0"/>
          <w:numId w:val="8"/>
        </w:numPr>
        <w:rPr>
          <w:bCs/>
          <w:color w:val="000000" w:themeColor="text1"/>
          <w:sz w:val="20"/>
          <w:szCs w:val="20"/>
          <w:shd w:val="clear" w:color="auto" w:fill="FFFFFF"/>
        </w:rPr>
      </w:pPr>
      <w:r>
        <w:rPr>
          <w:rFonts w:eastAsia="Times New Roman"/>
          <w:color w:val="000000" w:themeColor="text1"/>
          <w:sz w:val="20"/>
          <w:szCs w:val="20"/>
          <w:shd w:val="clear" w:color="auto" w:fill="FFFFFF"/>
        </w:rPr>
        <w:t xml:space="preserve">Commonwealth of Australia (July 2019) Therapeutic Goods Legislation (1990). </w:t>
      </w:r>
      <w:r w:rsidR="00471F29">
        <w:rPr>
          <w:rFonts w:eastAsia="Times New Roman"/>
          <w:color w:val="000000" w:themeColor="text1"/>
          <w:sz w:val="20"/>
          <w:szCs w:val="20"/>
          <w:shd w:val="clear" w:color="auto" w:fill="FFFFFF"/>
        </w:rPr>
        <w:t>https://www.legislation.gov.au/Details/F2019C00575</w:t>
      </w:r>
    </w:p>
    <w:p w14:paraId="01373EEB" w14:textId="54BFEE6A" w:rsidR="00E269E8" w:rsidRPr="00F75A1D" w:rsidRDefault="009D2408" w:rsidP="00E269E8">
      <w:pPr>
        <w:pStyle w:val="ListParagraph"/>
        <w:numPr>
          <w:ilvl w:val="0"/>
          <w:numId w:val="8"/>
        </w:numPr>
        <w:rPr>
          <w:rStyle w:val="Hyperlink"/>
          <w:rFonts w:eastAsia="Times New Roman"/>
          <w:color w:val="000000" w:themeColor="text1"/>
          <w:sz w:val="20"/>
          <w:szCs w:val="20"/>
          <w:u w:val="none"/>
          <w:shd w:val="clear" w:color="auto" w:fill="FFFFFF"/>
        </w:rPr>
      </w:pPr>
      <w:r>
        <w:rPr>
          <w:rFonts w:eastAsia="Times New Roman"/>
          <w:color w:val="000000" w:themeColor="text1"/>
          <w:sz w:val="20"/>
          <w:szCs w:val="20"/>
          <w:shd w:val="clear" w:color="auto" w:fill="FFFFFF"/>
        </w:rPr>
        <w:t xml:space="preserve">Commonwealth of Australia (2011) </w:t>
      </w:r>
      <w:r w:rsidRPr="009D2408">
        <w:rPr>
          <w:rFonts w:eastAsia="Times New Roman"/>
          <w:color w:val="000000" w:themeColor="text1"/>
          <w:sz w:val="20"/>
          <w:szCs w:val="20"/>
          <w:shd w:val="clear" w:color="auto" w:fill="FFFFFF"/>
        </w:rPr>
        <w:t xml:space="preserve">Australian Regulatory Guidelines for Medical Devices </w:t>
      </w:r>
      <w:hyperlink r:id="rId36" w:history="1">
        <w:r w:rsidR="00E269E8" w:rsidRPr="00E269E8">
          <w:rPr>
            <w:rStyle w:val="Hyperlink"/>
            <w:rFonts w:eastAsia="Times New Roman"/>
            <w:sz w:val="20"/>
            <w:szCs w:val="20"/>
            <w:shd w:val="clear" w:color="auto" w:fill="FFFFFF"/>
          </w:rPr>
          <w:t>https://www.tga.gov.au/sites/default/files/devices-argmd-01.pdf</w:t>
        </w:r>
      </w:hyperlink>
    </w:p>
    <w:p w14:paraId="324B4131" w14:textId="40F60852" w:rsidR="00471F29" w:rsidRPr="00F75A1D" w:rsidRDefault="00471F29" w:rsidP="00E07EAB">
      <w:pPr>
        <w:pStyle w:val="ListParagraph"/>
        <w:numPr>
          <w:ilvl w:val="0"/>
          <w:numId w:val="8"/>
        </w:numPr>
        <w:rPr>
          <w:rFonts w:eastAsia="Times New Roman"/>
          <w:bCs/>
          <w:color w:val="0563C1" w:themeColor="hyperlink"/>
          <w:sz w:val="20"/>
          <w:szCs w:val="20"/>
          <w:u w:val="single"/>
          <w:shd w:val="clear" w:color="auto" w:fill="FFFFFF"/>
        </w:rPr>
      </w:pPr>
      <w:r>
        <w:rPr>
          <w:rFonts w:eastAsia="Times New Roman"/>
          <w:bCs/>
          <w:color w:val="0563C1" w:themeColor="hyperlink"/>
          <w:sz w:val="20"/>
          <w:szCs w:val="20"/>
          <w:u w:val="single"/>
          <w:shd w:val="clear" w:color="auto" w:fill="FFFFFF"/>
        </w:rPr>
        <w:t xml:space="preserve">Commonwealth of Australia </w:t>
      </w:r>
      <w:r w:rsidRPr="00471F29">
        <w:rPr>
          <w:rFonts w:eastAsia="Times New Roman"/>
          <w:bCs/>
          <w:color w:val="0563C1" w:themeColor="hyperlink"/>
          <w:sz w:val="20"/>
          <w:szCs w:val="20"/>
          <w:u w:val="single"/>
          <w:shd w:val="clear" w:color="auto" w:fill="FFFFFF"/>
        </w:rPr>
        <w:t>Australian Regulatory Guidelines for Biologicals</w:t>
      </w:r>
      <w:r w:rsidR="00E07EAB">
        <w:rPr>
          <w:rFonts w:eastAsia="Times New Roman"/>
          <w:bCs/>
          <w:color w:val="0563C1" w:themeColor="hyperlink"/>
          <w:sz w:val="20"/>
          <w:szCs w:val="20"/>
          <w:u w:val="single"/>
          <w:shd w:val="clear" w:color="auto" w:fill="FFFFFF"/>
        </w:rPr>
        <w:t xml:space="preserve">. </w:t>
      </w:r>
      <w:hyperlink r:id="rId37" w:history="1">
        <w:r w:rsidR="00E07EAB" w:rsidRPr="00E07EAB">
          <w:rPr>
            <w:rStyle w:val="Hyperlink"/>
            <w:rFonts w:eastAsia="Times New Roman"/>
            <w:bCs/>
            <w:sz w:val="20"/>
            <w:szCs w:val="20"/>
            <w:shd w:val="clear" w:color="auto" w:fill="FFFFFF"/>
          </w:rPr>
          <w:t>https://www.tga.gov.au/publication/australian-regulatory-guidelines-biologicals-argb</w:t>
        </w:r>
      </w:hyperlink>
    </w:p>
    <w:p w14:paraId="41305E9A" w14:textId="06DFDCE6" w:rsidR="00E5434A" w:rsidRPr="00E5434A" w:rsidRDefault="00E5434A" w:rsidP="00E5434A">
      <w:pPr>
        <w:pStyle w:val="ListParagraph"/>
        <w:numPr>
          <w:ilvl w:val="0"/>
          <w:numId w:val="8"/>
        </w:numPr>
        <w:rPr>
          <w:rFonts w:eastAsia="Times New Roman"/>
          <w:color w:val="000000" w:themeColor="text1"/>
          <w:sz w:val="20"/>
          <w:szCs w:val="20"/>
          <w:shd w:val="clear" w:color="auto" w:fill="FFFFFF"/>
        </w:rPr>
      </w:pPr>
      <w:r w:rsidRPr="00E5434A">
        <w:rPr>
          <w:rFonts w:eastAsia="Times New Roman"/>
          <w:color w:val="000000" w:themeColor="text1"/>
          <w:sz w:val="20"/>
          <w:szCs w:val="20"/>
          <w:shd w:val="clear" w:color="auto" w:fill="FFFFFF"/>
        </w:rPr>
        <w:t>Li P </w:t>
      </w:r>
      <w:r w:rsidR="004F52C9">
        <w:rPr>
          <w:rFonts w:eastAsia="Times New Roman"/>
          <w:color w:val="000000" w:themeColor="text1"/>
          <w:sz w:val="20"/>
          <w:szCs w:val="20"/>
          <w:shd w:val="clear" w:color="auto" w:fill="FFFFFF"/>
        </w:rPr>
        <w:t>(</w:t>
      </w:r>
      <w:r>
        <w:rPr>
          <w:rFonts w:eastAsia="Times New Roman"/>
          <w:color w:val="000000" w:themeColor="text1"/>
          <w:sz w:val="20"/>
          <w:szCs w:val="20"/>
          <w:shd w:val="clear" w:color="auto" w:fill="FFFFFF"/>
        </w:rPr>
        <w:t>2014</w:t>
      </w:r>
      <w:r w:rsidR="004F52C9">
        <w:rPr>
          <w:rFonts w:eastAsia="Times New Roman"/>
          <w:color w:val="000000" w:themeColor="text1"/>
          <w:sz w:val="20"/>
          <w:szCs w:val="20"/>
          <w:shd w:val="clear" w:color="auto" w:fill="FFFFFF"/>
        </w:rPr>
        <w:t>)</w:t>
      </w:r>
      <w:r>
        <w:rPr>
          <w:rFonts w:eastAsia="Times New Roman"/>
          <w:color w:val="000000" w:themeColor="text1"/>
          <w:sz w:val="20"/>
          <w:szCs w:val="20"/>
          <w:shd w:val="clear" w:color="auto" w:fill="FFFFFF"/>
        </w:rPr>
        <w:t xml:space="preserve"> </w:t>
      </w:r>
      <w:r w:rsidRPr="00E5434A">
        <w:rPr>
          <w:rFonts w:eastAsia="Times New Roman"/>
          <w:color w:val="000000" w:themeColor="text1"/>
          <w:sz w:val="20"/>
          <w:szCs w:val="20"/>
          <w:shd w:val="clear" w:color="auto" w:fill="FFFFFF"/>
        </w:rPr>
        <w:t>3D bioprinting technologies: patents, innovation</w:t>
      </w:r>
      <w:r>
        <w:rPr>
          <w:rFonts w:eastAsia="Times New Roman"/>
          <w:color w:val="000000" w:themeColor="text1"/>
          <w:sz w:val="20"/>
          <w:szCs w:val="20"/>
          <w:shd w:val="clear" w:color="auto" w:fill="FFFFFF"/>
        </w:rPr>
        <w:t xml:space="preserve"> and access. Law </w:t>
      </w:r>
      <w:proofErr w:type="spellStart"/>
      <w:r>
        <w:rPr>
          <w:rFonts w:eastAsia="Times New Roman"/>
          <w:color w:val="000000" w:themeColor="text1"/>
          <w:sz w:val="20"/>
          <w:szCs w:val="20"/>
          <w:shd w:val="clear" w:color="auto" w:fill="FFFFFF"/>
        </w:rPr>
        <w:t>Innov</w:t>
      </w:r>
      <w:proofErr w:type="spellEnd"/>
      <w:r>
        <w:rPr>
          <w:rFonts w:eastAsia="Times New Roman"/>
          <w:color w:val="000000" w:themeColor="text1"/>
          <w:sz w:val="20"/>
          <w:szCs w:val="20"/>
          <w:shd w:val="clear" w:color="auto" w:fill="FFFFFF"/>
        </w:rPr>
        <w:t xml:space="preserve"> Technol </w:t>
      </w:r>
      <w:r w:rsidRPr="002D5340">
        <w:rPr>
          <w:rFonts w:eastAsia="Times New Roman"/>
          <w:bCs/>
          <w:color w:val="000000" w:themeColor="text1"/>
          <w:sz w:val="20"/>
          <w:szCs w:val="20"/>
          <w:shd w:val="clear" w:color="auto" w:fill="FFFFFF"/>
        </w:rPr>
        <w:t>6</w:t>
      </w:r>
      <w:r w:rsidRPr="00E5434A">
        <w:rPr>
          <w:rFonts w:eastAsia="Times New Roman"/>
          <w:color w:val="000000" w:themeColor="text1"/>
          <w:sz w:val="20"/>
          <w:szCs w:val="20"/>
          <w:shd w:val="clear" w:color="auto" w:fill="FFFFFF"/>
        </w:rPr>
        <w:t>:282–304</w:t>
      </w:r>
      <w:r w:rsidR="00B62291">
        <w:rPr>
          <w:rFonts w:eastAsia="Times New Roman"/>
          <w:color w:val="000000" w:themeColor="text1"/>
          <w:sz w:val="20"/>
          <w:szCs w:val="20"/>
          <w:shd w:val="clear" w:color="auto" w:fill="FFFFFF"/>
        </w:rPr>
        <w:t>.</w:t>
      </w:r>
    </w:p>
    <w:p w14:paraId="14DE9D37" w14:textId="70851E1C" w:rsidR="00F82C43" w:rsidRPr="00F82C43" w:rsidRDefault="00F82C43" w:rsidP="00F82C43">
      <w:pPr>
        <w:pStyle w:val="ListParagraph"/>
        <w:numPr>
          <w:ilvl w:val="0"/>
          <w:numId w:val="8"/>
        </w:numPr>
        <w:rPr>
          <w:sz w:val="20"/>
          <w:szCs w:val="20"/>
        </w:rPr>
      </w:pPr>
      <w:r w:rsidRPr="00F82C43">
        <w:rPr>
          <w:sz w:val="20"/>
          <w:szCs w:val="20"/>
        </w:rPr>
        <w:t>Bauer HKM et al (2016) Social and legal frame conditions for 3d (and) Bioprinting in Medicine. International Journal of Computerized Dentistry 19(4</w:t>
      </w:r>
      <w:r>
        <w:rPr>
          <w:sz w:val="20"/>
          <w:szCs w:val="20"/>
        </w:rPr>
        <w:t>:</w:t>
      </w:r>
      <w:r w:rsidRPr="00F82C43">
        <w:rPr>
          <w:sz w:val="20"/>
          <w:szCs w:val="20"/>
        </w:rPr>
        <w:t>)293</w:t>
      </w:r>
      <w:r w:rsidRPr="00E5434A">
        <w:rPr>
          <w:rFonts w:eastAsia="Times New Roman"/>
          <w:color w:val="000000" w:themeColor="text1"/>
          <w:sz w:val="20"/>
          <w:szCs w:val="20"/>
          <w:shd w:val="clear" w:color="auto" w:fill="FFFFFF"/>
        </w:rPr>
        <w:t>–</w:t>
      </w:r>
      <w:r w:rsidRPr="00F82C43">
        <w:rPr>
          <w:sz w:val="20"/>
          <w:szCs w:val="20"/>
        </w:rPr>
        <w:t>99.</w:t>
      </w:r>
    </w:p>
    <w:p w14:paraId="76DF6E46" w14:textId="1C216512" w:rsidR="003A3B78" w:rsidRPr="00981F58" w:rsidRDefault="003A3B78" w:rsidP="006913D0">
      <w:pPr>
        <w:pStyle w:val="ListParagraph"/>
        <w:numPr>
          <w:ilvl w:val="0"/>
          <w:numId w:val="8"/>
        </w:numPr>
        <w:rPr>
          <w:rStyle w:val="Hyperlink"/>
          <w:rFonts w:eastAsia="Times New Roman"/>
          <w:color w:val="000000" w:themeColor="text1"/>
          <w:sz w:val="20"/>
          <w:szCs w:val="20"/>
          <w:u w:val="none"/>
          <w:shd w:val="clear" w:color="auto" w:fill="FFFFFF"/>
        </w:rPr>
      </w:pPr>
      <w:r w:rsidRPr="003A3B78">
        <w:rPr>
          <w:rFonts w:eastAsia="Times New Roman"/>
          <w:color w:val="000000" w:themeColor="text1"/>
          <w:sz w:val="20"/>
          <w:szCs w:val="20"/>
          <w:shd w:val="clear" w:color="auto" w:fill="FFFFFF"/>
        </w:rPr>
        <w:t>Patentability and Bioprinting: Where to From Here? Professor Dianne Nicol and Dr Jane Nielsen </w:t>
      </w:r>
      <w:hyperlink r:id="rId38" w:tgtFrame="_blank" w:history="1">
        <w:r w:rsidRPr="003A3B78">
          <w:rPr>
            <w:rStyle w:val="Hyperlink"/>
            <w:rFonts w:eastAsia="Times New Roman"/>
            <w:sz w:val="20"/>
            <w:szCs w:val="20"/>
            <w:shd w:val="clear" w:color="auto" w:fill="FFFFFF"/>
          </w:rPr>
          <w:t>https://www.youtube.com/watch?v=rtH0-uKnwGM</w:t>
        </w:r>
      </w:hyperlink>
    </w:p>
    <w:p w14:paraId="521A8F14" w14:textId="5E65D81F" w:rsidR="004F52C9" w:rsidRDefault="004F52C9" w:rsidP="006913D0">
      <w:pPr>
        <w:pStyle w:val="ListParagraph"/>
        <w:numPr>
          <w:ilvl w:val="0"/>
          <w:numId w:val="8"/>
        </w:numPr>
        <w:rPr>
          <w:rFonts w:eastAsia="Times New Roman"/>
          <w:color w:val="000000" w:themeColor="text1"/>
          <w:sz w:val="20"/>
          <w:szCs w:val="20"/>
          <w:shd w:val="clear" w:color="auto" w:fill="FFFFFF"/>
        </w:rPr>
      </w:pPr>
      <w:r w:rsidRPr="00E66099">
        <w:rPr>
          <w:sz w:val="20"/>
          <w:szCs w:val="20"/>
        </w:rPr>
        <w:t>Tran JL</w:t>
      </w:r>
      <w:r>
        <w:rPr>
          <w:sz w:val="20"/>
          <w:szCs w:val="20"/>
        </w:rPr>
        <w:t xml:space="preserve"> (2015</w:t>
      </w:r>
      <w:proofErr w:type="gramStart"/>
      <w:r>
        <w:rPr>
          <w:sz w:val="20"/>
          <w:szCs w:val="20"/>
        </w:rPr>
        <w:t>)</w:t>
      </w:r>
      <w:r w:rsidRPr="00E66099">
        <w:rPr>
          <w:sz w:val="20"/>
          <w:szCs w:val="20"/>
        </w:rPr>
        <w:t>.To</w:t>
      </w:r>
      <w:proofErr w:type="gramEnd"/>
      <w:r w:rsidRPr="00E66099">
        <w:rPr>
          <w:sz w:val="20"/>
          <w:szCs w:val="20"/>
        </w:rPr>
        <w:t xml:space="preserve"> </w:t>
      </w:r>
      <w:proofErr w:type="spellStart"/>
      <w:r w:rsidRPr="00E66099">
        <w:rPr>
          <w:sz w:val="20"/>
          <w:szCs w:val="20"/>
        </w:rPr>
        <w:t>bioprint</w:t>
      </w:r>
      <w:proofErr w:type="spellEnd"/>
      <w:r w:rsidRPr="00E66099">
        <w:rPr>
          <w:sz w:val="20"/>
          <w:szCs w:val="20"/>
        </w:rPr>
        <w:t xml:space="preserve"> or not to </w:t>
      </w:r>
      <w:proofErr w:type="spellStart"/>
      <w:r w:rsidRPr="00E66099">
        <w:rPr>
          <w:sz w:val="20"/>
          <w:szCs w:val="20"/>
        </w:rPr>
        <w:t>bioprint</w:t>
      </w:r>
      <w:proofErr w:type="spellEnd"/>
      <w:r w:rsidRPr="00E66099">
        <w:rPr>
          <w:sz w:val="20"/>
          <w:szCs w:val="20"/>
        </w:rPr>
        <w:t>. N C J Law Technol </w:t>
      </w:r>
      <w:r w:rsidRPr="00981F58">
        <w:rPr>
          <w:bCs/>
          <w:sz w:val="20"/>
          <w:szCs w:val="20"/>
        </w:rPr>
        <w:t>17</w:t>
      </w:r>
      <w:r w:rsidRPr="00E66099">
        <w:rPr>
          <w:sz w:val="20"/>
          <w:szCs w:val="20"/>
        </w:rPr>
        <w:t>:123–78</w:t>
      </w:r>
    </w:p>
    <w:p w14:paraId="508DF7B2" w14:textId="6136117B" w:rsidR="00740917" w:rsidRPr="003A3B78" w:rsidRDefault="003A3B78" w:rsidP="003A3B78">
      <w:pPr>
        <w:pStyle w:val="ListParagraph"/>
        <w:numPr>
          <w:ilvl w:val="0"/>
          <w:numId w:val="8"/>
        </w:numPr>
        <w:rPr>
          <w:sz w:val="20"/>
          <w:szCs w:val="20"/>
        </w:rPr>
      </w:pPr>
      <w:r w:rsidRPr="006C4AAA">
        <w:rPr>
          <w:sz w:val="20"/>
          <w:szCs w:val="20"/>
        </w:rPr>
        <w:t>Article 53(a) of the European Patent Convention (EPC)</w:t>
      </w:r>
      <w:r>
        <w:rPr>
          <w:sz w:val="20"/>
          <w:szCs w:val="20"/>
        </w:rPr>
        <w:t xml:space="preserve">: </w:t>
      </w:r>
      <w:hyperlink r:id="rId39" w:history="1">
        <w:r w:rsidRPr="003A3B78">
          <w:rPr>
            <w:rStyle w:val="Hyperlink"/>
            <w:sz w:val="20"/>
            <w:szCs w:val="20"/>
          </w:rPr>
          <w:t>https://www.epo.org/law-practice/legal-texts/html/epc/2016/e/ar53.html</w:t>
        </w:r>
      </w:hyperlink>
      <w:r>
        <w:rPr>
          <w:sz w:val="20"/>
          <w:szCs w:val="20"/>
        </w:rPr>
        <w:t xml:space="preserve"> &amp; </w:t>
      </w:r>
      <w:hyperlink r:id="rId40" w:history="1">
        <w:r w:rsidRPr="003A3B78">
          <w:rPr>
            <w:rStyle w:val="Hyperlink"/>
            <w:sz w:val="20"/>
            <w:szCs w:val="20"/>
          </w:rPr>
          <w:t>https://www.epo.org/law-practice/legal-texts/html/epc/2016/e/index.html</w:t>
        </w:r>
      </w:hyperlink>
    </w:p>
    <w:p w14:paraId="6FFF0A75" w14:textId="36EDF0A7" w:rsidR="003A3B78" w:rsidRPr="00981F58" w:rsidRDefault="00740917" w:rsidP="00981F58">
      <w:pPr>
        <w:pStyle w:val="ListParagraph"/>
        <w:numPr>
          <w:ilvl w:val="0"/>
          <w:numId w:val="8"/>
        </w:numPr>
        <w:rPr>
          <w:rFonts w:eastAsia="Times New Roman"/>
          <w:color w:val="000000" w:themeColor="text1"/>
          <w:sz w:val="20"/>
          <w:szCs w:val="20"/>
          <w:shd w:val="clear" w:color="auto" w:fill="FFFFFF"/>
        </w:rPr>
      </w:pPr>
      <w:r w:rsidRPr="00740917">
        <w:rPr>
          <w:sz w:val="20"/>
          <w:szCs w:val="20"/>
        </w:rPr>
        <w:t xml:space="preserve">India, Patents Act, 1970, </w:t>
      </w:r>
      <w:r>
        <w:rPr>
          <w:sz w:val="20"/>
          <w:szCs w:val="20"/>
        </w:rPr>
        <w:t>Section 3b</w:t>
      </w:r>
      <w:r w:rsidRPr="00740917">
        <w:rPr>
          <w:sz w:val="20"/>
          <w:szCs w:val="20"/>
        </w:rPr>
        <w:t>, 2000 (amendments)</w:t>
      </w:r>
    </w:p>
    <w:p w14:paraId="62A4B558" w14:textId="77777777" w:rsidR="00167266" w:rsidRPr="00A31917" w:rsidRDefault="00167266" w:rsidP="002D5340">
      <w:pPr>
        <w:rPr>
          <w:highlight w:val="yellow"/>
        </w:rPr>
      </w:pPr>
    </w:p>
    <w:p w14:paraId="12735F7E" w14:textId="1BDF9AB8" w:rsidR="005A48B9" w:rsidRDefault="005A48B9">
      <w:pPr>
        <w:rPr>
          <w:sz w:val="20"/>
          <w:szCs w:val="20"/>
        </w:rPr>
      </w:pPr>
    </w:p>
    <w:sectPr w:rsidR="005A48B9" w:rsidSect="0061644E">
      <w:footerReference w:type="even" r:id="rId41"/>
      <w:footerReference w:type="default" r:id="rId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BB28" w14:textId="77777777" w:rsidR="005078EA" w:rsidRDefault="005078EA" w:rsidP="00D76C9C">
      <w:r>
        <w:separator/>
      </w:r>
    </w:p>
  </w:endnote>
  <w:endnote w:type="continuationSeparator" w:id="0">
    <w:p w14:paraId="318232E8" w14:textId="77777777" w:rsidR="005078EA" w:rsidRDefault="005078EA" w:rsidP="00D7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59E0" w14:textId="77777777" w:rsidR="0066407D" w:rsidRDefault="0066407D" w:rsidP="00625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01520" w14:textId="77777777" w:rsidR="0066407D" w:rsidRDefault="0066407D" w:rsidP="007201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B872" w14:textId="77777777" w:rsidR="0066407D" w:rsidRDefault="0066407D" w:rsidP="00625D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76DCFE" w14:textId="77777777" w:rsidR="0066407D" w:rsidRDefault="0066407D" w:rsidP="007201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652C" w14:textId="77777777" w:rsidR="005078EA" w:rsidRDefault="005078EA" w:rsidP="00D76C9C">
      <w:r>
        <w:separator/>
      </w:r>
    </w:p>
  </w:footnote>
  <w:footnote w:type="continuationSeparator" w:id="0">
    <w:p w14:paraId="21A87755" w14:textId="77777777" w:rsidR="005078EA" w:rsidRDefault="005078EA" w:rsidP="00D76C9C">
      <w:r>
        <w:continuationSeparator/>
      </w:r>
    </w:p>
  </w:footnote>
  <w:footnote w:id="1">
    <w:p w14:paraId="06238FF1" w14:textId="3A54B4C3" w:rsidR="0066407D" w:rsidRPr="00740CDB" w:rsidRDefault="0066407D">
      <w:pPr>
        <w:pStyle w:val="FootnoteText"/>
        <w:rPr>
          <w:lang w:val="en-AU"/>
        </w:rPr>
      </w:pPr>
      <w:r>
        <w:rPr>
          <w:rStyle w:val="FootnoteReference"/>
        </w:rPr>
        <w:footnoteRef/>
      </w:r>
      <w:r>
        <w:t xml:space="preserve"> </w:t>
      </w:r>
      <w:r w:rsidRPr="00740CDB">
        <w:rPr>
          <w:sz w:val="20"/>
          <w:szCs w:val="20"/>
        </w:rPr>
        <w:t>This chapter does not discuss approaches to bioprinting, nor particular printing techniques</w:t>
      </w:r>
      <w:r>
        <w:rPr>
          <w:sz w:val="20"/>
          <w:szCs w:val="20"/>
        </w:rPr>
        <w:t>; t</w:t>
      </w:r>
      <w:r w:rsidRPr="00740CDB">
        <w:rPr>
          <w:sz w:val="20"/>
          <w:szCs w:val="20"/>
        </w:rPr>
        <w:t>hese are discussed in part B of the volume.</w:t>
      </w:r>
      <w:r>
        <w:t xml:space="preserve"> </w:t>
      </w:r>
    </w:p>
  </w:footnote>
  <w:footnote w:id="2">
    <w:p w14:paraId="4366FFA7" w14:textId="29A3B82B" w:rsidR="0066407D" w:rsidRDefault="0066407D" w:rsidP="00381B91">
      <w:pPr>
        <w:pStyle w:val="FootnoteText"/>
      </w:pPr>
      <w:r>
        <w:rPr>
          <w:rStyle w:val="FootnoteReference"/>
        </w:rPr>
        <w:footnoteRef/>
      </w:r>
      <w:r>
        <w:t xml:space="preserve"> </w:t>
      </w:r>
      <w:r>
        <w:rPr>
          <w:sz w:val="20"/>
          <w:szCs w:val="20"/>
        </w:rPr>
        <w:t xml:space="preserve">The Research Involving Human Embryos Act 2002 regulates only the derivation of human embryonic stem cells from excess ART embryos). Research involving the use of human embryonic stem cell lines, including human embryonic stem cell lines that have been imported into Australia, is not subject to specific regulation. </w:t>
      </w:r>
    </w:p>
  </w:footnote>
  <w:footnote w:id="3">
    <w:p w14:paraId="55E75EF8" w14:textId="67B54B58" w:rsidR="0066407D" w:rsidRDefault="0066407D" w:rsidP="00BE4CFD">
      <w:pPr>
        <w:pStyle w:val="FootnoteText"/>
      </w:pPr>
      <w:r w:rsidRPr="002C50DD">
        <w:rPr>
          <w:rStyle w:val="FootnoteReference"/>
          <w:sz w:val="20"/>
          <w:szCs w:val="20"/>
        </w:rPr>
        <w:footnoteRef/>
      </w:r>
      <w:r w:rsidRPr="002C50DD">
        <w:rPr>
          <w:sz w:val="20"/>
          <w:szCs w:val="20"/>
        </w:rPr>
        <w:t xml:space="preserve"> </w:t>
      </w:r>
      <w:proofErr w:type="spellStart"/>
      <w:r w:rsidRPr="002C50DD">
        <w:rPr>
          <w:sz w:val="20"/>
          <w:szCs w:val="20"/>
        </w:rPr>
        <w:t>Bioprinted</w:t>
      </w:r>
      <w:proofErr w:type="spellEnd"/>
      <w:r w:rsidRPr="002C50DD">
        <w:rPr>
          <w:sz w:val="20"/>
          <w:szCs w:val="20"/>
        </w:rPr>
        <w:t xml:space="preserve"> tissues typically used in research do not require FDA approval during animal and in vitro testing because they are not intended for use in humans.</w:t>
      </w:r>
    </w:p>
  </w:footnote>
  <w:footnote w:id="4">
    <w:p w14:paraId="6CA702FF" w14:textId="61B3FB45" w:rsidR="0066407D" w:rsidRPr="00C338B4" w:rsidRDefault="0066407D">
      <w:pPr>
        <w:pStyle w:val="FootnoteText"/>
        <w:rPr>
          <w:lang w:val="en-AU"/>
        </w:rPr>
      </w:pPr>
      <w:r>
        <w:rPr>
          <w:rStyle w:val="FootnoteReference"/>
        </w:rPr>
        <w:footnoteRef/>
      </w:r>
      <w:r>
        <w:t xml:space="preserve"> </w:t>
      </w:r>
      <w:r w:rsidRPr="00C338B4">
        <w:rPr>
          <w:sz w:val="20"/>
          <w:szCs w:val="20"/>
          <w:lang w:val="en-AU"/>
        </w:rPr>
        <w:t>New Regulations on medical devices were adopted in 2017, replacing existing Directives. The new rules will apply after a transitional period.</w:t>
      </w:r>
      <w:r>
        <w:rPr>
          <w:lang w:val="en-AU"/>
        </w:rPr>
        <w:t xml:space="preserve"> </w:t>
      </w:r>
    </w:p>
  </w:footnote>
  <w:footnote w:id="5">
    <w:p w14:paraId="0F7982DD" w14:textId="77777777" w:rsidR="0066407D" w:rsidRDefault="0066407D" w:rsidP="006927FD">
      <w:pPr>
        <w:pStyle w:val="Default"/>
      </w:pPr>
      <w:r w:rsidRPr="00712311">
        <w:rPr>
          <w:rStyle w:val="FootnoteReference"/>
          <w:rFonts w:asciiTheme="minorHAnsi" w:hAnsiTheme="minorHAnsi"/>
          <w:sz w:val="20"/>
          <w:szCs w:val="20"/>
        </w:rPr>
        <w:footnoteRef/>
      </w:r>
      <w:r w:rsidRPr="00712311">
        <w:rPr>
          <w:rFonts w:asciiTheme="minorHAnsi" w:hAnsiTheme="minorHAnsi"/>
          <w:sz w:val="20"/>
          <w:szCs w:val="20"/>
        </w:rPr>
        <w:t xml:space="preserve"> </w:t>
      </w:r>
      <w:r w:rsidRPr="0085358C">
        <w:rPr>
          <w:rFonts w:asciiTheme="minorHAnsi" w:hAnsiTheme="minorHAnsi"/>
          <w:sz w:val="20"/>
          <w:szCs w:val="20"/>
        </w:rPr>
        <w:t xml:space="preserve">Note, at the time of writing ARGMD is currently under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306"/>
    <w:multiLevelType w:val="hybridMultilevel"/>
    <w:tmpl w:val="185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6036"/>
    <w:multiLevelType w:val="hybridMultilevel"/>
    <w:tmpl w:val="6A1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34A"/>
    <w:multiLevelType w:val="multilevel"/>
    <w:tmpl w:val="C1CE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B1311"/>
    <w:multiLevelType w:val="multilevel"/>
    <w:tmpl w:val="448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36299"/>
    <w:multiLevelType w:val="hybridMultilevel"/>
    <w:tmpl w:val="B6D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31D54"/>
    <w:multiLevelType w:val="multilevel"/>
    <w:tmpl w:val="ACC2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C5D04"/>
    <w:multiLevelType w:val="multilevel"/>
    <w:tmpl w:val="3EA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F3F17"/>
    <w:multiLevelType w:val="multilevel"/>
    <w:tmpl w:val="1616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20887"/>
    <w:multiLevelType w:val="hybridMultilevel"/>
    <w:tmpl w:val="A27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C2EF9"/>
    <w:multiLevelType w:val="hybridMultilevel"/>
    <w:tmpl w:val="7F9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659E8"/>
    <w:multiLevelType w:val="hybridMultilevel"/>
    <w:tmpl w:val="CBC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12F99"/>
    <w:multiLevelType w:val="hybridMultilevel"/>
    <w:tmpl w:val="6E48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32FAE"/>
    <w:multiLevelType w:val="multilevel"/>
    <w:tmpl w:val="E100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14B51"/>
    <w:multiLevelType w:val="hybridMultilevel"/>
    <w:tmpl w:val="03402E72"/>
    <w:lvl w:ilvl="0" w:tplc="59F8DE1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2"/>
  </w:num>
  <w:num w:numId="5">
    <w:abstractNumId w:val="12"/>
  </w:num>
  <w:num w:numId="6">
    <w:abstractNumId w:val="8"/>
  </w:num>
  <w:num w:numId="7">
    <w:abstractNumId w:val="0"/>
  </w:num>
  <w:num w:numId="8">
    <w:abstractNumId w:val="13"/>
  </w:num>
  <w:num w:numId="9">
    <w:abstractNumId w:val="6"/>
  </w:num>
  <w:num w:numId="10">
    <w:abstractNumId w:val="9"/>
  </w:num>
  <w:num w:numId="11">
    <w:abstractNumId w:val="1"/>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29"/>
    <w:rsid w:val="00001C32"/>
    <w:rsid w:val="00002BC1"/>
    <w:rsid w:val="0000367E"/>
    <w:rsid w:val="000048B2"/>
    <w:rsid w:val="00017DFD"/>
    <w:rsid w:val="0002140C"/>
    <w:rsid w:val="00022BD1"/>
    <w:rsid w:val="00027447"/>
    <w:rsid w:val="00031D71"/>
    <w:rsid w:val="000350CC"/>
    <w:rsid w:val="00035651"/>
    <w:rsid w:val="00037236"/>
    <w:rsid w:val="0004503D"/>
    <w:rsid w:val="00047D44"/>
    <w:rsid w:val="00051C3E"/>
    <w:rsid w:val="00052B74"/>
    <w:rsid w:val="0005347D"/>
    <w:rsid w:val="00053930"/>
    <w:rsid w:val="00056178"/>
    <w:rsid w:val="0006235C"/>
    <w:rsid w:val="000661C9"/>
    <w:rsid w:val="0006622D"/>
    <w:rsid w:val="00067275"/>
    <w:rsid w:val="0007075B"/>
    <w:rsid w:val="00070A61"/>
    <w:rsid w:val="00070B79"/>
    <w:rsid w:val="00072060"/>
    <w:rsid w:val="00072D1A"/>
    <w:rsid w:val="0007365F"/>
    <w:rsid w:val="0007483E"/>
    <w:rsid w:val="00074CB8"/>
    <w:rsid w:val="00075BB3"/>
    <w:rsid w:val="0007693A"/>
    <w:rsid w:val="00085902"/>
    <w:rsid w:val="00087223"/>
    <w:rsid w:val="00095DA9"/>
    <w:rsid w:val="00096F1C"/>
    <w:rsid w:val="000A2014"/>
    <w:rsid w:val="000A3653"/>
    <w:rsid w:val="000A6967"/>
    <w:rsid w:val="000B0F09"/>
    <w:rsid w:val="000B12C5"/>
    <w:rsid w:val="000B155D"/>
    <w:rsid w:val="000B417E"/>
    <w:rsid w:val="000B78CD"/>
    <w:rsid w:val="000C5C32"/>
    <w:rsid w:val="000D17D1"/>
    <w:rsid w:val="000D22CF"/>
    <w:rsid w:val="000E01EE"/>
    <w:rsid w:val="000E34CD"/>
    <w:rsid w:val="000E4F50"/>
    <w:rsid w:val="000F47AF"/>
    <w:rsid w:val="000F53A9"/>
    <w:rsid w:val="000F70E9"/>
    <w:rsid w:val="00100EA6"/>
    <w:rsid w:val="00101F67"/>
    <w:rsid w:val="0010797B"/>
    <w:rsid w:val="001119B6"/>
    <w:rsid w:val="00112A6E"/>
    <w:rsid w:val="001137A5"/>
    <w:rsid w:val="00114A45"/>
    <w:rsid w:val="00114F53"/>
    <w:rsid w:val="00116C7A"/>
    <w:rsid w:val="00117F30"/>
    <w:rsid w:val="001217C0"/>
    <w:rsid w:val="001245F5"/>
    <w:rsid w:val="00124842"/>
    <w:rsid w:val="00124CDE"/>
    <w:rsid w:val="00125B6D"/>
    <w:rsid w:val="00125F7C"/>
    <w:rsid w:val="001265AE"/>
    <w:rsid w:val="00137988"/>
    <w:rsid w:val="0014025A"/>
    <w:rsid w:val="001438A9"/>
    <w:rsid w:val="00143DD7"/>
    <w:rsid w:val="00144090"/>
    <w:rsid w:val="00144CA9"/>
    <w:rsid w:val="00146E18"/>
    <w:rsid w:val="001501F8"/>
    <w:rsid w:val="00152AFE"/>
    <w:rsid w:val="0015521F"/>
    <w:rsid w:val="001558B2"/>
    <w:rsid w:val="00160BB7"/>
    <w:rsid w:val="00164265"/>
    <w:rsid w:val="00166AA1"/>
    <w:rsid w:val="00166BA1"/>
    <w:rsid w:val="00167266"/>
    <w:rsid w:val="001725D2"/>
    <w:rsid w:val="00174FDD"/>
    <w:rsid w:val="00183BEF"/>
    <w:rsid w:val="0018673B"/>
    <w:rsid w:val="00187D32"/>
    <w:rsid w:val="0019015C"/>
    <w:rsid w:val="001913CD"/>
    <w:rsid w:val="00191BA2"/>
    <w:rsid w:val="0019774F"/>
    <w:rsid w:val="001A39B6"/>
    <w:rsid w:val="001A5C8C"/>
    <w:rsid w:val="001A7868"/>
    <w:rsid w:val="001B0FC3"/>
    <w:rsid w:val="001B1A2C"/>
    <w:rsid w:val="001C5D53"/>
    <w:rsid w:val="001D0CF8"/>
    <w:rsid w:val="001D18C7"/>
    <w:rsid w:val="001D2D62"/>
    <w:rsid w:val="001E3633"/>
    <w:rsid w:val="001E3CA6"/>
    <w:rsid w:val="001E3E9F"/>
    <w:rsid w:val="001E4D1A"/>
    <w:rsid w:val="001E4D4A"/>
    <w:rsid w:val="001E7118"/>
    <w:rsid w:val="001F01D6"/>
    <w:rsid w:val="001F1187"/>
    <w:rsid w:val="001F2F19"/>
    <w:rsid w:val="001F4AE0"/>
    <w:rsid w:val="001F5C15"/>
    <w:rsid w:val="00204F14"/>
    <w:rsid w:val="00205F37"/>
    <w:rsid w:val="00214587"/>
    <w:rsid w:val="00217031"/>
    <w:rsid w:val="00221C64"/>
    <w:rsid w:val="00223137"/>
    <w:rsid w:val="00223B27"/>
    <w:rsid w:val="002253FF"/>
    <w:rsid w:val="00225721"/>
    <w:rsid w:val="002261BB"/>
    <w:rsid w:val="00226485"/>
    <w:rsid w:val="002266A2"/>
    <w:rsid w:val="002315F4"/>
    <w:rsid w:val="0023237E"/>
    <w:rsid w:val="00232C41"/>
    <w:rsid w:val="002354A5"/>
    <w:rsid w:val="002370CC"/>
    <w:rsid w:val="0024064D"/>
    <w:rsid w:val="00244557"/>
    <w:rsid w:val="00245E98"/>
    <w:rsid w:val="002468EB"/>
    <w:rsid w:val="0024798A"/>
    <w:rsid w:val="00247A5F"/>
    <w:rsid w:val="00256B3A"/>
    <w:rsid w:val="0025710B"/>
    <w:rsid w:val="00260000"/>
    <w:rsid w:val="00261503"/>
    <w:rsid w:val="00265CF3"/>
    <w:rsid w:val="002720B7"/>
    <w:rsid w:val="002723BD"/>
    <w:rsid w:val="00274569"/>
    <w:rsid w:val="002745E3"/>
    <w:rsid w:val="002802D4"/>
    <w:rsid w:val="0028183F"/>
    <w:rsid w:val="00287B44"/>
    <w:rsid w:val="0029180F"/>
    <w:rsid w:val="002A0D32"/>
    <w:rsid w:val="002A1BD7"/>
    <w:rsid w:val="002A1F8C"/>
    <w:rsid w:val="002A3B19"/>
    <w:rsid w:val="002B43FB"/>
    <w:rsid w:val="002B516F"/>
    <w:rsid w:val="002C3C60"/>
    <w:rsid w:val="002C50DD"/>
    <w:rsid w:val="002D015A"/>
    <w:rsid w:val="002D0401"/>
    <w:rsid w:val="002D0B9C"/>
    <w:rsid w:val="002D202A"/>
    <w:rsid w:val="002D22E0"/>
    <w:rsid w:val="002D26A8"/>
    <w:rsid w:val="002D3EA0"/>
    <w:rsid w:val="002D4563"/>
    <w:rsid w:val="002D5340"/>
    <w:rsid w:val="002E1437"/>
    <w:rsid w:val="002E31A2"/>
    <w:rsid w:val="002F1518"/>
    <w:rsid w:val="002F4342"/>
    <w:rsid w:val="002F51BD"/>
    <w:rsid w:val="002F5930"/>
    <w:rsid w:val="002F5A49"/>
    <w:rsid w:val="002F5BBD"/>
    <w:rsid w:val="002F6A74"/>
    <w:rsid w:val="002F7AF0"/>
    <w:rsid w:val="00303C7B"/>
    <w:rsid w:val="003109A4"/>
    <w:rsid w:val="00314652"/>
    <w:rsid w:val="00315077"/>
    <w:rsid w:val="003212AE"/>
    <w:rsid w:val="00321597"/>
    <w:rsid w:val="0032431A"/>
    <w:rsid w:val="00335F25"/>
    <w:rsid w:val="00341A58"/>
    <w:rsid w:val="00342EAB"/>
    <w:rsid w:val="00344ADB"/>
    <w:rsid w:val="00344D9A"/>
    <w:rsid w:val="00346A09"/>
    <w:rsid w:val="003561BA"/>
    <w:rsid w:val="003573BB"/>
    <w:rsid w:val="00357DE1"/>
    <w:rsid w:val="00361144"/>
    <w:rsid w:val="00367C25"/>
    <w:rsid w:val="00375029"/>
    <w:rsid w:val="003802A4"/>
    <w:rsid w:val="00381B91"/>
    <w:rsid w:val="00384A4C"/>
    <w:rsid w:val="003876C2"/>
    <w:rsid w:val="00391009"/>
    <w:rsid w:val="003925F0"/>
    <w:rsid w:val="0039525D"/>
    <w:rsid w:val="003A07D2"/>
    <w:rsid w:val="003A1A74"/>
    <w:rsid w:val="003A2217"/>
    <w:rsid w:val="003A351D"/>
    <w:rsid w:val="003A3A93"/>
    <w:rsid w:val="003A3B78"/>
    <w:rsid w:val="003B00FF"/>
    <w:rsid w:val="003B08A6"/>
    <w:rsid w:val="003B3F7E"/>
    <w:rsid w:val="003C066C"/>
    <w:rsid w:val="003C0B22"/>
    <w:rsid w:val="003C4108"/>
    <w:rsid w:val="003C4437"/>
    <w:rsid w:val="003C45F5"/>
    <w:rsid w:val="003C60E6"/>
    <w:rsid w:val="003C6297"/>
    <w:rsid w:val="003C63FF"/>
    <w:rsid w:val="003D16E4"/>
    <w:rsid w:val="003D27A4"/>
    <w:rsid w:val="003E021F"/>
    <w:rsid w:val="003E1588"/>
    <w:rsid w:val="003E2C63"/>
    <w:rsid w:val="003E5346"/>
    <w:rsid w:val="003E5845"/>
    <w:rsid w:val="003E5A79"/>
    <w:rsid w:val="003E6F10"/>
    <w:rsid w:val="003F2328"/>
    <w:rsid w:val="003F2D1B"/>
    <w:rsid w:val="003F44F3"/>
    <w:rsid w:val="003F5E9A"/>
    <w:rsid w:val="003F65FD"/>
    <w:rsid w:val="003F7FAD"/>
    <w:rsid w:val="00402A07"/>
    <w:rsid w:val="00402DD0"/>
    <w:rsid w:val="0040333E"/>
    <w:rsid w:val="0041023D"/>
    <w:rsid w:val="0041170F"/>
    <w:rsid w:val="0041376A"/>
    <w:rsid w:val="00413C9A"/>
    <w:rsid w:val="00415265"/>
    <w:rsid w:val="004168DF"/>
    <w:rsid w:val="00422683"/>
    <w:rsid w:val="00424FF4"/>
    <w:rsid w:val="00431B96"/>
    <w:rsid w:val="004347ED"/>
    <w:rsid w:val="00435619"/>
    <w:rsid w:val="00435FD3"/>
    <w:rsid w:val="004418FE"/>
    <w:rsid w:val="00443430"/>
    <w:rsid w:val="00444403"/>
    <w:rsid w:val="0044451B"/>
    <w:rsid w:val="0044536B"/>
    <w:rsid w:val="00446552"/>
    <w:rsid w:val="00447B86"/>
    <w:rsid w:val="00450416"/>
    <w:rsid w:val="00457C91"/>
    <w:rsid w:val="00461A78"/>
    <w:rsid w:val="004632C4"/>
    <w:rsid w:val="00463ADF"/>
    <w:rsid w:val="00466688"/>
    <w:rsid w:val="00471F29"/>
    <w:rsid w:val="00473C02"/>
    <w:rsid w:val="0047509D"/>
    <w:rsid w:val="004810D1"/>
    <w:rsid w:val="00481EDA"/>
    <w:rsid w:val="0048274D"/>
    <w:rsid w:val="0048342A"/>
    <w:rsid w:val="00483708"/>
    <w:rsid w:val="00483EFC"/>
    <w:rsid w:val="0048555A"/>
    <w:rsid w:val="004919DF"/>
    <w:rsid w:val="004923ED"/>
    <w:rsid w:val="00497921"/>
    <w:rsid w:val="004A3C08"/>
    <w:rsid w:val="004A7B16"/>
    <w:rsid w:val="004A7CF9"/>
    <w:rsid w:val="004B065C"/>
    <w:rsid w:val="004B3C1B"/>
    <w:rsid w:val="004B3EF2"/>
    <w:rsid w:val="004B4CC5"/>
    <w:rsid w:val="004B5CD7"/>
    <w:rsid w:val="004B7C3B"/>
    <w:rsid w:val="004C727C"/>
    <w:rsid w:val="004D215E"/>
    <w:rsid w:val="004D22C2"/>
    <w:rsid w:val="004D25FE"/>
    <w:rsid w:val="004D2BB1"/>
    <w:rsid w:val="004D3E6E"/>
    <w:rsid w:val="004D4155"/>
    <w:rsid w:val="004D4560"/>
    <w:rsid w:val="004D5AD1"/>
    <w:rsid w:val="004D6CF6"/>
    <w:rsid w:val="004E6470"/>
    <w:rsid w:val="004F4CB4"/>
    <w:rsid w:val="004F52C9"/>
    <w:rsid w:val="004F54DB"/>
    <w:rsid w:val="004F585C"/>
    <w:rsid w:val="004F7D02"/>
    <w:rsid w:val="005046F9"/>
    <w:rsid w:val="00506E0B"/>
    <w:rsid w:val="005078EA"/>
    <w:rsid w:val="00510331"/>
    <w:rsid w:val="0051250F"/>
    <w:rsid w:val="00514974"/>
    <w:rsid w:val="005169A1"/>
    <w:rsid w:val="00516BD2"/>
    <w:rsid w:val="00517739"/>
    <w:rsid w:val="00521426"/>
    <w:rsid w:val="00526105"/>
    <w:rsid w:val="00527507"/>
    <w:rsid w:val="00530B59"/>
    <w:rsid w:val="00532AE3"/>
    <w:rsid w:val="005342AD"/>
    <w:rsid w:val="00534894"/>
    <w:rsid w:val="00537680"/>
    <w:rsid w:val="00543EC7"/>
    <w:rsid w:val="0054503A"/>
    <w:rsid w:val="00551B31"/>
    <w:rsid w:val="00551CA1"/>
    <w:rsid w:val="00551D82"/>
    <w:rsid w:val="00554D18"/>
    <w:rsid w:val="00555740"/>
    <w:rsid w:val="00556A2C"/>
    <w:rsid w:val="0056177A"/>
    <w:rsid w:val="0056504E"/>
    <w:rsid w:val="00565BD8"/>
    <w:rsid w:val="005717CD"/>
    <w:rsid w:val="00577035"/>
    <w:rsid w:val="00580D9D"/>
    <w:rsid w:val="005818DA"/>
    <w:rsid w:val="00582E72"/>
    <w:rsid w:val="00584C99"/>
    <w:rsid w:val="0058602A"/>
    <w:rsid w:val="005917CC"/>
    <w:rsid w:val="00592FD3"/>
    <w:rsid w:val="00594861"/>
    <w:rsid w:val="00597719"/>
    <w:rsid w:val="005A477C"/>
    <w:rsid w:val="005A48B9"/>
    <w:rsid w:val="005A69B8"/>
    <w:rsid w:val="005B1F09"/>
    <w:rsid w:val="005C06C2"/>
    <w:rsid w:val="005C0B21"/>
    <w:rsid w:val="005C22D7"/>
    <w:rsid w:val="005C3363"/>
    <w:rsid w:val="005C380C"/>
    <w:rsid w:val="005D3908"/>
    <w:rsid w:val="005D3E26"/>
    <w:rsid w:val="005D562F"/>
    <w:rsid w:val="005E0529"/>
    <w:rsid w:val="005E4093"/>
    <w:rsid w:val="005E4D57"/>
    <w:rsid w:val="005E5CDE"/>
    <w:rsid w:val="005E5EC7"/>
    <w:rsid w:val="005E751F"/>
    <w:rsid w:val="005F0132"/>
    <w:rsid w:val="005F11F4"/>
    <w:rsid w:val="005F1A52"/>
    <w:rsid w:val="005F3F34"/>
    <w:rsid w:val="005F4E5B"/>
    <w:rsid w:val="00602049"/>
    <w:rsid w:val="0060635D"/>
    <w:rsid w:val="006075B4"/>
    <w:rsid w:val="0060791F"/>
    <w:rsid w:val="006079EC"/>
    <w:rsid w:val="00612EC6"/>
    <w:rsid w:val="0061644E"/>
    <w:rsid w:val="00621549"/>
    <w:rsid w:val="00621A2D"/>
    <w:rsid w:val="00621BB3"/>
    <w:rsid w:val="0062474D"/>
    <w:rsid w:val="00625BC8"/>
    <w:rsid w:val="00625DC9"/>
    <w:rsid w:val="006275B7"/>
    <w:rsid w:val="00630476"/>
    <w:rsid w:val="00631C19"/>
    <w:rsid w:val="00634C39"/>
    <w:rsid w:val="00635894"/>
    <w:rsid w:val="00640321"/>
    <w:rsid w:val="0064115A"/>
    <w:rsid w:val="00644C0C"/>
    <w:rsid w:val="0064566B"/>
    <w:rsid w:val="00651E89"/>
    <w:rsid w:val="006525AC"/>
    <w:rsid w:val="006561B5"/>
    <w:rsid w:val="00657294"/>
    <w:rsid w:val="00657760"/>
    <w:rsid w:val="00660C85"/>
    <w:rsid w:val="0066407D"/>
    <w:rsid w:val="006704D8"/>
    <w:rsid w:val="00670F35"/>
    <w:rsid w:val="00670F7B"/>
    <w:rsid w:val="006712DC"/>
    <w:rsid w:val="00672CA0"/>
    <w:rsid w:val="00672F0F"/>
    <w:rsid w:val="00677CB4"/>
    <w:rsid w:val="006847AE"/>
    <w:rsid w:val="00684B0B"/>
    <w:rsid w:val="006857D6"/>
    <w:rsid w:val="00685E06"/>
    <w:rsid w:val="00686095"/>
    <w:rsid w:val="00686273"/>
    <w:rsid w:val="00686FCA"/>
    <w:rsid w:val="00691313"/>
    <w:rsid w:val="006913D0"/>
    <w:rsid w:val="006913F6"/>
    <w:rsid w:val="0069176B"/>
    <w:rsid w:val="006927FD"/>
    <w:rsid w:val="006958DE"/>
    <w:rsid w:val="00697BD1"/>
    <w:rsid w:val="006A2A69"/>
    <w:rsid w:val="006A557C"/>
    <w:rsid w:val="006B175A"/>
    <w:rsid w:val="006B2E03"/>
    <w:rsid w:val="006C09D1"/>
    <w:rsid w:val="006C0FE8"/>
    <w:rsid w:val="006C1778"/>
    <w:rsid w:val="006C4AAA"/>
    <w:rsid w:val="006C6974"/>
    <w:rsid w:val="006D0959"/>
    <w:rsid w:val="006D31BF"/>
    <w:rsid w:val="006D6EBB"/>
    <w:rsid w:val="006E01AC"/>
    <w:rsid w:val="006E22E0"/>
    <w:rsid w:val="006E241D"/>
    <w:rsid w:val="006F1455"/>
    <w:rsid w:val="006F2A32"/>
    <w:rsid w:val="00700645"/>
    <w:rsid w:val="00702EFD"/>
    <w:rsid w:val="007032DE"/>
    <w:rsid w:val="00703429"/>
    <w:rsid w:val="007102C9"/>
    <w:rsid w:val="00712311"/>
    <w:rsid w:val="007124F7"/>
    <w:rsid w:val="00713075"/>
    <w:rsid w:val="00716D19"/>
    <w:rsid w:val="00720116"/>
    <w:rsid w:val="00724FB0"/>
    <w:rsid w:val="00731EE5"/>
    <w:rsid w:val="0073395E"/>
    <w:rsid w:val="007345A0"/>
    <w:rsid w:val="00734A91"/>
    <w:rsid w:val="00740917"/>
    <w:rsid w:val="00740C00"/>
    <w:rsid w:val="00740CDB"/>
    <w:rsid w:val="007447F7"/>
    <w:rsid w:val="00752456"/>
    <w:rsid w:val="00752F66"/>
    <w:rsid w:val="0075310F"/>
    <w:rsid w:val="00753159"/>
    <w:rsid w:val="007540A7"/>
    <w:rsid w:val="00755BBC"/>
    <w:rsid w:val="007569FA"/>
    <w:rsid w:val="00756AD2"/>
    <w:rsid w:val="00756FB2"/>
    <w:rsid w:val="007571B6"/>
    <w:rsid w:val="00762659"/>
    <w:rsid w:val="00763EB9"/>
    <w:rsid w:val="00764BC1"/>
    <w:rsid w:val="007657B4"/>
    <w:rsid w:val="00765B39"/>
    <w:rsid w:val="00770D90"/>
    <w:rsid w:val="00771971"/>
    <w:rsid w:val="00773AE2"/>
    <w:rsid w:val="00776AEA"/>
    <w:rsid w:val="00777E98"/>
    <w:rsid w:val="00780C49"/>
    <w:rsid w:val="0078217D"/>
    <w:rsid w:val="007828E2"/>
    <w:rsid w:val="00783BE2"/>
    <w:rsid w:val="00785393"/>
    <w:rsid w:val="00785AF5"/>
    <w:rsid w:val="007908E3"/>
    <w:rsid w:val="00791D57"/>
    <w:rsid w:val="00791DC4"/>
    <w:rsid w:val="00792474"/>
    <w:rsid w:val="00792752"/>
    <w:rsid w:val="00792959"/>
    <w:rsid w:val="00793A40"/>
    <w:rsid w:val="00794321"/>
    <w:rsid w:val="007A049F"/>
    <w:rsid w:val="007A3377"/>
    <w:rsid w:val="007A6B57"/>
    <w:rsid w:val="007B351F"/>
    <w:rsid w:val="007B67DE"/>
    <w:rsid w:val="007B68A2"/>
    <w:rsid w:val="007C03B7"/>
    <w:rsid w:val="007C590F"/>
    <w:rsid w:val="007C7179"/>
    <w:rsid w:val="007C7BBD"/>
    <w:rsid w:val="007D1DC4"/>
    <w:rsid w:val="007D2F03"/>
    <w:rsid w:val="007D35D6"/>
    <w:rsid w:val="007D4282"/>
    <w:rsid w:val="007D534B"/>
    <w:rsid w:val="007D5FFB"/>
    <w:rsid w:val="007E07CD"/>
    <w:rsid w:val="007E1CF4"/>
    <w:rsid w:val="007E1D22"/>
    <w:rsid w:val="007E289A"/>
    <w:rsid w:val="007E405E"/>
    <w:rsid w:val="007E6D95"/>
    <w:rsid w:val="007F3633"/>
    <w:rsid w:val="007F6842"/>
    <w:rsid w:val="007F7846"/>
    <w:rsid w:val="00800B08"/>
    <w:rsid w:val="00803E40"/>
    <w:rsid w:val="0080446B"/>
    <w:rsid w:val="00807A19"/>
    <w:rsid w:val="008119DC"/>
    <w:rsid w:val="00813F0C"/>
    <w:rsid w:val="00814783"/>
    <w:rsid w:val="00815374"/>
    <w:rsid w:val="00817564"/>
    <w:rsid w:val="00817AA7"/>
    <w:rsid w:val="008213CC"/>
    <w:rsid w:val="0082463C"/>
    <w:rsid w:val="008249AC"/>
    <w:rsid w:val="00825BEE"/>
    <w:rsid w:val="00827525"/>
    <w:rsid w:val="00833293"/>
    <w:rsid w:val="00836131"/>
    <w:rsid w:val="008363DA"/>
    <w:rsid w:val="00837206"/>
    <w:rsid w:val="008434A5"/>
    <w:rsid w:val="008447DF"/>
    <w:rsid w:val="008516F7"/>
    <w:rsid w:val="00852C5A"/>
    <w:rsid w:val="0085358C"/>
    <w:rsid w:val="008553D1"/>
    <w:rsid w:val="00857DC6"/>
    <w:rsid w:val="00857E2D"/>
    <w:rsid w:val="00862A6B"/>
    <w:rsid w:val="008668D1"/>
    <w:rsid w:val="0086721D"/>
    <w:rsid w:val="00871CB2"/>
    <w:rsid w:val="0087236E"/>
    <w:rsid w:val="00875A43"/>
    <w:rsid w:val="0088097D"/>
    <w:rsid w:val="0088238C"/>
    <w:rsid w:val="00882B54"/>
    <w:rsid w:val="008831F0"/>
    <w:rsid w:val="00885980"/>
    <w:rsid w:val="00885D93"/>
    <w:rsid w:val="008907A8"/>
    <w:rsid w:val="00891F1E"/>
    <w:rsid w:val="00892981"/>
    <w:rsid w:val="0089534C"/>
    <w:rsid w:val="008959F9"/>
    <w:rsid w:val="008A2142"/>
    <w:rsid w:val="008A22F0"/>
    <w:rsid w:val="008A387C"/>
    <w:rsid w:val="008A5FEF"/>
    <w:rsid w:val="008A7679"/>
    <w:rsid w:val="008B1C62"/>
    <w:rsid w:val="008B3778"/>
    <w:rsid w:val="008B4C24"/>
    <w:rsid w:val="008B6BFA"/>
    <w:rsid w:val="008B7E5F"/>
    <w:rsid w:val="008C0753"/>
    <w:rsid w:val="008C0EF9"/>
    <w:rsid w:val="008C19FA"/>
    <w:rsid w:val="008C4FC5"/>
    <w:rsid w:val="008C6143"/>
    <w:rsid w:val="008C6E6E"/>
    <w:rsid w:val="008D000E"/>
    <w:rsid w:val="008D17FF"/>
    <w:rsid w:val="008D4F1C"/>
    <w:rsid w:val="008D6E6D"/>
    <w:rsid w:val="008E00B1"/>
    <w:rsid w:val="008E0157"/>
    <w:rsid w:val="008E4D12"/>
    <w:rsid w:val="008E51EC"/>
    <w:rsid w:val="008E7AE7"/>
    <w:rsid w:val="008F117F"/>
    <w:rsid w:val="008F31E7"/>
    <w:rsid w:val="008F33B9"/>
    <w:rsid w:val="008F5C00"/>
    <w:rsid w:val="008F602C"/>
    <w:rsid w:val="008F64CC"/>
    <w:rsid w:val="009047CF"/>
    <w:rsid w:val="009049C6"/>
    <w:rsid w:val="0090634C"/>
    <w:rsid w:val="00907531"/>
    <w:rsid w:val="009121E8"/>
    <w:rsid w:val="0091294E"/>
    <w:rsid w:val="009153D9"/>
    <w:rsid w:val="00921EAB"/>
    <w:rsid w:val="00922F39"/>
    <w:rsid w:val="00925339"/>
    <w:rsid w:val="00925400"/>
    <w:rsid w:val="00927994"/>
    <w:rsid w:val="00936D81"/>
    <w:rsid w:val="0094052A"/>
    <w:rsid w:val="009409FF"/>
    <w:rsid w:val="00941339"/>
    <w:rsid w:val="009427CA"/>
    <w:rsid w:val="0094413A"/>
    <w:rsid w:val="00945725"/>
    <w:rsid w:val="00946444"/>
    <w:rsid w:val="009464A9"/>
    <w:rsid w:val="00950902"/>
    <w:rsid w:val="00950DD6"/>
    <w:rsid w:val="0095232B"/>
    <w:rsid w:val="00952C1E"/>
    <w:rsid w:val="00954197"/>
    <w:rsid w:val="0095773B"/>
    <w:rsid w:val="009634DB"/>
    <w:rsid w:val="009657F2"/>
    <w:rsid w:val="00974909"/>
    <w:rsid w:val="00975723"/>
    <w:rsid w:val="00981F58"/>
    <w:rsid w:val="00990DED"/>
    <w:rsid w:val="009926BC"/>
    <w:rsid w:val="00996BDB"/>
    <w:rsid w:val="009A0D97"/>
    <w:rsid w:val="009A0E4D"/>
    <w:rsid w:val="009A1D1A"/>
    <w:rsid w:val="009A27EC"/>
    <w:rsid w:val="009A30E3"/>
    <w:rsid w:val="009A3EF7"/>
    <w:rsid w:val="009A7359"/>
    <w:rsid w:val="009A74FA"/>
    <w:rsid w:val="009A7AF5"/>
    <w:rsid w:val="009A7D60"/>
    <w:rsid w:val="009B2506"/>
    <w:rsid w:val="009B7AB3"/>
    <w:rsid w:val="009C0FD1"/>
    <w:rsid w:val="009C1FC9"/>
    <w:rsid w:val="009C2DB4"/>
    <w:rsid w:val="009C69B7"/>
    <w:rsid w:val="009C73C5"/>
    <w:rsid w:val="009D06EE"/>
    <w:rsid w:val="009D098A"/>
    <w:rsid w:val="009D2408"/>
    <w:rsid w:val="009D3285"/>
    <w:rsid w:val="009D3E40"/>
    <w:rsid w:val="009D74B1"/>
    <w:rsid w:val="009E396F"/>
    <w:rsid w:val="009E6235"/>
    <w:rsid w:val="009F4F9A"/>
    <w:rsid w:val="009F7CC7"/>
    <w:rsid w:val="00A003DC"/>
    <w:rsid w:val="00A00D62"/>
    <w:rsid w:val="00A024FE"/>
    <w:rsid w:val="00A02B44"/>
    <w:rsid w:val="00A0464F"/>
    <w:rsid w:val="00A0469C"/>
    <w:rsid w:val="00A04EDC"/>
    <w:rsid w:val="00A07E45"/>
    <w:rsid w:val="00A16C08"/>
    <w:rsid w:val="00A20A5D"/>
    <w:rsid w:val="00A23712"/>
    <w:rsid w:val="00A238C2"/>
    <w:rsid w:val="00A24CDE"/>
    <w:rsid w:val="00A254B7"/>
    <w:rsid w:val="00A269B5"/>
    <w:rsid w:val="00A3018C"/>
    <w:rsid w:val="00A31917"/>
    <w:rsid w:val="00A33DAF"/>
    <w:rsid w:val="00A35BD5"/>
    <w:rsid w:val="00A43E37"/>
    <w:rsid w:val="00A44AD6"/>
    <w:rsid w:val="00A44ED4"/>
    <w:rsid w:val="00A47D15"/>
    <w:rsid w:val="00A51CD1"/>
    <w:rsid w:val="00A52326"/>
    <w:rsid w:val="00A576FC"/>
    <w:rsid w:val="00A57E43"/>
    <w:rsid w:val="00A57EB0"/>
    <w:rsid w:val="00A61304"/>
    <w:rsid w:val="00A63E16"/>
    <w:rsid w:val="00A64B96"/>
    <w:rsid w:val="00A6532F"/>
    <w:rsid w:val="00A67C59"/>
    <w:rsid w:val="00A70428"/>
    <w:rsid w:val="00A70653"/>
    <w:rsid w:val="00A709ED"/>
    <w:rsid w:val="00A73725"/>
    <w:rsid w:val="00A74219"/>
    <w:rsid w:val="00A76002"/>
    <w:rsid w:val="00A7721E"/>
    <w:rsid w:val="00A82E56"/>
    <w:rsid w:val="00A9017E"/>
    <w:rsid w:val="00A91453"/>
    <w:rsid w:val="00A94A3C"/>
    <w:rsid w:val="00A94E18"/>
    <w:rsid w:val="00AA063A"/>
    <w:rsid w:val="00AA1BB8"/>
    <w:rsid w:val="00AA278C"/>
    <w:rsid w:val="00AA50B3"/>
    <w:rsid w:val="00AB0FC1"/>
    <w:rsid w:val="00AB3025"/>
    <w:rsid w:val="00AB4B3A"/>
    <w:rsid w:val="00AB6E72"/>
    <w:rsid w:val="00AC07B5"/>
    <w:rsid w:val="00AC09E6"/>
    <w:rsid w:val="00AC419F"/>
    <w:rsid w:val="00AC499C"/>
    <w:rsid w:val="00AC7638"/>
    <w:rsid w:val="00AD0060"/>
    <w:rsid w:val="00AD2264"/>
    <w:rsid w:val="00AD29FF"/>
    <w:rsid w:val="00AD3645"/>
    <w:rsid w:val="00AD5368"/>
    <w:rsid w:val="00AE01EF"/>
    <w:rsid w:val="00AE088C"/>
    <w:rsid w:val="00AF6BF9"/>
    <w:rsid w:val="00B00B7F"/>
    <w:rsid w:val="00B06281"/>
    <w:rsid w:val="00B06341"/>
    <w:rsid w:val="00B0743B"/>
    <w:rsid w:val="00B12C31"/>
    <w:rsid w:val="00B136D4"/>
    <w:rsid w:val="00B1606D"/>
    <w:rsid w:val="00B160C2"/>
    <w:rsid w:val="00B230D4"/>
    <w:rsid w:val="00B23E56"/>
    <w:rsid w:val="00B32806"/>
    <w:rsid w:val="00B335DE"/>
    <w:rsid w:val="00B33F58"/>
    <w:rsid w:val="00B3414E"/>
    <w:rsid w:val="00B40C72"/>
    <w:rsid w:val="00B41F49"/>
    <w:rsid w:val="00B50F58"/>
    <w:rsid w:val="00B540F4"/>
    <w:rsid w:val="00B55238"/>
    <w:rsid w:val="00B57645"/>
    <w:rsid w:val="00B62291"/>
    <w:rsid w:val="00B6359A"/>
    <w:rsid w:val="00B672EB"/>
    <w:rsid w:val="00B72293"/>
    <w:rsid w:val="00B80E7B"/>
    <w:rsid w:val="00B82134"/>
    <w:rsid w:val="00B82C21"/>
    <w:rsid w:val="00B83014"/>
    <w:rsid w:val="00B85886"/>
    <w:rsid w:val="00B86ADA"/>
    <w:rsid w:val="00B870CC"/>
    <w:rsid w:val="00B91C38"/>
    <w:rsid w:val="00B94C76"/>
    <w:rsid w:val="00B97AB3"/>
    <w:rsid w:val="00BA0EB9"/>
    <w:rsid w:val="00BA4209"/>
    <w:rsid w:val="00BA6891"/>
    <w:rsid w:val="00BA779F"/>
    <w:rsid w:val="00BB0756"/>
    <w:rsid w:val="00BB36DA"/>
    <w:rsid w:val="00BB63BB"/>
    <w:rsid w:val="00BB64C9"/>
    <w:rsid w:val="00BC1404"/>
    <w:rsid w:val="00BC2062"/>
    <w:rsid w:val="00BD01AE"/>
    <w:rsid w:val="00BD2A54"/>
    <w:rsid w:val="00BD3F2D"/>
    <w:rsid w:val="00BD4772"/>
    <w:rsid w:val="00BD5D7E"/>
    <w:rsid w:val="00BE0156"/>
    <w:rsid w:val="00BE4CFD"/>
    <w:rsid w:val="00BE5C37"/>
    <w:rsid w:val="00BF1504"/>
    <w:rsid w:val="00BF5FB0"/>
    <w:rsid w:val="00BF66E6"/>
    <w:rsid w:val="00C0015D"/>
    <w:rsid w:val="00C027E6"/>
    <w:rsid w:val="00C035F9"/>
    <w:rsid w:val="00C06DBD"/>
    <w:rsid w:val="00C07313"/>
    <w:rsid w:val="00C13685"/>
    <w:rsid w:val="00C179B4"/>
    <w:rsid w:val="00C213F4"/>
    <w:rsid w:val="00C21E36"/>
    <w:rsid w:val="00C25022"/>
    <w:rsid w:val="00C278EE"/>
    <w:rsid w:val="00C32C2C"/>
    <w:rsid w:val="00C33390"/>
    <w:rsid w:val="00C338B4"/>
    <w:rsid w:val="00C35A47"/>
    <w:rsid w:val="00C42DA5"/>
    <w:rsid w:val="00C437A5"/>
    <w:rsid w:val="00C44A67"/>
    <w:rsid w:val="00C538A6"/>
    <w:rsid w:val="00C547A5"/>
    <w:rsid w:val="00C603D6"/>
    <w:rsid w:val="00C60720"/>
    <w:rsid w:val="00C61299"/>
    <w:rsid w:val="00C6615A"/>
    <w:rsid w:val="00C700C7"/>
    <w:rsid w:val="00C712D4"/>
    <w:rsid w:val="00C72C7C"/>
    <w:rsid w:val="00C767E9"/>
    <w:rsid w:val="00C80D77"/>
    <w:rsid w:val="00C82B33"/>
    <w:rsid w:val="00C85D59"/>
    <w:rsid w:val="00C90FDE"/>
    <w:rsid w:val="00C9320B"/>
    <w:rsid w:val="00C93DCE"/>
    <w:rsid w:val="00C94722"/>
    <w:rsid w:val="00C95DAF"/>
    <w:rsid w:val="00C96A1A"/>
    <w:rsid w:val="00C96AB1"/>
    <w:rsid w:val="00C96E1E"/>
    <w:rsid w:val="00CA2222"/>
    <w:rsid w:val="00CA2AE5"/>
    <w:rsid w:val="00CA2CC9"/>
    <w:rsid w:val="00CA4561"/>
    <w:rsid w:val="00CA47DE"/>
    <w:rsid w:val="00CA6844"/>
    <w:rsid w:val="00CA69A0"/>
    <w:rsid w:val="00CA70AD"/>
    <w:rsid w:val="00CA7DCF"/>
    <w:rsid w:val="00CB120B"/>
    <w:rsid w:val="00CB1CFA"/>
    <w:rsid w:val="00CB2755"/>
    <w:rsid w:val="00CB496E"/>
    <w:rsid w:val="00CB521D"/>
    <w:rsid w:val="00CB5E7C"/>
    <w:rsid w:val="00CB76F6"/>
    <w:rsid w:val="00CB78E5"/>
    <w:rsid w:val="00CB7A80"/>
    <w:rsid w:val="00CC46EF"/>
    <w:rsid w:val="00CC68E2"/>
    <w:rsid w:val="00CD0A6B"/>
    <w:rsid w:val="00CD2651"/>
    <w:rsid w:val="00CD36E7"/>
    <w:rsid w:val="00CD39BD"/>
    <w:rsid w:val="00CD5484"/>
    <w:rsid w:val="00CD5F20"/>
    <w:rsid w:val="00CE0216"/>
    <w:rsid w:val="00CE133E"/>
    <w:rsid w:val="00CE1BEC"/>
    <w:rsid w:val="00CE294C"/>
    <w:rsid w:val="00CE2EAC"/>
    <w:rsid w:val="00CE41E1"/>
    <w:rsid w:val="00CE465D"/>
    <w:rsid w:val="00CE7B13"/>
    <w:rsid w:val="00CE7EAB"/>
    <w:rsid w:val="00CF1878"/>
    <w:rsid w:val="00CF4F0F"/>
    <w:rsid w:val="00D02A9B"/>
    <w:rsid w:val="00D02DD9"/>
    <w:rsid w:val="00D045CD"/>
    <w:rsid w:val="00D06173"/>
    <w:rsid w:val="00D07915"/>
    <w:rsid w:val="00D106F4"/>
    <w:rsid w:val="00D10DF5"/>
    <w:rsid w:val="00D125C5"/>
    <w:rsid w:val="00D15A35"/>
    <w:rsid w:val="00D167C9"/>
    <w:rsid w:val="00D21CF4"/>
    <w:rsid w:val="00D21D2F"/>
    <w:rsid w:val="00D22880"/>
    <w:rsid w:val="00D22C4B"/>
    <w:rsid w:val="00D231F3"/>
    <w:rsid w:val="00D27C3A"/>
    <w:rsid w:val="00D32763"/>
    <w:rsid w:val="00D329A4"/>
    <w:rsid w:val="00D36519"/>
    <w:rsid w:val="00D37F83"/>
    <w:rsid w:val="00D41AED"/>
    <w:rsid w:val="00D443E6"/>
    <w:rsid w:val="00D462F4"/>
    <w:rsid w:val="00D51A74"/>
    <w:rsid w:val="00D52AFC"/>
    <w:rsid w:val="00D56FBC"/>
    <w:rsid w:val="00D57A9F"/>
    <w:rsid w:val="00D6064D"/>
    <w:rsid w:val="00D60ED4"/>
    <w:rsid w:val="00D63EE2"/>
    <w:rsid w:val="00D66AB2"/>
    <w:rsid w:val="00D73AD3"/>
    <w:rsid w:val="00D7414E"/>
    <w:rsid w:val="00D76C9C"/>
    <w:rsid w:val="00D809A9"/>
    <w:rsid w:val="00D80F64"/>
    <w:rsid w:val="00D81313"/>
    <w:rsid w:val="00D813B2"/>
    <w:rsid w:val="00D8287C"/>
    <w:rsid w:val="00D84C48"/>
    <w:rsid w:val="00D8543A"/>
    <w:rsid w:val="00D86891"/>
    <w:rsid w:val="00D87E66"/>
    <w:rsid w:val="00D93F75"/>
    <w:rsid w:val="00DA19A1"/>
    <w:rsid w:val="00DA2A36"/>
    <w:rsid w:val="00DA3E5F"/>
    <w:rsid w:val="00DA4672"/>
    <w:rsid w:val="00DA6E95"/>
    <w:rsid w:val="00DB0201"/>
    <w:rsid w:val="00DB1A87"/>
    <w:rsid w:val="00DB2C10"/>
    <w:rsid w:val="00DB4636"/>
    <w:rsid w:val="00DB4B99"/>
    <w:rsid w:val="00DB5A27"/>
    <w:rsid w:val="00DC12F9"/>
    <w:rsid w:val="00DC15B9"/>
    <w:rsid w:val="00DC4395"/>
    <w:rsid w:val="00DC5C92"/>
    <w:rsid w:val="00DD13B3"/>
    <w:rsid w:val="00DD295E"/>
    <w:rsid w:val="00DD315C"/>
    <w:rsid w:val="00DD4C2A"/>
    <w:rsid w:val="00DD6257"/>
    <w:rsid w:val="00DD7102"/>
    <w:rsid w:val="00DE199A"/>
    <w:rsid w:val="00DE2126"/>
    <w:rsid w:val="00DF15E3"/>
    <w:rsid w:val="00DF2584"/>
    <w:rsid w:val="00DF32E4"/>
    <w:rsid w:val="00DF3951"/>
    <w:rsid w:val="00DF4A6B"/>
    <w:rsid w:val="00DF4C86"/>
    <w:rsid w:val="00E06A89"/>
    <w:rsid w:val="00E0750C"/>
    <w:rsid w:val="00E07EAB"/>
    <w:rsid w:val="00E214F6"/>
    <w:rsid w:val="00E25302"/>
    <w:rsid w:val="00E269E8"/>
    <w:rsid w:val="00E27848"/>
    <w:rsid w:val="00E278FE"/>
    <w:rsid w:val="00E30FED"/>
    <w:rsid w:val="00E31EFF"/>
    <w:rsid w:val="00E35973"/>
    <w:rsid w:val="00E36281"/>
    <w:rsid w:val="00E4224B"/>
    <w:rsid w:val="00E43A12"/>
    <w:rsid w:val="00E44153"/>
    <w:rsid w:val="00E4477F"/>
    <w:rsid w:val="00E44CCB"/>
    <w:rsid w:val="00E44EBC"/>
    <w:rsid w:val="00E47707"/>
    <w:rsid w:val="00E50BA7"/>
    <w:rsid w:val="00E528E1"/>
    <w:rsid w:val="00E5330F"/>
    <w:rsid w:val="00E5434A"/>
    <w:rsid w:val="00E577EC"/>
    <w:rsid w:val="00E60AFF"/>
    <w:rsid w:val="00E61C33"/>
    <w:rsid w:val="00E622C5"/>
    <w:rsid w:val="00E6523F"/>
    <w:rsid w:val="00E65AC9"/>
    <w:rsid w:val="00E66099"/>
    <w:rsid w:val="00E6613E"/>
    <w:rsid w:val="00E7293C"/>
    <w:rsid w:val="00E74E6B"/>
    <w:rsid w:val="00E7748F"/>
    <w:rsid w:val="00E816DD"/>
    <w:rsid w:val="00E831CD"/>
    <w:rsid w:val="00E836D7"/>
    <w:rsid w:val="00E85FD5"/>
    <w:rsid w:val="00E864CA"/>
    <w:rsid w:val="00E92E87"/>
    <w:rsid w:val="00E96D7D"/>
    <w:rsid w:val="00EA2660"/>
    <w:rsid w:val="00EA4C3D"/>
    <w:rsid w:val="00EB1398"/>
    <w:rsid w:val="00EB4EA1"/>
    <w:rsid w:val="00EB6E01"/>
    <w:rsid w:val="00EB71E7"/>
    <w:rsid w:val="00EC3980"/>
    <w:rsid w:val="00EC49CF"/>
    <w:rsid w:val="00ED0A00"/>
    <w:rsid w:val="00EE1622"/>
    <w:rsid w:val="00EE3A6A"/>
    <w:rsid w:val="00EE5458"/>
    <w:rsid w:val="00EE6EE4"/>
    <w:rsid w:val="00EF0888"/>
    <w:rsid w:val="00EF15BE"/>
    <w:rsid w:val="00EF22B7"/>
    <w:rsid w:val="00EF2769"/>
    <w:rsid w:val="00EF58FF"/>
    <w:rsid w:val="00EF6233"/>
    <w:rsid w:val="00EF7B09"/>
    <w:rsid w:val="00F00438"/>
    <w:rsid w:val="00F01AA5"/>
    <w:rsid w:val="00F02C34"/>
    <w:rsid w:val="00F0311B"/>
    <w:rsid w:val="00F032F4"/>
    <w:rsid w:val="00F0372D"/>
    <w:rsid w:val="00F03DCE"/>
    <w:rsid w:val="00F0535C"/>
    <w:rsid w:val="00F05BD0"/>
    <w:rsid w:val="00F12601"/>
    <w:rsid w:val="00F155E5"/>
    <w:rsid w:val="00F15937"/>
    <w:rsid w:val="00F17D61"/>
    <w:rsid w:val="00F20E30"/>
    <w:rsid w:val="00F24B10"/>
    <w:rsid w:val="00F24C14"/>
    <w:rsid w:val="00F33EE4"/>
    <w:rsid w:val="00F375B4"/>
    <w:rsid w:val="00F4316C"/>
    <w:rsid w:val="00F43565"/>
    <w:rsid w:val="00F4527B"/>
    <w:rsid w:val="00F461CE"/>
    <w:rsid w:val="00F47B02"/>
    <w:rsid w:val="00F5038F"/>
    <w:rsid w:val="00F51EBB"/>
    <w:rsid w:val="00F543CD"/>
    <w:rsid w:val="00F55B2D"/>
    <w:rsid w:val="00F646E0"/>
    <w:rsid w:val="00F65567"/>
    <w:rsid w:val="00F65D57"/>
    <w:rsid w:val="00F70035"/>
    <w:rsid w:val="00F70534"/>
    <w:rsid w:val="00F70674"/>
    <w:rsid w:val="00F74C12"/>
    <w:rsid w:val="00F74C82"/>
    <w:rsid w:val="00F750DF"/>
    <w:rsid w:val="00F753D1"/>
    <w:rsid w:val="00F75A1D"/>
    <w:rsid w:val="00F82C22"/>
    <w:rsid w:val="00F82C43"/>
    <w:rsid w:val="00F830F6"/>
    <w:rsid w:val="00F8424C"/>
    <w:rsid w:val="00F90532"/>
    <w:rsid w:val="00F93A3E"/>
    <w:rsid w:val="00F93A76"/>
    <w:rsid w:val="00F96163"/>
    <w:rsid w:val="00F96283"/>
    <w:rsid w:val="00F97C8E"/>
    <w:rsid w:val="00FA011E"/>
    <w:rsid w:val="00FA1B2D"/>
    <w:rsid w:val="00FA3484"/>
    <w:rsid w:val="00FA4F71"/>
    <w:rsid w:val="00FA4FAA"/>
    <w:rsid w:val="00FB1C65"/>
    <w:rsid w:val="00FB219C"/>
    <w:rsid w:val="00FB43F1"/>
    <w:rsid w:val="00FB4F02"/>
    <w:rsid w:val="00FB6D58"/>
    <w:rsid w:val="00FC00F2"/>
    <w:rsid w:val="00FC0258"/>
    <w:rsid w:val="00FC1310"/>
    <w:rsid w:val="00FC1FBC"/>
    <w:rsid w:val="00FC4CA4"/>
    <w:rsid w:val="00FC5313"/>
    <w:rsid w:val="00FD1466"/>
    <w:rsid w:val="00FD301D"/>
    <w:rsid w:val="00FD314C"/>
    <w:rsid w:val="00FD4E6E"/>
    <w:rsid w:val="00FE02CD"/>
    <w:rsid w:val="00FE0C89"/>
    <w:rsid w:val="00FE1056"/>
    <w:rsid w:val="00FE16DB"/>
    <w:rsid w:val="00FE2AB4"/>
    <w:rsid w:val="00FE48E5"/>
    <w:rsid w:val="00FE4DCA"/>
    <w:rsid w:val="00FE655D"/>
    <w:rsid w:val="00FF14E9"/>
    <w:rsid w:val="00FF4E09"/>
    <w:rsid w:val="00FF6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7C564"/>
  <w14:defaultImageDpi w14:val="32767"/>
  <w15:docId w15:val="{ACEDF12E-4F1A-0E4A-BECA-7CC5C97A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7EAB"/>
    <w:rPr>
      <w:rFonts w:ascii="Times New Roman" w:hAnsi="Times New Roman" w:cs="Times New Roman"/>
      <w:lang w:val="en-US"/>
    </w:rPr>
  </w:style>
  <w:style w:type="paragraph" w:styleId="Heading1">
    <w:name w:val="heading 1"/>
    <w:basedOn w:val="Normal"/>
    <w:link w:val="Heading1Char"/>
    <w:uiPriority w:val="9"/>
    <w:qFormat/>
    <w:rsid w:val="00FA4F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029"/>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C035F9"/>
    <w:rPr>
      <w:sz w:val="18"/>
      <w:szCs w:val="18"/>
    </w:rPr>
  </w:style>
  <w:style w:type="character" w:customStyle="1" w:styleId="BalloonTextChar">
    <w:name w:val="Balloon Text Char"/>
    <w:basedOn w:val="DefaultParagraphFont"/>
    <w:link w:val="BalloonText"/>
    <w:uiPriority w:val="99"/>
    <w:semiHidden/>
    <w:rsid w:val="00C035F9"/>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E06A89"/>
    <w:rPr>
      <w:sz w:val="18"/>
      <w:szCs w:val="18"/>
    </w:rPr>
  </w:style>
  <w:style w:type="paragraph" w:styleId="CommentText">
    <w:name w:val="annotation text"/>
    <w:basedOn w:val="Normal"/>
    <w:link w:val="CommentTextChar"/>
    <w:uiPriority w:val="99"/>
    <w:unhideWhenUsed/>
    <w:rsid w:val="00E06A89"/>
    <w:rPr>
      <w:rFonts w:asciiTheme="minorHAnsi" w:hAnsiTheme="minorHAnsi" w:cstheme="minorBidi"/>
    </w:rPr>
  </w:style>
  <w:style w:type="character" w:customStyle="1" w:styleId="CommentTextChar">
    <w:name w:val="Comment Text Char"/>
    <w:basedOn w:val="DefaultParagraphFont"/>
    <w:link w:val="CommentText"/>
    <w:uiPriority w:val="99"/>
    <w:rsid w:val="00E06A89"/>
    <w:rPr>
      <w:lang w:val="en-AU"/>
    </w:rPr>
  </w:style>
  <w:style w:type="paragraph" w:styleId="CommentSubject">
    <w:name w:val="annotation subject"/>
    <w:basedOn w:val="CommentText"/>
    <w:next w:val="CommentText"/>
    <w:link w:val="CommentSubjectChar"/>
    <w:uiPriority w:val="99"/>
    <w:semiHidden/>
    <w:unhideWhenUsed/>
    <w:rsid w:val="00E06A89"/>
    <w:rPr>
      <w:b/>
      <w:bCs/>
      <w:sz w:val="20"/>
      <w:szCs w:val="20"/>
    </w:rPr>
  </w:style>
  <w:style w:type="character" w:customStyle="1" w:styleId="CommentSubjectChar">
    <w:name w:val="Comment Subject Char"/>
    <w:basedOn w:val="CommentTextChar"/>
    <w:link w:val="CommentSubject"/>
    <w:uiPriority w:val="99"/>
    <w:semiHidden/>
    <w:rsid w:val="00E06A89"/>
    <w:rPr>
      <w:b/>
      <w:bCs/>
      <w:sz w:val="20"/>
      <w:szCs w:val="20"/>
      <w:lang w:val="en-AU"/>
    </w:rPr>
  </w:style>
  <w:style w:type="paragraph" w:styleId="FootnoteText">
    <w:name w:val="footnote text"/>
    <w:basedOn w:val="Normal"/>
    <w:link w:val="FootnoteTextChar"/>
    <w:uiPriority w:val="99"/>
    <w:unhideWhenUsed/>
    <w:rsid w:val="00D76C9C"/>
    <w:rPr>
      <w:rFonts w:asciiTheme="minorHAnsi" w:hAnsiTheme="minorHAnsi" w:cstheme="minorBidi"/>
    </w:rPr>
  </w:style>
  <w:style w:type="character" w:customStyle="1" w:styleId="FootnoteTextChar">
    <w:name w:val="Footnote Text Char"/>
    <w:basedOn w:val="DefaultParagraphFont"/>
    <w:link w:val="FootnoteText"/>
    <w:uiPriority w:val="99"/>
    <w:rsid w:val="00D76C9C"/>
    <w:rPr>
      <w:lang w:val="en-AU"/>
    </w:rPr>
  </w:style>
  <w:style w:type="character" w:styleId="FootnoteReference">
    <w:name w:val="footnote reference"/>
    <w:basedOn w:val="DefaultParagraphFont"/>
    <w:uiPriority w:val="99"/>
    <w:unhideWhenUsed/>
    <w:rsid w:val="00D76C9C"/>
    <w:rPr>
      <w:vertAlign w:val="superscript"/>
    </w:rPr>
  </w:style>
  <w:style w:type="character" w:styleId="Hyperlink">
    <w:name w:val="Hyperlink"/>
    <w:basedOn w:val="DefaultParagraphFont"/>
    <w:uiPriority w:val="99"/>
    <w:unhideWhenUsed/>
    <w:rsid w:val="009B7AB3"/>
    <w:rPr>
      <w:color w:val="0563C1" w:themeColor="hyperlink"/>
      <w:u w:val="single"/>
    </w:rPr>
  </w:style>
  <w:style w:type="paragraph" w:styleId="Revision">
    <w:name w:val="Revision"/>
    <w:hidden/>
    <w:uiPriority w:val="99"/>
    <w:semiHidden/>
    <w:rsid w:val="00C93DCE"/>
    <w:rPr>
      <w:lang w:val="en-AU"/>
    </w:rPr>
  </w:style>
  <w:style w:type="paragraph" w:styleId="ListParagraph">
    <w:name w:val="List Paragraph"/>
    <w:basedOn w:val="Normal"/>
    <w:uiPriority w:val="34"/>
    <w:qFormat/>
    <w:rsid w:val="00E61C33"/>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87223"/>
    <w:rPr>
      <w:color w:val="954F72" w:themeColor="followedHyperlink"/>
      <w:u w:val="single"/>
    </w:rPr>
  </w:style>
  <w:style w:type="character" w:styleId="Strong">
    <w:name w:val="Strong"/>
    <w:basedOn w:val="DefaultParagraphFont"/>
    <w:uiPriority w:val="22"/>
    <w:qFormat/>
    <w:rsid w:val="00677CB4"/>
    <w:rPr>
      <w:b/>
      <w:bCs/>
    </w:rPr>
  </w:style>
  <w:style w:type="paragraph" w:styleId="Footer">
    <w:name w:val="footer"/>
    <w:basedOn w:val="Normal"/>
    <w:link w:val="FooterChar"/>
    <w:uiPriority w:val="99"/>
    <w:unhideWhenUsed/>
    <w:rsid w:val="0007365F"/>
    <w:pPr>
      <w:tabs>
        <w:tab w:val="center" w:pos="4513"/>
        <w:tab w:val="right" w:pos="9026"/>
      </w:tabs>
    </w:pPr>
  </w:style>
  <w:style w:type="character" w:customStyle="1" w:styleId="FooterChar">
    <w:name w:val="Footer Char"/>
    <w:basedOn w:val="DefaultParagraphFont"/>
    <w:link w:val="Footer"/>
    <w:uiPriority w:val="99"/>
    <w:rsid w:val="0007365F"/>
    <w:rPr>
      <w:rFonts w:ascii="Times New Roman" w:hAnsi="Times New Roman" w:cs="Times New Roman"/>
      <w:lang w:val="en-US"/>
    </w:rPr>
  </w:style>
  <w:style w:type="character" w:styleId="PageNumber">
    <w:name w:val="page number"/>
    <w:basedOn w:val="DefaultParagraphFont"/>
    <w:uiPriority w:val="99"/>
    <w:semiHidden/>
    <w:unhideWhenUsed/>
    <w:rsid w:val="0007365F"/>
  </w:style>
  <w:style w:type="character" w:customStyle="1" w:styleId="Heading1Char">
    <w:name w:val="Heading 1 Char"/>
    <w:basedOn w:val="DefaultParagraphFont"/>
    <w:link w:val="Heading1"/>
    <w:uiPriority w:val="9"/>
    <w:rsid w:val="00FA4F71"/>
    <w:rPr>
      <w:rFonts w:ascii="Times New Roman" w:eastAsia="Times New Roman" w:hAnsi="Times New Roman" w:cs="Times New Roman"/>
      <w:b/>
      <w:bCs/>
      <w:kern w:val="36"/>
      <w:sz w:val="48"/>
      <w:szCs w:val="48"/>
      <w:lang w:val="en-AU"/>
    </w:rPr>
  </w:style>
  <w:style w:type="character" w:customStyle="1" w:styleId="UnresolvedMention1">
    <w:name w:val="Unresolved Mention1"/>
    <w:basedOn w:val="DefaultParagraphFont"/>
    <w:uiPriority w:val="99"/>
    <w:rsid w:val="00D4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575">
      <w:bodyDiv w:val="1"/>
      <w:marLeft w:val="0"/>
      <w:marRight w:val="0"/>
      <w:marTop w:val="0"/>
      <w:marBottom w:val="0"/>
      <w:divBdr>
        <w:top w:val="none" w:sz="0" w:space="0" w:color="auto"/>
        <w:left w:val="none" w:sz="0" w:space="0" w:color="auto"/>
        <w:bottom w:val="none" w:sz="0" w:space="0" w:color="auto"/>
        <w:right w:val="none" w:sz="0" w:space="0" w:color="auto"/>
      </w:divBdr>
    </w:div>
    <w:div w:id="76829316">
      <w:bodyDiv w:val="1"/>
      <w:marLeft w:val="0"/>
      <w:marRight w:val="0"/>
      <w:marTop w:val="0"/>
      <w:marBottom w:val="0"/>
      <w:divBdr>
        <w:top w:val="none" w:sz="0" w:space="0" w:color="auto"/>
        <w:left w:val="none" w:sz="0" w:space="0" w:color="auto"/>
        <w:bottom w:val="none" w:sz="0" w:space="0" w:color="auto"/>
        <w:right w:val="none" w:sz="0" w:space="0" w:color="auto"/>
      </w:divBdr>
    </w:div>
    <w:div w:id="89786015">
      <w:bodyDiv w:val="1"/>
      <w:marLeft w:val="0"/>
      <w:marRight w:val="0"/>
      <w:marTop w:val="0"/>
      <w:marBottom w:val="0"/>
      <w:divBdr>
        <w:top w:val="none" w:sz="0" w:space="0" w:color="auto"/>
        <w:left w:val="none" w:sz="0" w:space="0" w:color="auto"/>
        <w:bottom w:val="none" w:sz="0" w:space="0" w:color="auto"/>
        <w:right w:val="none" w:sz="0" w:space="0" w:color="auto"/>
      </w:divBdr>
    </w:div>
    <w:div w:id="93020828">
      <w:bodyDiv w:val="1"/>
      <w:marLeft w:val="0"/>
      <w:marRight w:val="0"/>
      <w:marTop w:val="0"/>
      <w:marBottom w:val="0"/>
      <w:divBdr>
        <w:top w:val="none" w:sz="0" w:space="0" w:color="auto"/>
        <w:left w:val="none" w:sz="0" w:space="0" w:color="auto"/>
        <w:bottom w:val="none" w:sz="0" w:space="0" w:color="auto"/>
        <w:right w:val="none" w:sz="0" w:space="0" w:color="auto"/>
      </w:divBdr>
    </w:div>
    <w:div w:id="105388247">
      <w:bodyDiv w:val="1"/>
      <w:marLeft w:val="0"/>
      <w:marRight w:val="0"/>
      <w:marTop w:val="0"/>
      <w:marBottom w:val="0"/>
      <w:divBdr>
        <w:top w:val="none" w:sz="0" w:space="0" w:color="auto"/>
        <w:left w:val="none" w:sz="0" w:space="0" w:color="auto"/>
        <w:bottom w:val="none" w:sz="0" w:space="0" w:color="auto"/>
        <w:right w:val="none" w:sz="0" w:space="0" w:color="auto"/>
      </w:divBdr>
    </w:div>
    <w:div w:id="105394660">
      <w:bodyDiv w:val="1"/>
      <w:marLeft w:val="0"/>
      <w:marRight w:val="0"/>
      <w:marTop w:val="0"/>
      <w:marBottom w:val="0"/>
      <w:divBdr>
        <w:top w:val="none" w:sz="0" w:space="0" w:color="auto"/>
        <w:left w:val="none" w:sz="0" w:space="0" w:color="auto"/>
        <w:bottom w:val="none" w:sz="0" w:space="0" w:color="auto"/>
        <w:right w:val="none" w:sz="0" w:space="0" w:color="auto"/>
      </w:divBdr>
    </w:div>
    <w:div w:id="130100461">
      <w:bodyDiv w:val="1"/>
      <w:marLeft w:val="0"/>
      <w:marRight w:val="0"/>
      <w:marTop w:val="0"/>
      <w:marBottom w:val="0"/>
      <w:divBdr>
        <w:top w:val="none" w:sz="0" w:space="0" w:color="auto"/>
        <w:left w:val="none" w:sz="0" w:space="0" w:color="auto"/>
        <w:bottom w:val="none" w:sz="0" w:space="0" w:color="auto"/>
        <w:right w:val="none" w:sz="0" w:space="0" w:color="auto"/>
      </w:divBdr>
    </w:div>
    <w:div w:id="142546711">
      <w:bodyDiv w:val="1"/>
      <w:marLeft w:val="0"/>
      <w:marRight w:val="0"/>
      <w:marTop w:val="0"/>
      <w:marBottom w:val="0"/>
      <w:divBdr>
        <w:top w:val="none" w:sz="0" w:space="0" w:color="auto"/>
        <w:left w:val="none" w:sz="0" w:space="0" w:color="auto"/>
        <w:bottom w:val="none" w:sz="0" w:space="0" w:color="auto"/>
        <w:right w:val="none" w:sz="0" w:space="0" w:color="auto"/>
      </w:divBdr>
    </w:div>
    <w:div w:id="160783406">
      <w:bodyDiv w:val="1"/>
      <w:marLeft w:val="0"/>
      <w:marRight w:val="0"/>
      <w:marTop w:val="0"/>
      <w:marBottom w:val="0"/>
      <w:divBdr>
        <w:top w:val="none" w:sz="0" w:space="0" w:color="auto"/>
        <w:left w:val="none" w:sz="0" w:space="0" w:color="auto"/>
        <w:bottom w:val="none" w:sz="0" w:space="0" w:color="auto"/>
        <w:right w:val="none" w:sz="0" w:space="0" w:color="auto"/>
      </w:divBdr>
    </w:div>
    <w:div w:id="171798088">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77158293">
      <w:bodyDiv w:val="1"/>
      <w:marLeft w:val="0"/>
      <w:marRight w:val="0"/>
      <w:marTop w:val="0"/>
      <w:marBottom w:val="0"/>
      <w:divBdr>
        <w:top w:val="none" w:sz="0" w:space="0" w:color="auto"/>
        <w:left w:val="none" w:sz="0" w:space="0" w:color="auto"/>
        <w:bottom w:val="none" w:sz="0" w:space="0" w:color="auto"/>
        <w:right w:val="none" w:sz="0" w:space="0" w:color="auto"/>
      </w:divBdr>
    </w:div>
    <w:div w:id="181893618">
      <w:bodyDiv w:val="1"/>
      <w:marLeft w:val="0"/>
      <w:marRight w:val="0"/>
      <w:marTop w:val="0"/>
      <w:marBottom w:val="0"/>
      <w:divBdr>
        <w:top w:val="none" w:sz="0" w:space="0" w:color="auto"/>
        <w:left w:val="none" w:sz="0" w:space="0" w:color="auto"/>
        <w:bottom w:val="none" w:sz="0" w:space="0" w:color="auto"/>
        <w:right w:val="none" w:sz="0" w:space="0" w:color="auto"/>
      </w:divBdr>
    </w:div>
    <w:div w:id="182136820">
      <w:bodyDiv w:val="1"/>
      <w:marLeft w:val="0"/>
      <w:marRight w:val="0"/>
      <w:marTop w:val="0"/>
      <w:marBottom w:val="0"/>
      <w:divBdr>
        <w:top w:val="none" w:sz="0" w:space="0" w:color="auto"/>
        <w:left w:val="none" w:sz="0" w:space="0" w:color="auto"/>
        <w:bottom w:val="none" w:sz="0" w:space="0" w:color="auto"/>
        <w:right w:val="none" w:sz="0" w:space="0" w:color="auto"/>
      </w:divBdr>
    </w:div>
    <w:div w:id="194464888">
      <w:bodyDiv w:val="1"/>
      <w:marLeft w:val="0"/>
      <w:marRight w:val="0"/>
      <w:marTop w:val="0"/>
      <w:marBottom w:val="0"/>
      <w:divBdr>
        <w:top w:val="none" w:sz="0" w:space="0" w:color="auto"/>
        <w:left w:val="none" w:sz="0" w:space="0" w:color="auto"/>
        <w:bottom w:val="none" w:sz="0" w:space="0" w:color="auto"/>
        <w:right w:val="none" w:sz="0" w:space="0" w:color="auto"/>
      </w:divBdr>
    </w:div>
    <w:div w:id="197394548">
      <w:bodyDiv w:val="1"/>
      <w:marLeft w:val="0"/>
      <w:marRight w:val="0"/>
      <w:marTop w:val="0"/>
      <w:marBottom w:val="0"/>
      <w:divBdr>
        <w:top w:val="none" w:sz="0" w:space="0" w:color="auto"/>
        <w:left w:val="none" w:sz="0" w:space="0" w:color="auto"/>
        <w:bottom w:val="none" w:sz="0" w:space="0" w:color="auto"/>
        <w:right w:val="none" w:sz="0" w:space="0" w:color="auto"/>
      </w:divBdr>
    </w:div>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237055134">
      <w:bodyDiv w:val="1"/>
      <w:marLeft w:val="0"/>
      <w:marRight w:val="0"/>
      <w:marTop w:val="0"/>
      <w:marBottom w:val="0"/>
      <w:divBdr>
        <w:top w:val="none" w:sz="0" w:space="0" w:color="auto"/>
        <w:left w:val="none" w:sz="0" w:space="0" w:color="auto"/>
        <w:bottom w:val="none" w:sz="0" w:space="0" w:color="auto"/>
        <w:right w:val="none" w:sz="0" w:space="0" w:color="auto"/>
      </w:divBdr>
    </w:div>
    <w:div w:id="237138732">
      <w:bodyDiv w:val="1"/>
      <w:marLeft w:val="0"/>
      <w:marRight w:val="0"/>
      <w:marTop w:val="0"/>
      <w:marBottom w:val="0"/>
      <w:divBdr>
        <w:top w:val="none" w:sz="0" w:space="0" w:color="auto"/>
        <w:left w:val="none" w:sz="0" w:space="0" w:color="auto"/>
        <w:bottom w:val="none" w:sz="0" w:space="0" w:color="auto"/>
        <w:right w:val="none" w:sz="0" w:space="0" w:color="auto"/>
      </w:divBdr>
    </w:div>
    <w:div w:id="240405912">
      <w:bodyDiv w:val="1"/>
      <w:marLeft w:val="0"/>
      <w:marRight w:val="0"/>
      <w:marTop w:val="0"/>
      <w:marBottom w:val="0"/>
      <w:divBdr>
        <w:top w:val="none" w:sz="0" w:space="0" w:color="auto"/>
        <w:left w:val="none" w:sz="0" w:space="0" w:color="auto"/>
        <w:bottom w:val="none" w:sz="0" w:space="0" w:color="auto"/>
        <w:right w:val="none" w:sz="0" w:space="0" w:color="auto"/>
      </w:divBdr>
    </w:div>
    <w:div w:id="242493256">
      <w:bodyDiv w:val="1"/>
      <w:marLeft w:val="0"/>
      <w:marRight w:val="0"/>
      <w:marTop w:val="0"/>
      <w:marBottom w:val="0"/>
      <w:divBdr>
        <w:top w:val="none" w:sz="0" w:space="0" w:color="auto"/>
        <w:left w:val="none" w:sz="0" w:space="0" w:color="auto"/>
        <w:bottom w:val="none" w:sz="0" w:space="0" w:color="auto"/>
        <w:right w:val="none" w:sz="0" w:space="0" w:color="auto"/>
      </w:divBdr>
    </w:div>
    <w:div w:id="255137272">
      <w:bodyDiv w:val="1"/>
      <w:marLeft w:val="0"/>
      <w:marRight w:val="0"/>
      <w:marTop w:val="0"/>
      <w:marBottom w:val="0"/>
      <w:divBdr>
        <w:top w:val="none" w:sz="0" w:space="0" w:color="auto"/>
        <w:left w:val="none" w:sz="0" w:space="0" w:color="auto"/>
        <w:bottom w:val="none" w:sz="0" w:space="0" w:color="auto"/>
        <w:right w:val="none" w:sz="0" w:space="0" w:color="auto"/>
      </w:divBdr>
    </w:div>
    <w:div w:id="272442916">
      <w:bodyDiv w:val="1"/>
      <w:marLeft w:val="0"/>
      <w:marRight w:val="0"/>
      <w:marTop w:val="0"/>
      <w:marBottom w:val="0"/>
      <w:divBdr>
        <w:top w:val="none" w:sz="0" w:space="0" w:color="auto"/>
        <w:left w:val="none" w:sz="0" w:space="0" w:color="auto"/>
        <w:bottom w:val="none" w:sz="0" w:space="0" w:color="auto"/>
        <w:right w:val="none" w:sz="0" w:space="0" w:color="auto"/>
      </w:divBdr>
    </w:div>
    <w:div w:id="312177702">
      <w:bodyDiv w:val="1"/>
      <w:marLeft w:val="0"/>
      <w:marRight w:val="0"/>
      <w:marTop w:val="0"/>
      <w:marBottom w:val="0"/>
      <w:divBdr>
        <w:top w:val="none" w:sz="0" w:space="0" w:color="auto"/>
        <w:left w:val="none" w:sz="0" w:space="0" w:color="auto"/>
        <w:bottom w:val="none" w:sz="0" w:space="0" w:color="auto"/>
        <w:right w:val="none" w:sz="0" w:space="0" w:color="auto"/>
      </w:divBdr>
    </w:div>
    <w:div w:id="329604246">
      <w:bodyDiv w:val="1"/>
      <w:marLeft w:val="0"/>
      <w:marRight w:val="0"/>
      <w:marTop w:val="0"/>
      <w:marBottom w:val="0"/>
      <w:divBdr>
        <w:top w:val="none" w:sz="0" w:space="0" w:color="auto"/>
        <w:left w:val="none" w:sz="0" w:space="0" w:color="auto"/>
        <w:bottom w:val="none" w:sz="0" w:space="0" w:color="auto"/>
        <w:right w:val="none" w:sz="0" w:space="0" w:color="auto"/>
      </w:divBdr>
    </w:div>
    <w:div w:id="383605171">
      <w:bodyDiv w:val="1"/>
      <w:marLeft w:val="0"/>
      <w:marRight w:val="0"/>
      <w:marTop w:val="0"/>
      <w:marBottom w:val="0"/>
      <w:divBdr>
        <w:top w:val="none" w:sz="0" w:space="0" w:color="auto"/>
        <w:left w:val="none" w:sz="0" w:space="0" w:color="auto"/>
        <w:bottom w:val="none" w:sz="0" w:space="0" w:color="auto"/>
        <w:right w:val="none" w:sz="0" w:space="0" w:color="auto"/>
      </w:divBdr>
    </w:div>
    <w:div w:id="386495156">
      <w:bodyDiv w:val="1"/>
      <w:marLeft w:val="0"/>
      <w:marRight w:val="0"/>
      <w:marTop w:val="0"/>
      <w:marBottom w:val="0"/>
      <w:divBdr>
        <w:top w:val="none" w:sz="0" w:space="0" w:color="auto"/>
        <w:left w:val="none" w:sz="0" w:space="0" w:color="auto"/>
        <w:bottom w:val="none" w:sz="0" w:space="0" w:color="auto"/>
        <w:right w:val="none" w:sz="0" w:space="0" w:color="auto"/>
      </w:divBdr>
    </w:div>
    <w:div w:id="390033945">
      <w:bodyDiv w:val="1"/>
      <w:marLeft w:val="0"/>
      <w:marRight w:val="0"/>
      <w:marTop w:val="0"/>
      <w:marBottom w:val="0"/>
      <w:divBdr>
        <w:top w:val="none" w:sz="0" w:space="0" w:color="auto"/>
        <w:left w:val="none" w:sz="0" w:space="0" w:color="auto"/>
        <w:bottom w:val="none" w:sz="0" w:space="0" w:color="auto"/>
        <w:right w:val="none" w:sz="0" w:space="0" w:color="auto"/>
      </w:divBdr>
    </w:div>
    <w:div w:id="411052051">
      <w:bodyDiv w:val="1"/>
      <w:marLeft w:val="0"/>
      <w:marRight w:val="0"/>
      <w:marTop w:val="0"/>
      <w:marBottom w:val="0"/>
      <w:divBdr>
        <w:top w:val="none" w:sz="0" w:space="0" w:color="auto"/>
        <w:left w:val="none" w:sz="0" w:space="0" w:color="auto"/>
        <w:bottom w:val="none" w:sz="0" w:space="0" w:color="auto"/>
        <w:right w:val="none" w:sz="0" w:space="0" w:color="auto"/>
      </w:divBdr>
    </w:div>
    <w:div w:id="416558893">
      <w:bodyDiv w:val="1"/>
      <w:marLeft w:val="0"/>
      <w:marRight w:val="0"/>
      <w:marTop w:val="0"/>
      <w:marBottom w:val="0"/>
      <w:divBdr>
        <w:top w:val="none" w:sz="0" w:space="0" w:color="auto"/>
        <w:left w:val="none" w:sz="0" w:space="0" w:color="auto"/>
        <w:bottom w:val="none" w:sz="0" w:space="0" w:color="auto"/>
        <w:right w:val="none" w:sz="0" w:space="0" w:color="auto"/>
      </w:divBdr>
    </w:div>
    <w:div w:id="419719653">
      <w:bodyDiv w:val="1"/>
      <w:marLeft w:val="0"/>
      <w:marRight w:val="0"/>
      <w:marTop w:val="0"/>
      <w:marBottom w:val="0"/>
      <w:divBdr>
        <w:top w:val="none" w:sz="0" w:space="0" w:color="auto"/>
        <w:left w:val="none" w:sz="0" w:space="0" w:color="auto"/>
        <w:bottom w:val="none" w:sz="0" w:space="0" w:color="auto"/>
        <w:right w:val="none" w:sz="0" w:space="0" w:color="auto"/>
      </w:divBdr>
    </w:div>
    <w:div w:id="481191609">
      <w:bodyDiv w:val="1"/>
      <w:marLeft w:val="0"/>
      <w:marRight w:val="0"/>
      <w:marTop w:val="0"/>
      <w:marBottom w:val="0"/>
      <w:divBdr>
        <w:top w:val="none" w:sz="0" w:space="0" w:color="auto"/>
        <w:left w:val="none" w:sz="0" w:space="0" w:color="auto"/>
        <w:bottom w:val="none" w:sz="0" w:space="0" w:color="auto"/>
        <w:right w:val="none" w:sz="0" w:space="0" w:color="auto"/>
      </w:divBdr>
    </w:div>
    <w:div w:id="498426237">
      <w:bodyDiv w:val="1"/>
      <w:marLeft w:val="0"/>
      <w:marRight w:val="0"/>
      <w:marTop w:val="0"/>
      <w:marBottom w:val="0"/>
      <w:divBdr>
        <w:top w:val="none" w:sz="0" w:space="0" w:color="auto"/>
        <w:left w:val="none" w:sz="0" w:space="0" w:color="auto"/>
        <w:bottom w:val="none" w:sz="0" w:space="0" w:color="auto"/>
        <w:right w:val="none" w:sz="0" w:space="0" w:color="auto"/>
      </w:divBdr>
    </w:div>
    <w:div w:id="537744425">
      <w:bodyDiv w:val="1"/>
      <w:marLeft w:val="0"/>
      <w:marRight w:val="0"/>
      <w:marTop w:val="0"/>
      <w:marBottom w:val="0"/>
      <w:divBdr>
        <w:top w:val="none" w:sz="0" w:space="0" w:color="auto"/>
        <w:left w:val="none" w:sz="0" w:space="0" w:color="auto"/>
        <w:bottom w:val="none" w:sz="0" w:space="0" w:color="auto"/>
        <w:right w:val="none" w:sz="0" w:space="0" w:color="auto"/>
      </w:divBdr>
    </w:div>
    <w:div w:id="578057803">
      <w:bodyDiv w:val="1"/>
      <w:marLeft w:val="0"/>
      <w:marRight w:val="0"/>
      <w:marTop w:val="0"/>
      <w:marBottom w:val="0"/>
      <w:divBdr>
        <w:top w:val="none" w:sz="0" w:space="0" w:color="auto"/>
        <w:left w:val="none" w:sz="0" w:space="0" w:color="auto"/>
        <w:bottom w:val="none" w:sz="0" w:space="0" w:color="auto"/>
        <w:right w:val="none" w:sz="0" w:space="0" w:color="auto"/>
      </w:divBdr>
    </w:div>
    <w:div w:id="578178249">
      <w:bodyDiv w:val="1"/>
      <w:marLeft w:val="0"/>
      <w:marRight w:val="0"/>
      <w:marTop w:val="0"/>
      <w:marBottom w:val="0"/>
      <w:divBdr>
        <w:top w:val="none" w:sz="0" w:space="0" w:color="auto"/>
        <w:left w:val="none" w:sz="0" w:space="0" w:color="auto"/>
        <w:bottom w:val="none" w:sz="0" w:space="0" w:color="auto"/>
        <w:right w:val="none" w:sz="0" w:space="0" w:color="auto"/>
      </w:divBdr>
    </w:div>
    <w:div w:id="583346060">
      <w:bodyDiv w:val="1"/>
      <w:marLeft w:val="0"/>
      <w:marRight w:val="0"/>
      <w:marTop w:val="0"/>
      <w:marBottom w:val="0"/>
      <w:divBdr>
        <w:top w:val="none" w:sz="0" w:space="0" w:color="auto"/>
        <w:left w:val="none" w:sz="0" w:space="0" w:color="auto"/>
        <w:bottom w:val="none" w:sz="0" w:space="0" w:color="auto"/>
        <w:right w:val="none" w:sz="0" w:space="0" w:color="auto"/>
      </w:divBdr>
    </w:div>
    <w:div w:id="588120076">
      <w:bodyDiv w:val="1"/>
      <w:marLeft w:val="0"/>
      <w:marRight w:val="0"/>
      <w:marTop w:val="0"/>
      <w:marBottom w:val="0"/>
      <w:divBdr>
        <w:top w:val="none" w:sz="0" w:space="0" w:color="auto"/>
        <w:left w:val="none" w:sz="0" w:space="0" w:color="auto"/>
        <w:bottom w:val="none" w:sz="0" w:space="0" w:color="auto"/>
        <w:right w:val="none" w:sz="0" w:space="0" w:color="auto"/>
      </w:divBdr>
    </w:div>
    <w:div w:id="591200733">
      <w:bodyDiv w:val="1"/>
      <w:marLeft w:val="0"/>
      <w:marRight w:val="0"/>
      <w:marTop w:val="0"/>
      <w:marBottom w:val="0"/>
      <w:divBdr>
        <w:top w:val="none" w:sz="0" w:space="0" w:color="auto"/>
        <w:left w:val="none" w:sz="0" w:space="0" w:color="auto"/>
        <w:bottom w:val="none" w:sz="0" w:space="0" w:color="auto"/>
        <w:right w:val="none" w:sz="0" w:space="0" w:color="auto"/>
      </w:divBdr>
    </w:div>
    <w:div w:id="621837767">
      <w:bodyDiv w:val="1"/>
      <w:marLeft w:val="0"/>
      <w:marRight w:val="0"/>
      <w:marTop w:val="0"/>
      <w:marBottom w:val="0"/>
      <w:divBdr>
        <w:top w:val="none" w:sz="0" w:space="0" w:color="auto"/>
        <w:left w:val="none" w:sz="0" w:space="0" w:color="auto"/>
        <w:bottom w:val="none" w:sz="0" w:space="0" w:color="auto"/>
        <w:right w:val="none" w:sz="0" w:space="0" w:color="auto"/>
      </w:divBdr>
    </w:div>
    <w:div w:id="622224420">
      <w:bodyDiv w:val="1"/>
      <w:marLeft w:val="0"/>
      <w:marRight w:val="0"/>
      <w:marTop w:val="0"/>
      <w:marBottom w:val="0"/>
      <w:divBdr>
        <w:top w:val="none" w:sz="0" w:space="0" w:color="auto"/>
        <w:left w:val="none" w:sz="0" w:space="0" w:color="auto"/>
        <w:bottom w:val="none" w:sz="0" w:space="0" w:color="auto"/>
        <w:right w:val="none" w:sz="0" w:space="0" w:color="auto"/>
      </w:divBdr>
    </w:div>
    <w:div w:id="635186709">
      <w:bodyDiv w:val="1"/>
      <w:marLeft w:val="0"/>
      <w:marRight w:val="0"/>
      <w:marTop w:val="0"/>
      <w:marBottom w:val="0"/>
      <w:divBdr>
        <w:top w:val="none" w:sz="0" w:space="0" w:color="auto"/>
        <w:left w:val="none" w:sz="0" w:space="0" w:color="auto"/>
        <w:bottom w:val="none" w:sz="0" w:space="0" w:color="auto"/>
        <w:right w:val="none" w:sz="0" w:space="0" w:color="auto"/>
      </w:divBdr>
    </w:div>
    <w:div w:id="644895940">
      <w:bodyDiv w:val="1"/>
      <w:marLeft w:val="0"/>
      <w:marRight w:val="0"/>
      <w:marTop w:val="0"/>
      <w:marBottom w:val="0"/>
      <w:divBdr>
        <w:top w:val="none" w:sz="0" w:space="0" w:color="auto"/>
        <w:left w:val="none" w:sz="0" w:space="0" w:color="auto"/>
        <w:bottom w:val="none" w:sz="0" w:space="0" w:color="auto"/>
        <w:right w:val="none" w:sz="0" w:space="0" w:color="auto"/>
      </w:divBdr>
    </w:div>
    <w:div w:id="658733084">
      <w:bodyDiv w:val="1"/>
      <w:marLeft w:val="0"/>
      <w:marRight w:val="0"/>
      <w:marTop w:val="0"/>
      <w:marBottom w:val="0"/>
      <w:divBdr>
        <w:top w:val="none" w:sz="0" w:space="0" w:color="auto"/>
        <w:left w:val="none" w:sz="0" w:space="0" w:color="auto"/>
        <w:bottom w:val="none" w:sz="0" w:space="0" w:color="auto"/>
        <w:right w:val="none" w:sz="0" w:space="0" w:color="auto"/>
      </w:divBdr>
    </w:div>
    <w:div w:id="664406090">
      <w:bodyDiv w:val="1"/>
      <w:marLeft w:val="0"/>
      <w:marRight w:val="0"/>
      <w:marTop w:val="0"/>
      <w:marBottom w:val="0"/>
      <w:divBdr>
        <w:top w:val="none" w:sz="0" w:space="0" w:color="auto"/>
        <w:left w:val="none" w:sz="0" w:space="0" w:color="auto"/>
        <w:bottom w:val="none" w:sz="0" w:space="0" w:color="auto"/>
        <w:right w:val="none" w:sz="0" w:space="0" w:color="auto"/>
      </w:divBdr>
    </w:div>
    <w:div w:id="671495918">
      <w:bodyDiv w:val="1"/>
      <w:marLeft w:val="0"/>
      <w:marRight w:val="0"/>
      <w:marTop w:val="0"/>
      <w:marBottom w:val="0"/>
      <w:divBdr>
        <w:top w:val="none" w:sz="0" w:space="0" w:color="auto"/>
        <w:left w:val="none" w:sz="0" w:space="0" w:color="auto"/>
        <w:bottom w:val="none" w:sz="0" w:space="0" w:color="auto"/>
        <w:right w:val="none" w:sz="0" w:space="0" w:color="auto"/>
      </w:divBdr>
    </w:div>
    <w:div w:id="681392057">
      <w:bodyDiv w:val="1"/>
      <w:marLeft w:val="0"/>
      <w:marRight w:val="0"/>
      <w:marTop w:val="0"/>
      <w:marBottom w:val="0"/>
      <w:divBdr>
        <w:top w:val="none" w:sz="0" w:space="0" w:color="auto"/>
        <w:left w:val="none" w:sz="0" w:space="0" w:color="auto"/>
        <w:bottom w:val="none" w:sz="0" w:space="0" w:color="auto"/>
        <w:right w:val="none" w:sz="0" w:space="0" w:color="auto"/>
      </w:divBdr>
    </w:div>
    <w:div w:id="699355010">
      <w:bodyDiv w:val="1"/>
      <w:marLeft w:val="0"/>
      <w:marRight w:val="0"/>
      <w:marTop w:val="0"/>
      <w:marBottom w:val="0"/>
      <w:divBdr>
        <w:top w:val="none" w:sz="0" w:space="0" w:color="auto"/>
        <w:left w:val="none" w:sz="0" w:space="0" w:color="auto"/>
        <w:bottom w:val="none" w:sz="0" w:space="0" w:color="auto"/>
        <w:right w:val="none" w:sz="0" w:space="0" w:color="auto"/>
      </w:divBdr>
    </w:div>
    <w:div w:id="723917400">
      <w:bodyDiv w:val="1"/>
      <w:marLeft w:val="0"/>
      <w:marRight w:val="0"/>
      <w:marTop w:val="0"/>
      <w:marBottom w:val="0"/>
      <w:divBdr>
        <w:top w:val="none" w:sz="0" w:space="0" w:color="auto"/>
        <w:left w:val="none" w:sz="0" w:space="0" w:color="auto"/>
        <w:bottom w:val="none" w:sz="0" w:space="0" w:color="auto"/>
        <w:right w:val="none" w:sz="0" w:space="0" w:color="auto"/>
      </w:divBdr>
    </w:div>
    <w:div w:id="739906865">
      <w:bodyDiv w:val="1"/>
      <w:marLeft w:val="0"/>
      <w:marRight w:val="0"/>
      <w:marTop w:val="0"/>
      <w:marBottom w:val="0"/>
      <w:divBdr>
        <w:top w:val="none" w:sz="0" w:space="0" w:color="auto"/>
        <w:left w:val="none" w:sz="0" w:space="0" w:color="auto"/>
        <w:bottom w:val="none" w:sz="0" w:space="0" w:color="auto"/>
        <w:right w:val="none" w:sz="0" w:space="0" w:color="auto"/>
      </w:divBdr>
    </w:div>
    <w:div w:id="775174793">
      <w:bodyDiv w:val="1"/>
      <w:marLeft w:val="0"/>
      <w:marRight w:val="0"/>
      <w:marTop w:val="0"/>
      <w:marBottom w:val="0"/>
      <w:divBdr>
        <w:top w:val="none" w:sz="0" w:space="0" w:color="auto"/>
        <w:left w:val="none" w:sz="0" w:space="0" w:color="auto"/>
        <w:bottom w:val="none" w:sz="0" w:space="0" w:color="auto"/>
        <w:right w:val="none" w:sz="0" w:space="0" w:color="auto"/>
      </w:divBdr>
    </w:div>
    <w:div w:id="800227313">
      <w:bodyDiv w:val="1"/>
      <w:marLeft w:val="0"/>
      <w:marRight w:val="0"/>
      <w:marTop w:val="0"/>
      <w:marBottom w:val="0"/>
      <w:divBdr>
        <w:top w:val="none" w:sz="0" w:space="0" w:color="auto"/>
        <w:left w:val="none" w:sz="0" w:space="0" w:color="auto"/>
        <w:bottom w:val="none" w:sz="0" w:space="0" w:color="auto"/>
        <w:right w:val="none" w:sz="0" w:space="0" w:color="auto"/>
      </w:divBdr>
    </w:div>
    <w:div w:id="800810302">
      <w:bodyDiv w:val="1"/>
      <w:marLeft w:val="0"/>
      <w:marRight w:val="0"/>
      <w:marTop w:val="0"/>
      <w:marBottom w:val="0"/>
      <w:divBdr>
        <w:top w:val="none" w:sz="0" w:space="0" w:color="auto"/>
        <w:left w:val="none" w:sz="0" w:space="0" w:color="auto"/>
        <w:bottom w:val="none" w:sz="0" w:space="0" w:color="auto"/>
        <w:right w:val="none" w:sz="0" w:space="0" w:color="auto"/>
      </w:divBdr>
    </w:div>
    <w:div w:id="813446785">
      <w:bodyDiv w:val="1"/>
      <w:marLeft w:val="0"/>
      <w:marRight w:val="0"/>
      <w:marTop w:val="0"/>
      <w:marBottom w:val="0"/>
      <w:divBdr>
        <w:top w:val="none" w:sz="0" w:space="0" w:color="auto"/>
        <w:left w:val="none" w:sz="0" w:space="0" w:color="auto"/>
        <w:bottom w:val="none" w:sz="0" w:space="0" w:color="auto"/>
        <w:right w:val="none" w:sz="0" w:space="0" w:color="auto"/>
      </w:divBdr>
    </w:div>
    <w:div w:id="868377943">
      <w:bodyDiv w:val="1"/>
      <w:marLeft w:val="0"/>
      <w:marRight w:val="0"/>
      <w:marTop w:val="0"/>
      <w:marBottom w:val="0"/>
      <w:divBdr>
        <w:top w:val="none" w:sz="0" w:space="0" w:color="auto"/>
        <w:left w:val="none" w:sz="0" w:space="0" w:color="auto"/>
        <w:bottom w:val="none" w:sz="0" w:space="0" w:color="auto"/>
        <w:right w:val="none" w:sz="0" w:space="0" w:color="auto"/>
      </w:divBdr>
    </w:div>
    <w:div w:id="879055005">
      <w:bodyDiv w:val="1"/>
      <w:marLeft w:val="0"/>
      <w:marRight w:val="0"/>
      <w:marTop w:val="0"/>
      <w:marBottom w:val="0"/>
      <w:divBdr>
        <w:top w:val="none" w:sz="0" w:space="0" w:color="auto"/>
        <w:left w:val="none" w:sz="0" w:space="0" w:color="auto"/>
        <w:bottom w:val="none" w:sz="0" w:space="0" w:color="auto"/>
        <w:right w:val="none" w:sz="0" w:space="0" w:color="auto"/>
      </w:divBdr>
    </w:div>
    <w:div w:id="905797733">
      <w:bodyDiv w:val="1"/>
      <w:marLeft w:val="0"/>
      <w:marRight w:val="0"/>
      <w:marTop w:val="0"/>
      <w:marBottom w:val="0"/>
      <w:divBdr>
        <w:top w:val="none" w:sz="0" w:space="0" w:color="auto"/>
        <w:left w:val="none" w:sz="0" w:space="0" w:color="auto"/>
        <w:bottom w:val="none" w:sz="0" w:space="0" w:color="auto"/>
        <w:right w:val="none" w:sz="0" w:space="0" w:color="auto"/>
      </w:divBdr>
    </w:div>
    <w:div w:id="906501794">
      <w:bodyDiv w:val="1"/>
      <w:marLeft w:val="0"/>
      <w:marRight w:val="0"/>
      <w:marTop w:val="0"/>
      <w:marBottom w:val="0"/>
      <w:divBdr>
        <w:top w:val="none" w:sz="0" w:space="0" w:color="auto"/>
        <w:left w:val="none" w:sz="0" w:space="0" w:color="auto"/>
        <w:bottom w:val="none" w:sz="0" w:space="0" w:color="auto"/>
        <w:right w:val="none" w:sz="0" w:space="0" w:color="auto"/>
      </w:divBdr>
    </w:div>
    <w:div w:id="955605328">
      <w:bodyDiv w:val="1"/>
      <w:marLeft w:val="0"/>
      <w:marRight w:val="0"/>
      <w:marTop w:val="0"/>
      <w:marBottom w:val="0"/>
      <w:divBdr>
        <w:top w:val="none" w:sz="0" w:space="0" w:color="auto"/>
        <w:left w:val="none" w:sz="0" w:space="0" w:color="auto"/>
        <w:bottom w:val="none" w:sz="0" w:space="0" w:color="auto"/>
        <w:right w:val="none" w:sz="0" w:space="0" w:color="auto"/>
      </w:divBdr>
    </w:div>
    <w:div w:id="970327939">
      <w:bodyDiv w:val="1"/>
      <w:marLeft w:val="0"/>
      <w:marRight w:val="0"/>
      <w:marTop w:val="0"/>
      <w:marBottom w:val="0"/>
      <w:divBdr>
        <w:top w:val="none" w:sz="0" w:space="0" w:color="auto"/>
        <w:left w:val="none" w:sz="0" w:space="0" w:color="auto"/>
        <w:bottom w:val="none" w:sz="0" w:space="0" w:color="auto"/>
        <w:right w:val="none" w:sz="0" w:space="0" w:color="auto"/>
      </w:divBdr>
    </w:div>
    <w:div w:id="983658579">
      <w:bodyDiv w:val="1"/>
      <w:marLeft w:val="0"/>
      <w:marRight w:val="0"/>
      <w:marTop w:val="0"/>
      <w:marBottom w:val="0"/>
      <w:divBdr>
        <w:top w:val="none" w:sz="0" w:space="0" w:color="auto"/>
        <w:left w:val="none" w:sz="0" w:space="0" w:color="auto"/>
        <w:bottom w:val="none" w:sz="0" w:space="0" w:color="auto"/>
        <w:right w:val="none" w:sz="0" w:space="0" w:color="auto"/>
      </w:divBdr>
    </w:div>
    <w:div w:id="989793258">
      <w:bodyDiv w:val="1"/>
      <w:marLeft w:val="0"/>
      <w:marRight w:val="0"/>
      <w:marTop w:val="0"/>
      <w:marBottom w:val="0"/>
      <w:divBdr>
        <w:top w:val="none" w:sz="0" w:space="0" w:color="auto"/>
        <w:left w:val="none" w:sz="0" w:space="0" w:color="auto"/>
        <w:bottom w:val="none" w:sz="0" w:space="0" w:color="auto"/>
        <w:right w:val="none" w:sz="0" w:space="0" w:color="auto"/>
      </w:divBdr>
    </w:div>
    <w:div w:id="1022705469">
      <w:bodyDiv w:val="1"/>
      <w:marLeft w:val="0"/>
      <w:marRight w:val="0"/>
      <w:marTop w:val="0"/>
      <w:marBottom w:val="0"/>
      <w:divBdr>
        <w:top w:val="none" w:sz="0" w:space="0" w:color="auto"/>
        <w:left w:val="none" w:sz="0" w:space="0" w:color="auto"/>
        <w:bottom w:val="none" w:sz="0" w:space="0" w:color="auto"/>
        <w:right w:val="none" w:sz="0" w:space="0" w:color="auto"/>
      </w:divBdr>
    </w:div>
    <w:div w:id="1035929671">
      <w:bodyDiv w:val="1"/>
      <w:marLeft w:val="0"/>
      <w:marRight w:val="0"/>
      <w:marTop w:val="0"/>
      <w:marBottom w:val="0"/>
      <w:divBdr>
        <w:top w:val="none" w:sz="0" w:space="0" w:color="auto"/>
        <w:left w:val="none" w:sz="0" w:space="0" w:color="auto"/>
        <w:bottom w:val="none" w:sz="0" w:space="0" w:color="auto"/>
        <w:right w:val="none" w:sz="0" w:space="0" w:color="auto"/>
      </w:divBdr>
    </w:div>
    <w:div w:id="1044988254">
      <w:bodyDiv w:val="1"/>
      <w:marLeft w:val="0"/>
      <w:marRight w:val="0"/>
      <w:marTop w:val="0"/>
      <w:marBottom w:val="0"/>
      <w:divBdr>
        <w:top w:val="none" w:sz="0" w:space="0" w:color="auto"/>
        <w:left w:val="none" w:sz="0" w:space="0" w:color="auto"/>
        <w:bottom w:val="none" w:sz="0" w:space="0" w:color="auto"/>
        <w:right w:val="none" w:sz="0" w:space="0" w:color="auto"/>
      </w:divBdr>
    </w:div>
    <w:div w:id="1052771530">
      <w:bodyDiv w:val="1"/>
      <w:marLeft w:val="0"/>
      <w:marRight w:val="0"/>
      <w:marTop w:val="0"/>
      <w:marBottom w:val="0"/>
      <w:divBdr>
        <w:top w:val="none" w:sz="0" w:space="0" w:color="auto"/>
        <w:left w:val="none" w:sz="0" w:space="0" w:color="auto"/>
        <w:bottom w:val="none" w:sz="0" w:space="0" w:color="auto"/>
        <w:right w:val="none" w:sz="0" w:space="0" w:color="auto"/>
      </w:divBdr>
      <w:divsChild>
        <w:div w:id="1269241746">
          <w:marLeft w:val="0"/>
          <w:marRight w:val="0"/>
          <w:marTop w:val="0"/>
          <w:marBottom w:val="0"/>
          <w:divBdr>
            <w:top w:val="none" w:sz="0" w:space="0" w:color="auto"/>
            <w:left w:val="none" w:sz="0" w:space="0" w:color="auto"/>
            <w:bottom w:val="none" w:sz="0" w:space="0" w:color="auto"/>
            <w:right w:val="none" w:sz="0" w:space="0" w:color="auto"/>
          </w:divBdr>
        </w:div>
      </w:divsChild>
    </w:div>
    <w:div w:id="1090813510">
      <w:bodyDiv w:val="1"/>
      <w:marLeft w:val="0"/>
      <w:marRight w:val="0"/>
      <w:marTop w:val="0"/>
      <w:marBottom w:val="0"/>
      <w:divBdr>
        <w:top w:val="none" w:sz="0" w:space="0" w:color="auto"/>
        <w:left w:val="none" w:sz="0" w:space="0" w:color="auto"/>
        <w:bottom w:val="none" w:sz="0" w:space="0" w:color="auto"/>
        <w:right w:val="none" w:sz="0" w:space="0" w:color="auto"/>
      </w:divBdr>
    </w:div>
    <w:div w:id="1102609094">
      <w:bodyDiv w:val="1"/>
      <w:marLeft w:val="0"/>
      <w:marRight w:val="0"/>
      <w:marTop w:val="0"/>
      <w:marBottom w:val="0"/>
      <w:divBdr>
        <w:top w:val="none" w:sz="0" w:space="0" w:color="auto"/>
        <w:left w:val="none" w:sz="0" w:space="0" w:color="auto"/>
        <w:bottom w:val="none" w:sz="0" w:space="0" w:color="auto"/>
        <w:right w:val="none" w:sz="0" w:space="0" w:color="auto"/>
      </w:divBdr>
    </w:div>
    <w:div w:id="1130823734">
      <w:bodyDiv w:val="1"/>
      <w:marLeft w:val="0"/>
      <w:marRight w:val="0"/>
      <w:marTop w:val="0"/>
      <w:marBottom w:val="0"/>
      <w:divBdr>
        <w:top w:val="none" w:sz="0" w:space="0" w:color="auto"/>
        <w:left w:val="none" w:sz="0" w:space="0" w:color="auto"/>
        <w:bottom w:val="none" w:sz="0" w:space="0" w:color="auto"/>
        <w:right w:val="none" w:sz="0" w:space="0" w:color="auto"/>
      </w:divBdr>
    </w:div>
    <w:div w:id="1142383198">
      <w:bodyDiv w:val="1"/>
      <w:marLeft w:val="0"/>
      <w:marRight w:val="0"/>
      <w:marTop w:val="0"/>
      <w:marBottom w:val="0"/>
      <w:divBdr>
        <w:top w:val="none" w:sz="0" w:space="0" w:color="auto"/>
        <w:left w:val="none" w:sz="0" w:space="0" w:color="auto"/>
        <w:bottom w:val="none" w:sz="0" w:space="0" w:color="auto"/>
        <w:right w:val="none" w:sz="0" w:space="0" w:color="auto"/>
      </w:divBdr>
    </w:div>
    <w:div w:id="1145854907">
      <w:bodyDiv w:val="1"/>
      <w:marLeft w:val="0"/>
      <w:marRight w:val="0"/>
      <w:marTop w:val="0"/>
      <w:marBottom w:val="0"/>
      <w:divBdr>
        <w:top w:val="none" w:sz="0" w:space="0" w:color="auto"/>
        <w:left w:val="none" w:sz="0" w:space="0" w:color="auto"/>
        <w:bottom w:val="none" w:sz="0" w:space="0" w:color="auto"/>
        <w:right w:val="none" w:sz="0" w:space="0" w:color="auto"/>
      </w:divBdr>
    </w:div>
    <w:div w:id="1164782601">
      <w:bodyDiv w:val="1"/>
      <w:marLeft w:val="0"/>
      <w:marRight w:val="0"/>
      <w:marTop w:val="0"/>
      <w:marBottom w:val="0"/>
      <w:divBdr>
        <w:top w:val="none" w:sz="0" w:space="0" w:color="auto"/>
        <w:left w:val="none" w:sz="0" w:space="0" w:color="auto"/>
        <w:bottom w:val="none" w:sz="0" w:space="0" w:color="auto"/>
        <w:right w:val="none" w:sz="0" w:space="0" w:color="auto"/>
      </w:divBdr>
    </w:div>
    <w:div w:id="1171919474">
      <w:bodyDiv w:val="1"/>
      <w:marLeft w:val="0"/>
      <w:marRight w:val="0"/>
      <w:marTop w:val="0"/>
      <w:marBottom w:val="0"/>
      <w:divBdr>
        <w:top w:val="none" w:sz="0" w:space="0" w:color="auto"/>
        <w:left w:val="none" w:sz="0" w:space="0" w:color="auto"/>
        <w:bottom w:val="none" w:sz="0" w:space="0" w:color="auto"/>
        <w:right w:val="none" w:sz="0" w:space="0" w:color="auto"/>
      </w:divBdr>
    </w:div>
    <w:div w:id="1172572247">
      <w:bodyDiv w:val="1"/>
      <w:marLeft w:val="0"/>
      <w:marRight w:val="0"/>
      <w:marTop w:val="0"/>
      <w:marBottom w:val="0"/>
      <w:divBdr>
        <w:top w:val="none" w:sz="0" w:space="0" w:color="auto"/>
        <w:left w:val="none" w:sz="0" w:space="0" w:color="auto"/>
        <w:bottom w:val="none" w:sz="0" w:space="0" w:color="auto"/>
        <w:right w:val="none" w:sz="0" w:space="0" w:color="auto"/>
      </w:divBdr>
    </w:div>
    <w:div w:id="1180700205">
      <w:bodyDiv w:val="1"/>
      <w:marLeft w:val="0"/>
      <w:marRight w:val="0"/>
      <w:marTop w:val="0"/>
      <w:marBottom w:val="0"/>
      <w:divBdr>
        <w:top w:val="none" w:sz="0" w:space="0" w:color="auto"/>
        <w:left w:val="none" w:sz="0" w:space="0" w:color="auto"/>
        <w:bottom w:val="none" w:sz="0" w:space="0" w:color="auto"/>
        <w:right w:val="none" w:sz="0" w:space="0" w:color="auto"/>
      </w:divBdr>
    </w:div>
    <w:div w:id="1211771404">
      <w:bodyDiv w:val="1"/>
      <w:marLeft w:val="0"/>
      <w:marRight w:val="0"/>
      <w:marTop w:val="0"/>
      <w:marBottom w:val="0"/>
      <w:divBdr>
        <w:top w:val="none" w:sz="0" w:space="0" w:color="auto"/>
        <w:left w:val="none" w:sz="0" w:space="0" w:color="auto"/>
        <w:bottom w:val="none" w:sz="0" w:space="0" w:color="auto"/>
        <w:right w:val="none" w:sz="0" w:space="0" w:color="auto"/>
      </w:divBdr>
    </w:div>
    <w:div w:id="1242181773">
      <w:bodyDiv w:val="1"/>
      <w:marLeft w:val="0"/>
      <w:marRight w:val="0"/>
      <w:marTop w:val="0"/>
      <w:marBottom w:val="0"/>
      <w:divBdr>
        <w:top w:val="none" w:sz="0" w:space="0" w:color="auto"/>
        <w:left w:val="none" w:sz="0" w:space="0" w:color="auto"/>
        <w:bottom w:val="none" w:sz="0" w:space="0" w:color="auto"/>
        <w:right w:val="none" w:sz="0" w:space="0" w:color="auto"/>
      </w:divBdr>
    </w:div>
    <w:div w:id="1244072988">
      <w:bodyDiv w:val="1"/>
      <w:marLeft w:val="0"/>
      <w:marRight w:val="0"/>
      <w:marTop w:val="0"/>
      <w:marBottom w:val="0"/>
      <w:divBdr>
        <w:top w:val="none" w:sz="0" w:space="0" w:color="auto"/>
        <w:left w:val="none" w:sz="0" w:space="0" w:color="auto"/>
        <w:bottom w:val="none" w:sz="0" w:space="0" w:color="auto"/>
        <w:right w:val="none" w:sz="0" w:space="0" w:color="auto"/>
      </w:divBdr>
    </w:div>
    <w:div w:id="1261717585">
      <w:bodyDiv w:val="1"/>
      <w:marLeft w:val="0"/>
      <w:marRight w:val="0"/>
      <w:marTop w:val="0"/>
      <w:marBottom w:val="0"/>
      <w:divBdr>
        <w:top w:val="none" w:sz="0" w:space="0" w:color="auto"/>
        <w:left w:val="none" w:sz="0" w:space="0" w:color="auto"/>
        <w:bottom w:val="none" w:sz="0" w:space="0" w:color="auto"/>
        <w:right w:val="none" w:sz="0" w:space="0" w:color="auto"/>
      </w:divBdr>
    </w:div>
    <w:div w:id="1266620948">
      <w:bodyDiv w:val="1"/>
      <w:marLeft w:val="0"/>
      <w:marRight w:val="0"/>
      <w:marTop w:val="0"/>
      <w:marBottom w:val="0"/>
      <w:divBdr>
        <w:top w:val="none" w:sz="0" w:space="0" w:color="auto"/>
        <w:left w:val="none" w:sz="0" w:space="0" w:color="auto"/>
        <w:bottom w:val="none" w:sz="0" w:space="0" w:color="auto"/>
        <w:right w:val="none" w:sz="0" w:space="0" w:color="auto"/>
      </w:divBdr>
    </w:div>
    <w:div w:id="1298297603">
      <w:bodyDiv w:val="1"/>
      <w:marLeft w:val="0"/>
      <w:marRight w:val="0"/>
      <w:marTop w:val="0"/>
      <w:marBottom w:val="0"/>
      <w:divBdr>
        <w:top w:val="none" w:sz="0" w:space="0" w:color="auto"/>
        <w:left w:val="none" w:sz="0" w:space="0" w:color="auto"/>
        <w:bottom w:val="none" w:sz="0" w:space="0" w:color="auto"/>
        <w:right w:val="none" w:sz="0" w:space="0" w:color="auto"/>
      </w:divBdr>
    </w:div>
    <w:div w:id="1322582295">
      <w:bodyDiv w:val="1"/>
      <w:marLeft w:val="0"/>
      <w:marRight w:val="0"/>
      <w:marTop w:val="0"/>
      <w:marBottom w:val="0"/>
      <w:divBdr>
        <w:top w:val="none" w:sz="0" w:space="0" w:color="auto"/>
        <w:left w:val="none" w:sz="0" w:space="0" w:color="auto"/>
        <w:bottom w:val="none" w:sz="0" w:space="0" w:color="auto"/>
        <w:right w:val="none" w:sz="0" w:space="0" w:color="auto"/>
      </w:divBdr>
    </w:div>
    <w:div w:id="1351102618">
      <w:bodyDiv w:val="1"/>
      <w:marLeft w:val="0"/>
      <w:marRight w:val="0"/>
      <w:marTop w:val="0"/>
      <w:marBottom w:val="0"/>
      <w:divBdr>
        <w:top w:val="none" w:sz="0" w:space="0" w:color="auto"/>
        <w:left w:val="none" w:sz="0" w:space="0" w:color="auto"/>
        <w:bottom w:val="none" w:sz="0" w:space="0" w:color="auto"/>
        <w:right w:val="none" w:sz="0" w:space="0" w:color="auto"/>
      </w:divBdr>
    </w:div>
    <w:div w:id="1353218469">
      <w:bodyDiv w:val="1"/>
      <w:marLeft w:val="0"/>
      <w:marRight w:val="0"/>
      <w:marTop w:val="0"/>
      <w:marBottom w:val="0"/>
      <w:divBdr>
        <w:top w:val="none" w:sz="0" w:space="0" w:color="auto"/>
        <w:left w:val="none" w:sz="0" w:space="0" w:color="auto"/>
        <w:bottom w:val="none" w:sz="0" w:space="0" w:color="auto"/>
        <w:right w:val="none" w:sz="0" w:space="0" w:color="auto"/>
      </w:divBdr>
    </w:div>
    <w:div w:id="1365789720">
      <w:bodyDiv w:val="1"/>
      <w:marLeft w:val="0"/>
      <w:marRight w:val="0"/>
      <w:marTop w:val="0"/>
      <w:marBottom w:val="0"/>
      <w:divBdr>
        <w:top w:val="none" w:sz="0" w:space="0" w:color="auto"/>
        <w:left w:val="none" w:sz="0" w:space="0" w:color="auto"/>
        <w:bottom w:val="none" w:sz="0" w:space="0" w:color="auto"/>
        <w:right w:val="none" w:sz="0" w:space="0" w:color="auto"/>
      </w:divBdr>
    </w:div>
    <w:div w:id="1372221213">
      <w:bodyDiv w:val="1"/>
      <w:marLeft w:val="0"/>
      <w:marRight w:val="0"/>
      <w:marTop w:val="0"/>
      <w:marBottom w:val="0"/>
      <w:divBdr>
        <w:top w:val="none" w:sz="0" w:space="0" w:color="auto"/>
        <w:left w:val="none" w:sz="0" w:space="0" w:color="auto"/>
        <w:bottom w:val="none" w:sz="0" w:space="0" w:color="auto"/>
        <w:right w:val="none" w:sz="0" w:space="0" w:color="auto"/>
      </w:divBdr>
    </w:div>
    <w:div w:id="1385526661">
      <w:bodyDiv w:val="1"/>
      <w:marLeft w:val="0"/>
      <w:marRight w:val="0"/>
      <w:marTop w:val="0"/>
      <w:marBottom w:val="0"/>
      <w:divBdr>
        <w:top w:val="none" w:sz="0" w:space="0" w:color="auto"/>
        <w:left w:val="none" w:sz="0" w:space="0" w:color="auto"/>
        <w:bottom w:val="none" w:sz="0" w:space="0" w:color="auto"/>
        <w:right w:val="none" w:sz="0" w:space="0" w:color="auto"/>
      </w:divBdr>
    </w:div>
    <w:div w:id="1389839484">
      <w:bodyDiv w:val="1"/>
      <w:marLeft w:val="0"/>
      <w:marRight w:val="0"/>
      <w:marTop w:val="0"/>
      <w:marBottom w:val="0"/>
      <w:divBdr>
        <w:top w:val="none" w:sz="0" w:space="0" w:color="auto"/>
        <w:left w:val="none" w:sz="0" w:space="0" w:color="auto"/>
        <w:bottom w:val="none" w:sz="0" w:space="0" w:color="auto"/>
        <w:right w:val="none" w:sz="0" w:space="0" w:color="auto"/>
      </w:divBdr>
    </w:div>
    <w:div w:id="1409381266">
      <w:bodyDiv w:val="1"/>
      <w:marLeft w:val="0"/>
      <w:marRight w:val="0"/>
      <w:marTop w:val="0"/>
      <w:marBottom w:val="0"/>
      <w:divBdr>
        <w:top w:val="none" w:sz="0" w:space="0" w:color="auto"/>
        <w:left w:val="none" w:sz="0" w:space="0" w:color="auto"/>
        <w:bottom w:val="none" w:sz="0" w:space="0" w:color="auto"/>
        <w:right w:val="none" w:sz="0" w:space="0" w:color="auto"/>
      </w:divBdr>
    </w:div>
    <w:div w:id="1438132826">
      <w:bodyDiv w:val="1"/>
      <w:marLeft w:val="0"/>
      <w:marRight w:val="0"/>
      <w:marTop w:val="0"/>
      <w:marBottom w:val="0"/>
      <w:divBdr>
        <w:top w:val="none" w:sz="0" w:space="0" w:color="auto"/>
        <w:left w:val="none" w:sz="0" w:space="0" w:color="auto"/>
        <w:bottom w:val="none" w:sz="0" w:space="0" w:color="auto"/>
        <w:right w:val="none" w:sz="0" w:space="0" w:color="auto"/>
      </w:divBdr>
    </w:div>
    <w:div w:id="1456677057">
      <w:bodyDiv w:val="1"/>
      <w:marLeft w:val="0"/>
      <w:marRight w:val="0"/>
      <w:marTop w:val="0"/>
      <w:marBottom w:val="0"/>
      <w:divBdr>
        <w:top w:val="none" w:sz="0" w:space="0" w:color="auto"/>
        <w:left w:val="none" w:sz="0" w:space="0" w:color="auto"/>
        <w:bottom w:val="none" w:sz="0" w:space="0" w:color="auto"/>
        <w:right w:val="none" w:sz="0" w:space="0" w:color="auto"/>
      </w:divBdr>
    </w:div>
    <w:div w:id="1487018034">
      <w:bodyDiv w:val="1"/>
      <w:marLeft w:val="0"/>
      <w:marRight w:val="0"/>
      <w:marTop w:val="0"/>
      <w:marBottom w:val="0"/>
      <w:divBdr>
        <w:top w:val="none" w:sz="0" w:space="0" w:color="auto"/>
        <w:left w:val="none" w:sz="0" w:space="0" w:color="auto"/>
        <w:bottom w:val="none" w:sz="0" w:space="0" w:color="auto"/>
        <w:right w:val="none" w:sz="0" w:space="0" w:color="auto"/>
      </w:divBdr>
    </w:div>
    <w:div w:id="1512836132">
      <w:bodyDiv w:val="1"/>
      <w:marLeft w:val="0"/>
      <w:marRight w:val="0"/>
      <w:marTop w:val="0"/>
      <w:marBottom w:val="0"/>
      <w:divBdr>
        <w:top w:val="none" w:sz="0" w:space="0" w:color="auto"/>
        <w:left w:val="none" w:sz="0" w:space="0" w:color="auto"/>
        <w:bottom w:val="none" w:sz="0" w:space="0" w:color="auto"/>
        <w:right w:val="none" w:sz="0" w:space="0" w:color="auto"/>
      </w:divBdr>
    </w:div>
    <w:div w:id="1514613098">
      <w:bodyDiv w:val="1"/>
      <w:marLeft w:val="0"/>
      <w:marRight w:val="0"/>
      <w:marTop w:val="0"/>
      <w:marBottom w:val="0"/>
      <w:divBdr>
        <w:top w:val="none" w:sz="0" w:space="0" w:color="auto"/>
        <w:left w:val="none" w:sz="0" w:space="0" w:color="auto"/>
        <w:bottom w:val="none" w:sz="0" w:space="0" w:color="auto"/>
        <w:right w:val="none" w:sz="0" w:space="0" w:color="auto"/>
      </w:divBdr>
    </w:div>
    <w:div w:id="1530336559">
      <w:bodyDiv w:val="1"/>
      <w:marLeft w:val="0"/>
      <w:marRight w:val="0"/>
      <w:marTop w:val="0"/>
      <w:marBottom w:val="0"/>
      <w:divBdr>
        <w:top w:val="none" w:sz="0" w:space="0" w:color="auto"/>
        <w:left w:val="none" w:sz="0" w:space="0" w:color="auto"/>
        <w:bottom w:val="none" w:sz="0" w:space="0" w:color="auto"/>
        <w:right w:val="none" w:sz="0" w:space="0" w:color="auto"/>
      </w:divBdr>
    </w:div>
    <w:div w:id="1564877363">
      <w:bodyDiv w:val="1"/>
      <w:marLeft w:val="0"/>
      <w:marRight w:val="0"/>
      <w:marTop w:val="0"/>
      <w:marBottom w:val="0"/>
      <w:divBdr>
        <w:top w:val="none" w:sz="0" w:space="0" w:color="auto"/>
        <w:left w:val="none" w:sz="0" w:space="0" w:color="auto"/>
        <w:bottom w:val="none" w:sz="0" w:space="0" w:color="auto"/>
        <w:right w:val="none" w:sz="0" w:space="0" w:color="auto"/>
      </w:divBdr>
    </w:div>
    <w:div w:id="1588080372">
      <w:bodyDiv w:val="1"/>
      <w:marLeft w:val="0"/>
      <w:marRight w:val="0"/>
      <w:marTop w:val="0"/>
      <w:marBottom w:val="0"/>
      <w:divBdr>
        <w:top w:val="none" w:sz="0" w:space="0" w:color="auto"/>
        <w:left w:val="none" w:sz="0" w:space="0" w:color="auto"/>
        <w:bottom w:val="none" w:sz="0" w:space="0" w:color="auto"/>
        <w:right w:val="none" w:sz="0" w:space="0" w:color="auto"/>
      </w:divBdr>
    </w:div>
    <w:div w:id="1617638934">
      <w:bodyDiv w:val="1"/>
      <w:marLeft w:val="0"/>
      <w:marRight w:val="0"/>
      <w:marTop w:val="0"/>
      <w:marBottom w:val="0"/>
      <w:divBdr>
        <w:top w:val="none" w:sz="0" w:space="0" w:color="auto"/>
        <w:left w:val="none" w:sz="0" w:space="0" w:color="auto"/>
        <w:bottom w:val="none" w:sz="0" w:space="0" w:color="auto"/>
        <w:right w:val="none" w:sz="0" w:space="0" w:color="auto"/>
      </w:divBdr>
    </w:div>
    <w:div w:id="1642802754">
      <w:bodyDiv w:val="1"/>
      <w:marLeft w:val="0"/>
      <w:marRight w:val="0"/>
      <w:marTop w:val="0"/>
      <w:marBottom w:val="0"/>
      <w:divBdr>
        <w:top w:val="none" w:sz="0" w:space="0" w:color="auto"/>
        <w:left w:val="none" w:sz="0" w:space="0" w:color="auto"/>
        <w:bottom w:val="none" w:sz="0" w:space="0" w:color="auto"/>
        <w:right w:val="none" w:sz="0" w:space="0" w:color="auto"/>
      </w:divBdr>
    </w:div>
    <w:div w:id="1654522599">
      <w:bodyDiv w:val="1"/>
      <w:marLeft w:val="0"/>
      <w:marRight w:val="0"/>
      <w:marTop w:val="0"/>
      <w:marBottom w:val="0"/>
      <w:divBdr>
        <w:top w:val="none" w:sz="0" w:space="0" w:color="auto"/>
        <w:left w:val="none" w:sz="0" w:space="0" w:color="auto"/>
        <w:bottom w:val="none" w:sz="0" w:space="0" w:color="auto"/>
        <w:right w:val="none" w:sz="0" w:space="0" w:color="auto"/>
      </w:divBdr>
    </w:div>
    <w:div w:id="1681735560">
      <w:bodyDiv w:val="1"/>
      <w:marLeft w:val="0"/>
      <w:marRight w:val="0"/>
      <w:marTop w:val="0"/>
      <w:marBottom w:val="0"/>
      <w:divBdr>
        <w:top w:val="none" w:sz="0" w:space="0" w:color="auto"/>
        <w:left w:val="none" w:sz="0" w:space="0" w:color="auto"/>
        <w:bottom w:val="none" w:sz="0" w:space="0" w:color="auto"/>
        <w:right w:val="none" w:sz="0" w:space="0" w:color="auto"/>
      </w:divBdr>
    </w:div>
    <w:div w:id="1699313946">
      <w:bodyDiv w:val="1"/>
      <w:marLeft w:val="0"/>
      <w:marRight w:val="0"/>
      <w:marTop w:val="0"/>
      <w:marBottom w:val="0"/>
      <w:divBdr>
        <w:top w:val="none" w:sz="0" w:space="0" w:color="auto"/>
        <w:left w:val="none" w:sz="0" w:space="0" w:color="auto"/>
        <w:bottom w:val="none" w:sz="0" w:space="0" w:color="auto"/>
        <w:right w:val="none" w:sz="0" w:space="0" w:color="auto"/>
      </w:divBdr>
    </w:div>
    <w:div w:id="1711878148">
      <w:bodyDiv w:val="1"/>
      <w:marLeft w:val="0"/>
      <w:marRight w:val="0"/>
      <w:marTop w:val="0"/>
      <w:marBottom w:val="0"/>
      <w:divBdr>
        <w:top w:val="none" w:sz="0" w:space="0" w:color="auto"/>
        <w:left w:val="none" w:sz="0" w:space="0" w:color="auto"/>
        <w:bottom w:val="none" w:sz="0" w:space="0" w:color="auto"/>
        <w:right w:val="none" w:sz="0" w:space="0" w:color="auto"/>
      </w:divBdr>
    </w:div>
    <w:div w:id="1727295388">
      <w:bodyDiv w:val="1"/>
      <w:marLeft w:val="0"/>
      <w:marRight w:val="0"/>
      <w:marTop w:val="0"/>
      <w:marBottom w:val="0"/>
      <w:divBdr>
        <w:top w:val="none" w:sz="0" w:space="0" w:color="auto"/>
        <w:left w:val="none" w:sz="0" w:space="0" w:color="auto"/>
        <w:bottom w:val="none" w:sz="0" w:space="0" w:color="auto"/>
        <w:right w:val="none" w:sz="0" w:space="0" w:color="auto"/>
      </w:divBdr>
    </w:div>
    <w:div w:id="1751123179">
      <w:bodyDiv w:val="1"/>
      <w:marLeft w:val="0"/>
      <w:marRight w:val="0"/>
      <w:marTop w:val="0"/>
      <w:marBottom w:val="0"/>
      <w:divBdr>
        <w:top w:val="none" w:sz="0" w:space="0" w:color="auto"/>
        <w:left w:val="none" w:sz="0" w:space="0" w:color="auto"/>
        <w:bottom w:val="none" w:sz="0" w:space="0" w:color="auto"/>
        <w:right w:val="none" w:sz="0" w:space="0" w:color="auto"/>
      </w:divBdr>
    </w:div>
    <w:div w:id="1769422291">
      <w:bodyDiv w:val="1"/>
      <w:marLeft w:val="0"/>
      <w:marRight w:val="0"/>
      <w:marTop w:val="0"/>
      <w:marBottom w:val="0"/>
      <w:divBdr>
        <w:top w:val="none" w:sz="0" w:space="0" w:color="auto"/>
        <w:left w:val="none" w:sz="0" w:space="0" w:color="auto"/>
        <w:bottom w:val="none" w:sz="0" w:space="0" w:color="auto"/>
        <w:right w:val="none" w:sz="0" w:space="0" w:color="auto"/>
      </w:divBdr>
    </w:div>
    <w:div w:id="1773209256">
      <w:bodyDiv w:val="1"/>
      <w:marLeft w:val="0"/>
      <w:marRight w:val="0"/>
      <w:marTop w:val="0"/>
      <w:marBottom w:val="0"/>
      <w:divBdr>
        <w:top w:val="none" w:sz="0" w:space="0" w:color="auto"/>
        <w:left w:val="none" w:sz="0" w:space="0" w:color="auto"/>
        <w:bottom w:val="none" w:sz="0" w:space="0" w:color="auto"/>
        <w:right w:val="none" w:sz="0" w:space="0" w:color="auto"/>
      </w:divBdr>
    </w:div>
    <w:div w:id="1777940326">
      <w:bodyDiv w:val="1"/>
      <w:marLeft w:val="0"/>
      <w:marRight w:val="0"/>
      <w:marTop w:val="0"/>
      <w:marBottom w:val="0"/>
      <w:divBdr>
        <w:top w:val="none" w:sz="0" w:space="0" w:color="auto"/>
        <w:left w:val="none" w:sz="0" w:space="0" w:color="auto"/>
        <w:bottom w:val="none" w:sz="0" w:space="0" w:color="auto"/>
        <w:right w:val="none" w:sz="0" w:space="0" w:color="auto"/>
      </w:divBdr>
    </w:div>
    <w:div w:id="1782217529">
      <w:bodyDiv w:val="1"/>
      <w:marLeft w:val="0"/>
      <w:marRight w:val="0"/>
      <w:marTop w:val="0"/>
      <w:marBottom w:val="0"/>
      <w:divBdr>
        <w:top w:val="none" w:sz="0" w:space="0" w:color="auto"/>
        <w:left w:val="none" w:sz="0" w:space="0" w:color="auto"/>
        <w:bottom w:val="none" w:sz="0" w:space="0" w:color="auto"/>
        <w:right w:val="none" w:sz="0" w:space="0" w:color="auto"/>
      </w:divBdr>
    </w:div>
    <w:div w:id="1783840071">
      <w:bodyDiv w:val="1"/>
      <w:marLeft w:val="0"/>
      <w:marRight w:val="0"/>
      <w:marTop w:val="0"/>
      <w:marBottom w:val="0"/>
      <w:divBdr>
        <w:top w:val="none" w:sz="0" w:space="0" w:color="auto"/>
        <w:left w:val="none" w:sz="0" w:space="0" w:color="auto"/>
        <w:bottom w:val="none" w:sz="0" w:space="0" w:color="auto"/>
        <w:right w:val="none" w:sz="0" w:space="0" w:color="auto"/>
      </w:divBdr>
    </w:div>
    <w:div w:id="1804736472">
      <w:bodyDiv w:val="1"/>
      <w:marLeft w:val="0"/>
      <w:marRight w:val="0"/>
      <w:marTop w:val="0"/>
      <w:marBottom w:val="0"/>
      <w:divBdr>
        <w:top w:val="none" w:sz="0" w:space="0" w:color="auto"/>
        <w:left w:val="none" w:sz="0" w:space="0" w:color="auto"/>
        <w:bottom w:val="none" w:sz="0" w:space="0" w:color="auto"/>
        <w:right w:val="none" w:sz="0" w:space="0" w:color="auto"/>
      </w:divBdr>
    </w:div>
    <w:div w:id="1807745653">
      <w:bodyDiv w:val="1"/>
      <w:marLeft w:val="0"/>
      <w:marRight w:val="0"/>
      <w:marTop w:val="0"/>
      <w:marBottom w:val="0"/>
      <w:divBdr>
        <w:top w:val="none" w:sz="0" w:space="0" w:color="auto"/>
        <w:left w:val="none" w:sz="0" w:space="0" w:color="auto"/>
        <w:bottom w:val="none" w:sz="0" w:space="0" w:color="auto"/>
        <w:right w:val="none" w:sz="0" w:space="0" w:color="auto"/>
      </w:divBdr>
    </w:div>
    <w:div w:id="1831169612">
      <w:bodyDiv w:val="1"/>
      <w:marLeft w:val="0"/>
      <w:marRight w:val="0"/>
      <w:marTop w:val="0"/>
      <w:marBottom w:val="0"/>
      <w:divBdr>
        <w:top w:val="none" w:sz="0" w:space="0" w:color="auto"/>
        <w:left w:val="none" w:sz="0" w:space="0" w:color="auto"/>
        <w:bottom w:val="none" w:sz="0" w:space="0" w:color="auto"/>
        <w:right w:val="none" w:sz="0" w:space="0" w:color="auto"/>
      </w:divBdr>
    </w:div>
    <w:div w:id="1844277078">
      <w:bodyDiv w:val="1"/>
      <w:marLeft w:val="0"/>
      <w:marRight w:val="0"/>
      <w:marTop w:val="0"/>
      <w:marBottom w:val="0"/>
      <w:divBdr>
        <w:top w:val="none" w:sz="0" w:space="0" w:color="auto"/>
        <w:left w:val="none" w:sz="0" w:space="0" w:color="auto"/>
        <w:bottom w:val="none" w:sz="0" w:space="0" w:color="auto"/>
        <w:right w:val="none" w:sz="0" w:space="0" w:color="auto"/>
      </w:divBdr>
    </w:div>
    <w:div w:id="1858957624">
      <w:bodyDiv w:val="1"/>
      <w:marLeft w:val="0"/>
      <w:marRight w:val="0"/>
      <w:marTop w:val="0"/>
      <w:marBottom w:val="0"/>
      <w:divBdr>
        <w:top w:val="none" w:sz="0" w:space="0" w:color="auto"/>
        <w:left w:val="none" w:sz="0" w:space="0" w:color="auto"/>
        <w:bottom w:val="none" w:sz="0" w:space="0" w:color="auto"/>
        <w:right w:val="none" w:sz="0" w:space="0" w:color="auto"/>
      </w:divBdr>
    </w:div>
    <w:div w:id="1870604999">
      <w:bodyDiv w:val="1"/>
      <w:marLeft w:val="0"/>
      <w:marRight w:val="0"/>
      <w:marTop w:val="0"/>
      <w:marBottom w:val="0"/>
      <w:divBdr>
        <w:top w:val="none" w:sz="0" w:space="0" w:color="auto"/>
        <w:left w:val="none" w:sz="0" w:space="0" w:color="auto"/>
        <w:bottom w:val="none" w:sz="0" w:space="0" w:color="auto"/>
        <w:right w:val="none" w:sz="0" w:space="0" w:color="auto"/>
      </w:divBdr>
    </w:div>
    <w:div w:id="1894004172">
      <w:bodyDiv w:val="1"/>
      <w:marLeft w:val="0"/>
      <w:marRight w:val="0"/>
      <w:marTop w:val="0"/>
      <w:marBottom w:val="0"/>
      <w:divBdr>
        <w:top w:val="none" w:sz="0" w:space="0" w:color="auto"/>
        <w:left w:val="none" w:sz="0" w:space="0" w:color="auto"/>
        <w:bottom w:val="none" w:sz="0" w:space="0" w:color="auto"/>
        <w:right w:val="none" w:sz="0" w:space="0" w:color="auto"/>
      </w:divBdr>
    </w:div>
    <w:div w:id="1901094098">
      <w:bodyDiv w:val="1"/>
      <w:marLeft w:val="0"/>
      <w:marRight w:val="0"/>
      <w:marTop w:val="0"/>
      <w:marBottom w:val="0"/>
      <w:divBdr>
        <w:top w:val="none" w:sz="0" w:space="0" w:color="auto"/>
        <w:left w:val="none" w:sz="0" w:space="0" w:color="auto"/>
        <w:bottom w:val="none" w:sz="0" w:space="0" w:color="auto"/>
        <w:right w:val="none" w:sz="0" w:space="0" w:color="auto"/>
      </w:divBdr>
    </w:div>
    <w:div w:id="1901357517">
      <w:bodyDiv w:val="1"/>
      <w:marLeft w:val="0"/>
      <w:marRight w:val="0"/>
      <w:marTop w:val="0"/>
      <w:marBottom w:val="0"/>
      <w:divBdr>
        <w:top w:val="none" w:sz="0" w:space="0" w:color="auto"/>
        <w:left w:val="none" w:sz="0" w:space="0" w:color="auto"/>
        <w:bottom w:val="none" w:sz="0" w:space="0" w:color="auto"/>
        <w:right w:val="none" w:sz="0" w:space="0" w:color="auto"/>
      </w:divBdr>
    </w:div>
    <w:div w:id="1902053168">
      <w:bodyDiv w:val="1"/>
      <w:marLeft w:val="0"/>
      <w:marRight w:val="0"/>
      <w:marTop w:val="0"/>
      <w:marBottom w:val="0"/>
      <w:divBdr>
        <w:top w:val="none" w:sz="0" w:space="0" w:color="auto"/>
        <w:left w:val="none" w:sz="0" w:space="0" w:color="auto"/>
        <w:bottom w:val="none" w:sz="0" w:space="0" w:color="auto"/>
        <w:right w:val="none" w:sz="0" w:space="0" w:color="auto"/>
      </w:divBdr>
    </w:div>
    <w:div w:id="1918049123">
      <w:bodyDiv w:val="1"/>
      <w:marLeft w:val="0"/>
      <w:marRight w:val="0"/>
      <w:marTop w:val="0"/>
      <w:marBottom w:val="0"/>
      <w:divBdr>
        <w:top w:val="none" w:sz="0" w:space="0" w:color="auto"/>
        <w:left w:val="none" w:sz="0" w:space="0" w:color="auto"/>
        <w:bottom w:val="none" w:sz="0" w:space="0" w:color="auto"/>
        <w:right w:val="none" w:sz="0" w:space="0" w:color="auto"/>
      </w:divBdr>
    </w:div>
    <w:div w:id="1925454555">
      <w:bodyDiv w:val="1"/>
      <w:marLeft w:val="0"/>
      <w:marRight w:val="0"/>
      <w:marTop w:val="0"/>
      <w:marBottom w:val="0"/>
      <w:divBdr>
        <w:top w:val="none" w:sz="0" w:space="0" w:color="auto"/>
        <w:left w:val="none" w:sz="0" w:space="0" w:color="auto"/>
        <w:bottom w:val="none" w:sz="0" w:space="0" w:color="auto"/>
        <w:right w:val="none" w:sz="0" w:space="0" w:color="auto"/>
      </w:divBdr>
    </w:div>
    <w:div w:id="1943567938">
      <w:bodyDiv w:val="1"/>
      <w:marLeft w:val="0"/>
      <w:marRight w:val="0"/>
      <w:marTop w:val="0"/>
      <w:marBottom w:val="0"/>
      <w:divBdr>
        <w:top w:val="none" w:sz="0" w:space="0" w:color="auto"/>
        <w:left w:val="none" w:sz="0" w:space="0" w:color="auto"/>
        <w:bottom w:val="none" w:sz="0" w:space="0" w:color="auto"/>
        <w:right w:val="none" w:sz="0" w:space="0" w:color="auto"/>
      </w:divBdr>
    </w:div>
    <w:div w:id="1961103101">
      <w:bodyDiv w:val="1"/>
      <w:marLeft w:val="0"/>
      <w:marRight w:val="0"/>
      <w:marTop w:val="0"/>
      <w:marBottom w:val="0"/>
      <w:divBdr>
        <w:top w:val="none" w:sz="0" w:space="0" w:color="auto"/>
        <w:left w:val="none" w:sz="0" w:space="0" w:color="auto"/>
        <w:bottom w:val="none" w:sz="0" w:space="0" w:color="auto"/>
        <w:right w:val="none" w:sz="0" w:space="0" w:color="auto"/>
      </w:divBdr>
    </w:div>
    <w:div w:id="1980528103">
      <w:bodyDiv w:val="1"/>
      <w:marLeft w:val="0"/>
      <w:marRight w:val="0"/>
      <w:marTop w:val="0"/>
      <w:marBottom w:val="0"/>
      <w:divBdr>
        <w:top w:val="none" w:sz="0" w:space="0" w:color="auto"/>
        <w:left w:val="none" w:sz="0" w:space="0" w:color="auto"/>
        <w:bottom w:val="none" w:sz="0" w:space="0" w:color="auto"/>
        <w:right w:val="none" w:sz="0" w:space="0" w:color="auto"/>
      </w:divBdr>
    </w:div>
    <w:div w:id="2008703443">
      <w:bodyDiv w:val="1"/>
      <w:marLeft w:val="0"/>
      <w:marRight w:val="0"/>
      <w:marTop w:val="0"/>
      <w:marBottom w:val="0"/>
      <w:divBdr>
        <w:top w:val="none" w:sz="0" w:space="0" w:color="auto"/>
        <w:left w:val="none" w:sz="0" w:space="0" w:color="auto"/>
        <w:bottom w:val="none" w:sz="0" w:space="0" w:color="auto"/>
        <w:right w:val="none" w:sz="0" w:space="0" w:color="auto"/>
      </w:divBdr>
    </w:div>
    <w:div w:id="2014987034">
      <w:bodyDiv w:val="1"/>
      <w:marLeft w:val="0"/>
      <w:marRight w:val="0"/>
      <w:marTop w:val="0"/>
      <w:marBottom w:val="0"/>
      <w:divBdr>
        <w:top w:val="none" w:sz="0" w:space="0" w:color="auto"/>
        <w:left w:val="none" w:sz="0" w:space="0" w:color="auto"/>
        <w:bottom w:val="none" w:sz="0" w:space="0" w:color="auto"/>
        <w:right w:val="none" w:sz="0" w:space="0" w:color="auto"/>
      </w:divBdr>
    </w:div>
    <w:div w:id="2036735252">
      <w:bodyDiv w:val="1"/>
      <w:marLeft w:val="0"/>
      <w:marRight w:val="0"/>
      <w:marTop w:val="0"/>
      <w:marBottom w:val="0"/>
      <w:divBdr>
        <w:top w:val="none" w:sz="0" w:space="0" w:color="auto"/>
        <w:left w:val="none" w:sz="0" w:space="0" w:color="auto"/>
        <w:bottom w:val="none" w:sz="0" w:space="0" w:color="auto"/>
        <w:right w:val="none" w:sz="0" w:space="0" w:color="auto"/>
      </w:divBdr>
    </w:div>
    <w:div w:id="2047173336">
      <w:bodyDiv w:val="1"/>
      <w:marLeft w:val="0"/>
      <w:marRight w:val="0"/>
      <w:marTop w:val="0"/>
      <w:marBottom w:val="0"/>
      <w:divBdr>
        <w:top w:val="none" w:sz="0" w:space="0" w:color="auto"/>
        <w:left w:val="none" w:sz="0" w:space="0" w:color="auto"/>
        <w:bottom w:val="none" w:sz="0" w:space="0" w:color="auto"/>
        <w:right w:val="none" w:sz="0" w:space="0" w:color="auto"/>
      </w:divBdr>
    </w:div>
    <w:div w:id="2054622033">
      <w:bodyDiv w:val="1"/>
      <w:marLeft w:val="0"/>
      <w:marRight w:val="0"/>
      <w:marTop w:val="0"/>
      <w:marBottom w:val="0"/>
      <w:divBdr>
        <w:top w:val="none" w:sz="0" w:space="0" w:color="auto"/>
        <w:left w:val="none" w:sz="0" w:space="0" w:color="auto"/>
        <w:bottom w:val="none" w:sz="0" w:space="0" w:color="auto"/>
        <w:right w:val="none" w:sz="0" w:space="0" w:color="auto"/>
      </w:divBdr>
    </w:div>
    <w:div w:id="2076001002">
      <w:bodyDiv w:val="1"/>
      <w:marLeft w:val="0"/>
      <w:marRight w:val="0"/>
      <w:marTop w:val="0"/>
      <w:marBottom w:val="0"/>
      <w:divBdr>
        <w:top w:val="none" w:sz="0" w:space="0" w:color="auto"/>
        <w:left w:val="none" w:sz="0" w:space="0" w:color="auto"/>
        <w:bottom w:val="none" w:sz="0" w:space="0" w:color="auto"/>
        <w:right w:val="none" w:sz="0" w:space="0" w:color="auto"/>
      </w:divBdr>
    </w:div>
    <w:div w:id="2103799566">
      <w:bodyDiv w:val="1"/>
      <w:marLeft w:val="0"/>
      <w:marRight w:val="0"/>
      <w:marTop w:val="0"/>
      <w:marBottom w:val="0"/>
      <w:divBdr>
        <w:top w:val="none" w:sz="0" w:space="0" w:color="auto"/>
        <w:left w:val="none" w:sz="0" w:space="0" w:color="auto"/>
        <w:bottom w:val="none" w:sz="0" w:space="0" w:color="auto"/>
        <w:right w:val="none" w:sz="0" w:space="0" w:color="auto"/>
      </w:divBdr>
    </w:div>
    <w:div w:id="2140493510">
      <w:bodyDiv w:val="1"/>
      <w:marLeft w:val="0"/>
      <w:marRight w:val="0"/>
      <w:marTop w:val="0"/>
      <w:marBottom w:val="0"/>
      <w:divBdr>
        <w:top w:val="none" w:sz="0" w:space="0" w:color="auto"/>
        <w:left w:val="none" w:sz="0" w:space="0" w:color="auto"/>
        <w:bottom w:val="none" w:sz="0" w:space="0" w:color="auto"/>
        <w:right w:val="none" w:sz="0" w:space="0" w:color="auto"/>
      </w:divBdr>
    </w:div>
    <w:div w:id="21463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sites/health/files/files/eudralex/vol-1/reg_2007_1394/reg_2007_1394_en.pdf" TargetMode="External"/><Relationship Id="rId18" Type="http://schemas.openxmlformats.org/officeDocument/2006/relationships/hyperlink" Target="https://www.who.int/tdr/publications/training-guideline-publications/good-laboratory-practice-handbook/en/" TargetMode="External"/><Relationship Id="rId26" Type="http://schemas.openxmlformats.org/officeDocument/2006/relationships/hyperlink" Target="https://www.gpo.gov/fdsys/pkg/USCODE-2015-title7/html/USCODE-2015-title7-chap54.htm" TargetMode="External"/><Relationship Id="rId39" Type="http://schemas.openxmlformats.org/officeDocument/2006/relationships/hyperlink" Target="https://www.epo.org/law-practice/legal-texts/html/epc/2016/e/ar53.html" TargetMode="External"/><Relationship Id="rId21" Type="http://schemas.openxmlformats.org/officeDocument/2006/relationships/hyperlink" Target="https://ec.europa.eu/health/sites/health/files/files/eudralex/vol-1/dir_2003_94/dir_2003_94_en.pdf" TargetMode="External"/><Relationship Id="rId34" Type="http://schemas.openxmlformats.org/officeDocument/2006/relationships/hyperlink" Target="https://ec.europa.eu/growth/sectors/medical-devices_e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jlb/lsz005" TargetMode="External"/><Relationship Id="rId20" Type="http://schemas.openxmlformats.org/officeDocument/2006/relationships/hyperlink" Target="http://www.oecd.org/officialdocuments/publicdisplaydocumentpdf/?cote=env/mc/chem(98)17&amp;doclanguage=en" TargetMode="External"/><Relationship Id="rId29" Type="http://schemas.openxmlformats.org/officeDocument/2006/relationships/hyperlink" Target="https://eur-lex.europa.eu/legal-content/EN/TXT/?uri=CELEX:32017R0745&amp;locale=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ms.ch/wp-content/uploads/2017/01/WEB-CIOMS-EthicalGuidelines.pdf" TargetMode="External"/><Relationship Id="rId24" Type="http://schemas.openxmlformats.org/officeDocument/2006/relationships/hyperlink" Target="https://www.ncbi.nlm.nih.gov/pmc/articles/PMC2002542/pdf/7400993.pdf" TargetMode="External"/><Relationship Id="rId32" Type="http://schemas.openxmlformats.org/officeDocument/2006/relationships/hyperlink" Target="https://eur-lex.europa.eu/legal-content/EN/TXT/?uri=CELEX:01993L0042-20071011&amp;locale=en" TargetMode="External"/><Relationship Id="rId37" Type="http://schemas.openxmlformats.org/officeDocument/2006/relationships/hyperlink" Target="https://www.tga.gov.au/publication/australian-regulatory-guidelines-biologicals-argb" TargetMode="External"/><Relationship Id="rId40" Type="http://schemas.openxmlformats.org/officeDocument/2006/relationships/hyperlink" Target="https://www.epo.org/law-practice/legal-texts/html/epc/2016/e/index.html" TargetMode="External"/><Relationship Id="rId5" Type="http://schemas.openxmlformats.org/officeDocument/2006/relationships/webSettings" Target="webSettings.xml"/><Relationship Id="rId15" Type="http://schemas.openxmlformats.org/officeDocument/2006/relationships/hyperlink" Target="https://stemcells.nih.gov/policy/2009-guidelines.htm" TargetMode="External"/><Relationship Id="rId23" Type="http://schemas.openxmlformats.org/officeDocument/2006/relationships/hyperlink" Target="https://nhmrc.gov.au/about-us/publications/australian-code-care-and-use-animals-scientific-purposes" TargetMode="External"/><Relationship Id="rId28" Type="http://schemas.openxmlformats.org/officeDocument/2006/relationships/hyperlink" Target="https://eur-lex.europa.eu/legal-content/EN/TXT/?uri=CELEX:32010L0063" TargetMode="External"/><Relationship Id="rId36" Type="http://schemas.openxmlformats.org/officeDocument/2006/relationships/hyperlink" Target="https://www.tga.gov.au/sites/default/files/devices-argmd-01.pdf"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s://www.govinfo.gov/app/details/CFR-2011-title21-vol1/CFR-2011-title21-vol1-part58" TargetMode="External"/><Relationship Id="rId31" Type="http://schemas.openxmlformats.org/officeDocument/2006/relationships/hyperlink" Target="https://eur-lex.europa.eu/legal-content/EN/TXT/?uri=CELEX:01990L0385-20071011&amp;locale=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hyperlink" Target="https://eur-lex.europa.eu/legal-content/EN/TXT/?uri=celex:32004L0023" TargetMode="External"/><Relationship Id="rId22" Type="http://schemas.openxmlformats.org/officeDocument/2006/relationships/hyperlink" Target="https://ec.europa.eu/health/documents/eudralex/vol-4_en" TargetMode="External"/><Relationship Id="rId27" Type="http://schemas.openxmlformats.org/officeDocument/2006/relationships/hyperlink" Target="https://www.gpo.gov/fdsys/pkg/CFR-2016-title9-vol1/xml/CFR-2016-title9-vol1-chapI-subchapA.xml" TargetMode="External"/><Relationship Id="rId30" Type="http://schemas.openxmlformats.org/officeDocument/2006/relationships/hyperlink" Target="https://eur-lex.europa.eu/legal-content/EN/TXT/?uri=CELEX:32017R0746&amp;locale=en" TargetMode="External"/><Relationship Id="rId35" Type="http://schemas.openxmlformats.org/officeDocument/2006/relationships/hyperlink" Target="https://www.legislation.gov.au/Details/F2018C00049" TargetMode="External"/><Relationship Id="rId43" Type="http://schemas.openxmlformats.org/officeDocument/2006/relationships/fontTable" Target="fontTable.xml"/><Relationship Id="rId8" Type="http://schemas.openxmlformats.org/officeDocument/2006/relationships/hyperlink" Target="https://doi.org/10.1017/err.2017.19" TargetMode="External"/><Relationship Id="rId3" Type="http://schemas.openxmlformats.org/officeDocument/2006/relationships/styles" Target="styles.xml"/><Relationship Id="rId12" Type="http://schemas.openxmlformats.org/officeDocument/2006/relationships/hyperlink" Target="https://acmedsci.ac.uk/file-download/35228-Animalsc.pdf" TargetMode="External"/><Relationship Id="rId17" Type="http://schemas.openxmlformats.org/officeDocument/2006/relationships/hyperlink" Target="https://www.ecfr.gov/cgi-bin/text-idx?SID=4b60c92cef7b50eb0abae347ab5da8e8&amp;mc=true&amp;tpl=/ecfrbrowse/Title21/21cfrv8_02.tpl" TargetMode="External"/><Relationship Id="rId25" Type="http://schemas.openxmlformats.org/officeDocument/2006/relationships/hyperlink" Target="https://www.legislation.gov.uk/ukpga/1986/14/contents" TargetMode="External"/><Relationship Id="rId33" Type="http://schemas.openxmlformats.org/officeDocument/2006/relationships/hyperlink" Target="https://eur-lex.europa.eu/legal-content/EN/TXT/?uri=CELEX:01998L0079-20120111&amp;locale=en" TargetMode="External"/><Relationship Id="rId38" Type="http://schemas.openxmlformats.org/officeDocument/2006/relationships/hyperlink" Target="https://www.youtube.com/watch?v=rtH0-uKnw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129D0-10A1-D242-9A75-8F17A51E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9806</Words>
  <Characters>55896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Dodds</dc:creator>
  <cp:keywords/>
  <dc:description/>
  <cp:lastModifiedBy>Susan Dodds</cp:lastModifiedBy>
  <cp:revision>3</cp:revision>
  <cp:lastPrinted>2019-08-27T09:43:00Z</cp:lastPrinted>
  <dcterms:created xsi:type="dcterms:W3CDTF">2020-12-06T08:00:00Z</dcterms:created>
  <dcterms:modified xsi:type="dcterms:W3CDTF">2020-12-06T08:03:00Z</dcterms:modified>
</cp:coreProperties>
</file>