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EC4E" w14:textId="2D66CD11" w:rsidR="00CB5F8B" w:rsidRPr="007F2C66" w:rsidRDefault="00C55E62" w:rsidP="00873DAC">
      <w:pPr>
        <w:jc w:val="center"/>
        <w:rPr>
          <w:rFonts w:ascii="Times New Roman" w:hAnsi="Times New Roman" w:cs="Times New Roman"/>
          <w:b/>
          <w:sz w:val="28"/>
          <w:szCs w:val="28"/>
        </w:rPr>
      </w:pPr>
      <w:bookmarkStart w:id="0" w:name="_GoBack"/>
      <w:bookmarkEnd w:id="0"/>
      <w:r w:rsidRPr="007F2C66">
        <w:rPr>
          <w:rFonts w:ascii="Times New Roman" w:hAnsi="Times New Roman" w:cs="Times New Roman"/>
          <w:b/>
          <w:sz w:val="28"/>
          <w:szCs w:val="28"/>
        </w:rPr>
        <w:t>Title</w:t>
      </w:r>
      <w:r w:rsidR="00EE76ED" w:rsidRPr="007F2C66">
        <w:rPr>
          <w:rFonts w:ascii="Times New Roman" w:hAnsi="Times New Roman" w:cs="Times New Roman"/>
          <w:b/>
          <w:sz w:val="28"/>
          <w:szCs w:val="28"/>
        </w:rPr>
        <w:t xml:space="preserve"> page</w:t>
      </w:r>
    </w:p>
    <w:p w14:paraId="5C014D38" w14:textId="77777777" w:rsidR="00C55E62" w:rsidRPr="007F2C66" w:rsidRDefault="00CB5F8B" w:rsidP="00873DAC">
      <w:pPr>
        <w:jc w:val="center"/>
        <w:rPr>
          <w:rFonts w:ascii="Times New Roman" w:hAnsi="Times New Roman" w:cs="Times New Roman"/>
          <w:b/>
          <w:sz w:val="28"/>
          <w:szCs w:val="28"/>
        </w:rPr>
      </w:pPr>
      <w:r w:rsidRPr="007F2C66">
        <w:rPr>
          <w:rFonts w:ascii="Times New Roman" w:hAnsi="Times New Roman" w:cs="Times New Roman"/>
          <w:b/>
          <w:sz w:val="28"/>
          <w:szCs w:val="28"/>
        </w:rPr>
        <w:t xml:space="preserve">‘I hate wasting hospital’s time’: </w:t>
      </w:r>
      <w:r w:rsidR="00EC5FAF" w:rsidRPr="007F2C66">
        <w:rPr>
          <w:rFonts w:ascii="Times New Roman" w:hAnsi="Times New Roman" w:cs="Times New Roman"/>
          <w:b/>
          <w:sz w:val="28"/>
          <w:szCs w:val="28"/>
        </w:rPr>
        <w:t>Experiences of emergency department admissions of Australian people with epilepsy</w:t>
      </w:r>
    </w:p>
    <w:p w14:paraId="5BD5CCE1" w14:textId="77777777" w:rsidR="00EE76ED" w:rsidRPr="007F2C66" w:rsidRDefault="00EE76ED" w:rsidP="00873DAC">
      <w:pPr>
        <w:jc w:val="center"/>
        <w:rPr>
          <w:rFonts w:ascii="Times New Roman" w:hAnsi="Times New Roman" w:cs="Times New Roman"/>
          <w:sz w:val="28"/>
          <w:szCs w:val="28"/>
        </w:rPr>
      </w:pPr>
    </w:p>
    <w:p w14:paraId="1A2F1C5A" w14:textId="6F468D31" w:rsidR="00EE76ED" w:rsidRPr="007F2C66" w:rsidRDefault="00EE76ED" w:rsidP="00EE76ED">
      <w:pPr>
        <w:spacing w:line="480" w:lineRule="auto"/>
        <w:jc w:val="center"/>
        <w:rPr>
          <w:rFonts w:ascii="Times New Roman" w:hAnsi="Times New Roman" w:cs="Times New Roman"/>
          <w:sz w:val="24"/>
          <w:szCs w:val="24"/>
          <w:vertAlign w:val="superscript"/>
        </w:rPr>
      </w:pPr>
      <w:r w:rsidRPr="007F2C66">
        <w:rPr>
          <w:rFonts w:ascii="Times New Roman" w:hAnsi="Times New Roman" w:cs="Times New Roman"/>
          <w:sz w:val="24"/>
          <w:szCs w:val="24"/>
        </w:rPr>
        <w:t>Chris</w:t>
      </w:r>
      <w:r w:rsidR="00CE08EE" w:rsidRPr="007F2C66">
        <w:rPr>
          <w:rFonts w:ascii="Times New Roman" w:hAnsi="Times New Roman" w:cs="Times New Roman"/>
          <w:sz w:val="24"/>
          <w:szCs w:val="24"/>
        </w:rPr>
        <w:t xml:space="preserve"> L</w:t>
      </w:r>
      <w:r w:rsidRPr="007F2C66">
        <w:rPr>
          <w:rFonts w:ascii="Times New Roman" w:hAnsi="Times New Roman" w:cs="Times New Roman"/>
          <w:sz w:val="24"/>
          <w:szCs w:val="24"/>
        </w:rPr>
        <w:t xml:space="preserve"> Peterson</w:t>
      </w:r>
      <w:r w:rsidR="003140C9" w:rsidRPr="007F2C66">
        <w:rPr>
          <w:rFonts w:ascii="Times New Roman" w:hAnsi="Times New Roman" w:cs="Times New Roman"/>
          <w:sz w:val="24"/>
          <w:szCs w:val="24"/>
          <w:vertAlign w:val="superscript"/>
        </w:rPr>
        <w:t>1</w:t>
      </w:r>
      <w:r w:rsidRPr="007F2C66">
        <w:rPr>
          <w:rFonts w:ascii="Times New Roman" w:hAnsi="Times New Roman" w:cs="Times New Roman"/>
          <w:sz w:val="24"/>
          <w:szCs w:val="24"/>
          <w:vertAlign w:val="superscript"/>
        </w:rPr>
        <w:t xml:space="preserve"> 4</w:t>
      </w:r>
      <w:r w:rsidRPr="007F2C66">
        <w:rPr>
          <w:rFonts w:ascii="Times New Roman" w:hAnsi="Times New Roman" w:cs="Times New Roman"/>
          <w:sz w:val="24"/>
          <w:szCs w:val="24"/>
        </w:rPr>
        <w:t xml:space="preserve">, </w:t>
      </w:r>
      <w:r w:rsidR="003140C9" w:rsidRPr="007F2C66">
        <w:rPr>
          <w:rFonts w:ascii="Times New Roman" w:hAnsi="Times New Roman" w:cs="Times New Roman"/>
          <w:sz w:val="24"/>
          <w:szCs w:val="24"/>
        </w:rPr>
        <w:t>Christine Walker</w:t>
      </w:r>
      <w:r w:rsidR="003140C9" w:rsidRPr="007F2C66">
        <w:rPr>
          <w:rFonts w:ascii="Times New Roman" w:hAnsi="Times New Roman" w:cs="Times New Roman"/>
          <w:sz w:val="24"/>
          <w:szCs w:val="24"/>
          <w:vertAlign w:val="superscript"/>
        </w:rPr>
        <w:t>2 4</w:t>
      </w:r>
      <w:r w:rsidR="003140C9"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Honor Coleman </w:t>
      </w:r>
      <w:r w:rsidRPr="007F2C66">
        <w:rPr>
          <w:rFonts w:ascii="Times New Roman" w:hAnsi="Times New Roman" w:cs="Times New Roman"/>
          <w:sz w:val="24"/>
          <w:szCs w:val="24"/>
          <w:vertAlign w:val="superscript"/>
        </w:rPr>
        <w:t>3,4</w:t>
      </w:r>
    </w:p>
    <w:p w14:paraId="1C5F6A43" w14:textId="77777777" w:rsidR="00EE76ED" w:rsidRPr="007F2C66" w:rsidRDefault="00EE76ED" w:rsidP="00EE76ED">
      <w:pPr>
        <w:jc w:val="center"/>
        <w:rPr>
          <w:rFonts w:ascii="Times New Roman" w:hAnsi="Times New Roman" w:cs="Times New Roman"/>
          <w:sz w:val="24"/>
          <w:szCs w:val="24"/>
          <w:vertAlign w:val="superscript"/>
        </w:rPr>
      </w:pPr>
    </w:p>
    <w:p w14:paraId="126AEF5C" w14:textId="0975BA87" w:rsidR="003140C9" w:rsidRPr="007F2C66" w:rsidRDefault="002A284F" w:rsidP="003140C9">
      <w:pPr>
        <w:pStyle w:val="ListParagraph"/>
        <w:numPr>
          <w:ilvl w:val="0"/>
          <w:numId w:val="15"/>
        </w:numPr>
        <w:jc w:val="center"/>
        <w:rPr>
          <w:rFonts w:ascii="Times New Roman" w:hAnsi="Times New Roman" w:cs="Times New Roman"/>
          <w:sz w:val="24"/>
          <w:szCs w:val="24"/>
        </w:rPr>
      </w:pPr>
      <w:r w:rsidRPr="007F2C66">
        <w:rPr>
          <w:rFonts w:ascii="Times New Roman" w:hAnsi="Times New Roman" w:cs="Times New Roman"/>
          <w:sz w:val="24"/>
          <w:szCs w:val="24"/>
        </w:rPr>
        <w:t>School of Humanities and</w:t>
      </w:r>
      <w:r w:rsidR="00EE76ED" w:rsidRPr="007F2C66">
        <w:rPr>
          <w:rFonts w:ascii="Times New Roman" w:hAnsi="Times New Roman" w:cs="Times New Roman"/>
          <w:sz w:val="24"/>
          <w:szCs w:val="24"/>
        </w:rPr>
        <w:t xml:space="preserve"> Soc</w:t>
      </w:r>
      <w:r w:rsidRPr="007F2C66">
        <w:rPr>
          <w:rFonts w:ascii="Times New Roman" w:hAnsi="Times New Roman" w:cs="Times New Roman"/>
          <w:sz w:val="24"/>
          <w:szCs w:val="24"/>
        </w:rPr>
        <w:t>ial</w:t>
      </w:r>
      <w:r w:rsidR="00EE76ED" w:rsidRPr="007F2C66">
        <w:rPr>
          <w:rFonts w:ascii="Times New Roman" w:hAnsi="Times New Roman" w:cs="Times New Roman"/>
          <w:sz w:val="24"/>
          <w:szCs w:val="24"/>
        </w:rPr>
        <w:t xml:space="preserve"> </w:t>
      </w:r>
      <w:r w:rsidRPr="007F2C66">
        <w:rPr>
          <w:rFonts w:ascii="Times New Roman" w:hAnsi="Times New Roman" w:cs="Times New Roman"/>
          <w:sz w:val="24"/>
          <w:szCs w:val="24"/>
        </w:rPr>
        <w:t>S</w:t>
      </w:r>
      <w:r w:rsidR="00EE76ED" w:rsidRPr="007F2C66">
        <w:rPr>
          <w:rFonts w:ascii="Times New Roman" w:hAnsi="Times New Roman" w:cs="Times New Roman"/>
          <w:sz w:val="24"/>
          <w:szCs w:val="24"/>
        </w:rPr>
        <w:t>ciences</w:t>
      </w:r>
      <w:r w:rsidRPr="007F2C66">
        <w:rPr>
          <w:rFonts w:ascii="Times New Roman" w:hAnsi="Times New Roman" w:cs="Times New Roman"/>
          <w:sz w:val="24"/>
          <w:szCs w:val="24"/>
        </w:rPr>
        <w:t>,</w:t>
      </w:r>
      <w:r w:rsidR="00EE76ED" w:rsidRPr="007F2C66">
        <w:rPr>
          <w:rFonts w:ascii="Times New Roman" w:hAnsi="Times New Roman" w:cs="Times New Roman"/>
          <w:sz w:val="24"/>
          <w:szCs w:val="24"/>
        </w:rPr>
        <w:t xml:space="preserve"> Latrobe Univer</w:t>
      </w:r>
      <w:r w:rsidRPr="007F2C66">
        <w:rPr>
          <w:rFonts w:ascii="Times New Roman" w:hAnsi="Times New Roman" w:cs="Times New Roman"/>
          <w:sz w:val="24"/>
          <w:szCs w:val="24"/>
        </w:rPr>
        <w:t>sity</w:t>
      </w:r>
      <w:r w:rsidR="00EE76ED" w:rsidRPr="007F2C66">
        <w:rPr>
          <w:rFonts w:ascii="Times New Roman" w:hAnsi="Times New Roman" w:cs="Times New Roman"/>
          <w:sz w:val="24"/>
          <w:szCs w:val="24"/>
        </w:rPr>
        <w:t>, Melbourne, Australia</w:t>
      </w:r>
      <w:r w:rsidR="003140C9" w:rsidRPr="007F2C66">
        <w:rPr>
          <w:rFonts w:ascii="Times New Roman" w:hAnsi="Times New Roman" w:cs="Times New Roman"/>
          <w:sz w:val="24"/>
          <w:szCs w:val="24"/>
        </w:rPr>
        <w:t xml:space="preserve"> </w:t>
      </w:r>
    </w:p>
    <w:p w14:paraId="04817775" w14:textId="77777777" w:rsidR="003140C9" w:rsidRPr="007F2C66" w:rsidRDefault="003140C9" w:rsidP="003140C9">
      <w:pPr>
        <w:ind w:left="360"/>
        <w:jc w:val="center"/>
        <w:rPr>
          <w:rFonts w:ascii="Times New Roman" w:hAnsi="Times New Roman" w:cs="Times New Roman"/>
          <w:sz w:val="24"/>
          <w:szCs w:val="24"/>
        </w:rPr>
      </w:pPr>
    </w:p>
    <w:p w14:paraId="6C5B12F4" w14:textId="402BE606" w:rsidR="003140C9" w:rsidRPr="007F2C66" w:rsidRDefault="003140C9" w:rsidP="003140C9">
      <w:pPr>
        <w:ind w:left="360"/>
        <w:jc w:val="center"/>
        <w:rPr>
          <w:rFonts w:ascii="Times New Roman" w:hAnsi="Times New Roman" w:cs="Times New Roman"/>
          <w:sz w:val="24"/>
          <w:szCs w:val="24"/>
        </w:rPr>
      </w:pPr>
      <w:r w:rsidRPr="007F2C66">
        <w:rPr>
          <w:rFonts w:ascii="Times New Roman" w:hAnsi="Times New Roman" w:cs="Times New Roman"/>
          <w:sz w:val="24"/>
          <w:szCs w:val="24"/>
          <w:vertAlign w:val="superscript"/>
        </w:rPr>
        <w:t xml:space="preserve">2 </w:t>
      </w:r>
      <w:r w:rsidRPr="007F2C66">
        <w:rPr>
          <w:rFonts w:ascii="Times New Roman" w:hAnsi="Times New Roman" w:cs="Times New Roman"/>
          <w:sz w:val="24"/>
          <w:szCs w:val="24"/>
        </w:rPr>
        <w:t>Chronic Illness Alliance, Melbourne, Australia</w:t>
      </w:r>
    </w:p>
    <w:p w14:paraId="204A2ADE" w14:textId="30EC17D5" w:rsidR="00EE76ED" w:rsidRPr="007F2C66" w:rsidRDefault="00EE76ED" w:rsidP="00EE76ED">
      <w:pPr>
        <w:jc w:val="center"/>
        <w:rPr>
          <w:rFonts w:ascii="Times New Roman" w:hAnsi="Times New Roman" w:cs="Times New Roman"/>
          <w:sz w:val="24"/>
          <w:szCs w:val="24"/>
        </w:rPr>
      </w:pPr>
    </w:p>
    <w:p w14:paraId="585B4E94" w14:textId="77777777" w:rsidR="00EE76ED" w:rsidRPr="007F2C66" w:rsidRDefault="00EE76ED" w:rsidP="00EE76ED">
      <w:pPr>
        <w:jc w:val="center"/>
        <w:rPr>
          <w:rFonts w:ascii="Times New Roman" w:hAnsi="Times New Roman" w:cs="Times New Roman"/>
          <w:sz w:val="24"/>
          <w:szCs w:val="24"/>
        </w:rPr>
      </w:pPr>
      <w:r w:rsidRPr="007F2C66">
        <w:rPr>
          <w:rFonts w:ascii="Times New Roman" w:hAnsi="Times New Roman" w:cs="Times New Roman"/>
          <w:sz w:val="24"/>
          <w:szCs w:val="24"/>
          <w:vertAlign w:val="superscript"/>
        </w:rPr>
        <w:t xml:space="preserve">3 </w:t>
      </w:r>
      <w:r w:rsidRPr="007F2C66">
        <w:rPr>
          <w:rFonts w:ascii="Times New Roman" w:hAnsi="Times New Roman" w:cs="Times New Roman"/>
          <w:sz w:val="24"/>
          <w:szCs w:val="24"/>
        </w:rPr>
        <w:t>Melbourne School of Psychological Sciences, The University of Melbourne, Melbourne, Australia</w:t>
      </w:r>
    </w:p>
    <w:p w14:paraId="684C3859" w14:textId="77777777" w:rsidR="00EE76ED" w:rsidRPr="007F2C66" w:rsidRDefault="00EE76ED" w:rsidP="00EE76ED">
      <w:pPr>
        <w:jc w:val="center"/>
        <w:rPr>
          <w:rFonts w:ascii="Times New Roman" w:hAnsi="Times New Roman" w:cs="Times New Roman"/>
          <w:sz w:val="24"/>
          <w:szCs w:val="24"/>
        </w:rPr>
      </w:pPr>
      <w:r w:rsidRPr="007F2C66">
        <w:rPr>
          <w:rFonts w:ascii="Times New Roman" w:hAnsi="Times New Roman" w:cs="Times New Roman"/>
          <w:sz w:val="24"/>
          <w:szCs w:val="24"/>
          <w:vertAlign w:val="superscript"/>
        </w:rPr>
        <w:t xml:space="preserve">4 </w:t>
      </w:r>
      <w:r w:rsidRPr="007F2C66">
        <w:rPr>
          <w:rFonts w:ascii="Times New Roman" w:hAnsi="Times New Roman" w:cs="Times New Roman"/>
          <w:sz w:val="24"/>
          <w:szCs w:val="24"/>
        </w:rPr>
        <w:t xml:space="preserve">The Epilepsy Foundation, Melbourne, Australia </w:t>
      </w:r>
    </w:p>
    <w:p w14:paraId="3421CD6C" w14:textId="77777777" w:rsidR="00EE76ED" w:rsidRPr="007F2C66" w:rsidRDefault="00EE76ED" w:rsidP="00873DAC">
      <w:pPr>
        <w:jc w:val="center"/>
        <w:rPr>
          <w:rFonts w:ascii="Times New Roman" w:hAnsi="Times New Roman" w:cs="Times New Roman"/>
          <w:sz w:val="24"/>
          <w:szCs w:val="24"/>
        </w:rPr>
      </w:pPr>
    </w:p>
    <w:p w14:paraId="0FD2817A" w14:textId="77777777" w:rsidR="00EE76ED" w:rsidRPr="007F2C66" w:rsidRDefault="00EE76ED" w:rsidP="00873DAC">
      <w:pPr>
        <w:jc w:val="center"/>
        <w:rPr>
          <w:rFonts w:ascii="Times New Roman" w:hAnsi="Times New Roman" w:cs="Times New Roman"/>
          <w:sz w:val="24"/>
          <w:szCs w:val="24"/>
        </w:rPr>
      </w:pPr>
    </w:p>
    <w:p w14:paraId="19BDE59D" w14:textId="62A5EA3B" w:rsidR="00EE76ED" w:rsidRPr="007F2C66" w:rsidRDefault="00EE76ED" w:rsidP="00EE76ED">
      <w:pPr>
        <w:rPr>
          <w:rFonts w:ascii="Times New Roman" w:hAnsi="Times New Roman" w:cs="Times New Roman"/>
          <w:sz w:val="24"/>
          <w:szCs w:val="24"/>
        </w:rPr>
      </w:pPr>
      <w:r w:rsidRPr="007F2C66">
        <w:rPr>
          <w:rFonts w:ascii="Times New Roman" w:hAnsi="Times New Roman" w:cs="Times New Roman"/>
          <w:sz w:val="24"/>
          <w:szCs w:val="24"/>
        </w:rPr>
        <w:t>Corresponding author</w:t>
      </w:r>
      <w:r w:rsidR="002817B4" w:rsidRPr="007F2C66">
        <w:rPr>
          <w:rFonts w:ascii="Times New Roman" w:hAnsi="Times New Roman" w:cs="Times New Roman"/>
          <w:sz w:val="24"/>
          <w:szCs w:val="24"/>
        </w:rPr>
        <w:t>: Honor Coleman (</w:t>
      </w:r>
      <w:hyperlink r:id="rId8" w:history="1">
        <w:r w:rsidR="002817B4" w:rsidRPr="007F2C66">
          <w:rPr>
            <w:rStyle w:val="Hyperlink"/>
            <w:rFonts w:ascii="Times New Roman" w:hAnsi="Times New Roman" w:cs="Times New Roman"/>
            <w:sz w:val="24"/>
            <w:szCs w:val="24"/>
          </w:rPr>
          <w:t>hColeman@epilepsyfoundation.org.au</w:t>
        </w:r>
      </w:hyperlink>
      <w:r w:rsidR="002817B4" w:rsidRPr="007F2C66">
        <w:rPr>
          <w:rFonts w:ascii="Times New Roman" w:hAnsi="Times New Roman" w:cs="Times New Roman"/>
          <w:sz w:val="24"/>
          <w:szCs w:val="24"/>
        </w:rPr>
        <w:t xml:space="preserve">) </w:t>
      </w:r>
    </w:p>
    <w:p w14:paraId="251E65AB" w14:textId="77777777" w:rsidR="00EE76ED" w:rsidRPr="007F2C66" w:rsidRDefault="00EE76ED" w:rsidP="00873DAC">
      <w:pPr>
        <w:jc w:val="center"/>
        <w:rPr>
          <w:rFonts w:ascii="Times New Roman" w:hAnsi="Times New Roman" w:cs="Times New Roman"/>
          <w:sz w:val="24"/>
          <w:szCs w:val="24"/>
        </w:rPr>
      </w:pPr>
    </w:p>
    <w:p w14:paraId="48D11291" w14:textId="47BF8E65" w:rsidR="00774D22" w:rsidRPr="007F2C66" w:rsidRDefault="002817B4" w:rsidP="000D28FC">
      <w:pPr>
        <w:spacing w:line="360" w:lineRule="auto"/>
        <w:jc w:val="both"/>
        <w:rPr>
          <w:rFonts w:ascii="Times New Roman" w:hAnsi="Times New Roman" w:cs="Times New Roman"/>
          <w:i/>
          <w:sz w:val="24"/>
          <w:szCs w:val="24"/>
        </w:rPr>
      </w:pPr>
      <w:r w:rsidRPr="007F2C66">
        <w:rPr>
          <w:rFonts w:ascii="Times New Roman" w:hAnsi="Times New Roman" w:cs="Times New Roman"/>
          <w:i/>
          <w:sz w:val="24"/>
          <w:szCs w:val="24"/>
        </w:rPr>
        <w:t xml:space="preserve"> </w:t>
      </w:r>
      <w:r w:rsidR="00D66352" w:rsidRPr="007F2C66">
        <w:rPr>
          <w:rFonts w:ascii="Times New Roman" w:hAnsi="Times New Roman" w:cs="Times New Roman"/>
          <w:i/>
          <w:sz w:val="24"/>
          <w:szCs w:val="24"/>
        </w:rPr>
        <w:t>(</w:t>
      </w:r>
      <w:r w:rsidR="00CC5D0A" w:rsidRPr="007F2C66">
        <w:rPr>
          <w:rFonts w:ascii="Times New Roman" w:hAnsi="Times New Roman" w:cs="Times New Roman"/>
          <w:i/>
          <w:sz w:val="24"/>
          <w:szCs w:val="24"/>
        </w:rPr>
        <w:t xml:space="preserve">Manuscript </w:t>
      </w:r>
      <w:r w:rsidR="006E356F">
        <w:rPr>
          <w:rFonts w:ascii="Times New Roman" w:hAnsi="Times New Roman" w:cs="Times New Roman"/>
          <w:i/>
          <w:sz w:val="24"/>
          <w:szCs w:val="24"/>
        </w:rPr>
        <w:t>3,195</w:t>
      </w:r>
      <w:r w:rsidR="00774D22" w:rsidRPr="007F2C66">
        <w:rPr>
          <w:rFonts w:ascii="Times New Roman" w:hAnsi="Times New Roman" w:cs="Times New Roman"/>
          <w:i/>
          <w:sz w:val="24"/>
          <w:szCs w:val="24"/>
        </w:rPr>
        <w:t xml:space="preserve"> words</w:t>
      </w:r>
      <w:r w:rsidR="00D66352" w:rsidRPr="007F2C66">
        <w:rPr>
          <w:rFonts w:ascii="Times New Roman" w:hAnsi="Times New Roman" w:cs="Times New Roman"/>
          <w:i/>
          <w:sz w:val="24"/>
          <w:szCs w:val="24"/>
        </w:rPr>
        <w:t>)</w:t>
      </w:r>
    </w:p>
    <w:p w14:paraId="7277252D" w14:textId="5CEB625F" w:rsidR="00EE76ED" w:rsidRPr="007F2C66" w:rsidRDefault="00EE76ED">
      <w:pPr>
        <w:rPr>
          <w:rFonts w:ascii="Times New Roman" w:hAnsi="Times New Roman" w:cs="Times New Roman"/>
          <w:b/>
          <w:sz w:val="24"/>
          <w:szCs w:val="24"/>
        </w:rPr>
      </w:pPr>
      <w:r w:rsidRPr="007F2C66">
        <w:rPr>
          <w:rFonts w:ascii="Times New Roman" w:hAnsi="Times New Roman" w:cs="Times New Roman"/>
          <w:b/>
          <w:sz w:val="24"/>
          <w:szCs w:val="24"/>
        </w:rPr>
        <w:br w:type="page"/>
      </w:r>
    </w:p>
    <w:p w14:paraId="2DB476FB" w14:textId="77777777" w:rsidR="00EE76ED" w:rsidRPr="007F2C66" w:rsidRDefault="00EE76ED" w:rsidP="00EE76ED">
      <w:pPr>
        <w:jc w:val="center"/>
        <w:rPr>
          <w:rFonts w:ascii="Times New Roman" w:hAnsi="Times New Roman" w:cs="Times New Roman"/>
          <w:sz w:val="28"/>
          <w:szCs w:val="28"/>
        </w:rPr>
      </w:pPr>
    </w:p>
    <w:p w14:paraId="6D7B4935" w14:textId="77777777" w:rsidR="00EE76ED" w:rsidRPr="007F2C66" w:rsidRDefault="00EE76ED" w:rsidP="00EE76ED">
      <w:pPr>
        <w:jc w:val="center"/>
        <w:rPr>
          <w:rFonts w:ascii="Times New Roman" w:hAnsi="Times New Roman" w:cs="Times New Roman"/>
          <w:b/>
          <w:sz w:val="28"/>
          <w:szCs w:val="28"/>
        </w:rPr>
      </w:pPr>
      <w:r w:rsidRPr="007F2C66">
        <w:rPr>
          <w:rFonts w:ascii="Times New Roman" w:hAnsi="Times New Roman" w:cs="Times New Roman"/>
          <w:b/>
          <w:sz w:val="28"/>
          <w:szCs w:val="28"/>
        </w:rPr>
        <w:t>‘I hate wasting hospital’s time’: Experiences of emergency department admissions of Australian people with epilepsy</w:t>
      </w:r>
    </w:p>
    <w:p w14:paraId="4D29D178" w14:textId="77777777" w:rsidR="005602A2" w:rsidRPr="007F2C66" w:rsidRDefault="005602A2" w:rsidP="000D28FC">
      <w:pPr>
        <w:spacing w:line="360" w:lineRule="auto"/>
        <w:jc w:val="both"/>
        <w:rPr>
          <w:rFonts w:ascii="Times New Roman" w:hAnsi="Times New Roman" w:cs="Times New Roman"/>
          <w:b/>
          <w:sz w:val="24"/>
          <w:szCs w:val="24"/>
        </w:rPr>
      </w:pPr>
    </w:p>
    <w:p w14:paraId="5FDA1805" w14:textId="77777777" w:rsidR="005602A2" w:rsidRPr="007F2C66" w:rsidRDefault="005602A2" w:rsidP="000D28FC">
      <w:pPr>
        <w:spacing w:line="360" w:lineRule="auto"/>
        <w:jc w:val="both"/>
        <w:rPr>
          <w:rFonts w:ascii="Times New Roman" w:hAnsi="Times New Roman" w:cs="Times New Roman"/>
          <w:b/>
          <w:sz w:val="24"/>
          <w:szCs w:val="24"/>
        </w:rPr>
      </w:pPr>
    </w:p>
    <w:p w14:paraId="38FC31DD" w14:textId="1172B9A9" w:rsidR="00AE17BB" w:rsidRPr="007F2C66" w:rsidRDefault="006A3B59" w:rsidP="000D28FC">
      <w:pPr>
        <w:spacing w:line="360" w:lineRule="auto"/>
        <w:jc w:val="both"/>
        <w:rPr>
          <w:rFonts w:ascii="Times New Roman" w:hAnsi="Times New Roman" w:cs="Times New Roman"/>
          <w:b/>
          <w:sz w:val="28"/>
          <w:szCs w:val="28"/>
        </w:rPr>
      </w:pPr>
      <w:r w:rsidRPr="007F2C66">
        <w:rPr>
          <w:rFonts w:ascii="Times New Roman" w:hAnsi="Times New Roman" w:cs="Times New Roman"/>
          <w:b/>
          <w:sz w:val="28"/>
          <w:szCs w:val="28"/>
        </w:rPr>
        <w:t>Abstract</w:t>
      </w:r>
    </w:p>
    <w:p w14:paraId="0615B403" w14:textId="77777777" w:rsidR="00C93F6D" w:rsidRPr="007F2C66" w:rsidRDefault="00C93F6D" w:rsidP="00C93F6D">
      <w:pPr>
        <w:spacing w:line="360" w:lineRule="auto"/>
        <w:jc w:val="both"/>
        <w:rPr>
          <w:rFonts w:ascii="Times New Roman" w:hAnsi="Times New Roman" w:cs="Times New Roman"/>
          <w:sz w:val="24"/>
          <w:szCs w:val="24"/>
        </w:rPr>
      </w:pPr>
    </w:p>
    <w:p w14:paraId="24E35228" w14:textId="77777777" w:rsidR="00C93F6D" w:rsidRPr="007F2C66" w:rsidRDefault="00C93F6D" w:rsidP="00C93F6D">
      <w:pPr>
        <w:spacing w:line="360" w:lineRule="auto"/>
        <w:rPr>
          <w:rFonts w:ascii="Times New Roman" w:hAnsi="Times New Roman" w:cs="Times New Roman"/>
          <w:i/>
          <w:sz w:val="24"/>
          <w:szCs w:val="24"/>
        </w:rPr>
      </w:pPr>
      <w:r w:rsidRPr="007F2C66">
        <w:rPr>
          <w:rFonts w:ascii="Times New Roman" w:hAnsi="Times New Roman" w:cs="Times New Roman"/>
          <w:i/>
          <w:sz w:val="24"/>
          <w:szCs w:val="24"/>
        </w:rPr>
        <w:t>Aim</w:t>
      </w:r>
    </w:p>
    <w:p w14:paraId="5349431A" w14:textId="4CA025DB" w:rsidR="00D9641E" w:rsidRPr="007F2C66" w:rsidRDefault="00C93F6D" w:rsidP="00C93F6D">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This paper </w:t>
      </w:r>
      <w:r w:rsidR="00D9641E" w:rsidRPr="007F2C66">
        <w:rPr>
          <w:rFonts w:ascii="Times New Roman" w:hAnsi="Times New Roman" w:cs="Times New Roman"/>
          <w:sz w:val="24"/>
          <w:szCs w:val="24"/>
        </w:rPr>
        <w:t>investigates</w:t>
      </w:r>
      <w:r w:rsidRPr="007F2C66">
        <w:rPr>
          <w:rFonts w:ascii="Times New Roman" w:hAnsi="Times New Roman" w:cs="Times New Roman"/>
          <w:sz w:val="24"/>
          <w:szCs w:val="24"/>
        </w:rPr>
        <w:t xml:space="preserve"> the reasons and extent of hospital emergency departments (ED) attendance by people with epilepsy</w:t>
      </w:r>
      <w:r w:rsidR="00D9641E" w:rsidRPr="007F2C66">
        <w:rPr>
          <w:rFonts w:ascii="Times New Roman" w:hAnsi="Times New Roman" w:cs="Times New Roman"/>
          <w:sz w:val="24"/>
          <w:szCs w:val="24"/>
        </w:rPr>
        <w:t xml:space="preserve"> in Wave 4 of The Australian Longitudinal Survey 2016-17.</w:t>
      </w:r>
    </w:p>
    <w:p w14:paraId="010030E8" w14:textId="77777777" w:rsidR="005602A2" w:rsidRPr="007F2C66" w:rsidRDefault="00D9641E" w:rsidP="00804022">
      <w:pPr>
        <w:spacing w:line="360" w:lineRule="auto"/>
        <w:rPr>
          <w:rFonts w:ascii="Times New Roman" w:hAnsi="Times New Roman" w:cs="Times New Roman"/>
          <w:i/>
          <w:sz w:val="24"/>
          <w:szCs w:val="24"/>
        </w:rPr>
      </w:pPr>
      <w:r w:rsidRPr="007F2C66">
        <w:rPr>
          <w:rFonts w:ascii="Times New Roman" w:hAnsi="Times New Roman" w:cs="Times New Roman"/>
          <w:i/>
          <w:sz w:val="24"/>
          <w:szCs w:val="24"/>
        </w:rPr>
        <w:t>Met</w:t>
      </w:r>
      <w:r w:rsidR="00C93F6D" w:rsidRPr="007F2C66">
        <w:rPr>
          <w:rFonts w:ascii="Times New Roman" w:hAnsi="Times New Roman" w:cs="Times New Roman"/>
          <w:i/>
          <w:sz w:val="24"/>
          <w:szCs w:val="24"/>
        </w:rPr>
        <w:t>hod</w:t>
      </w:r>
    </w:p>
    <w:p w14:paraId="5B2F76C9" w14:textId="1AC3C039" w:rsidR="007B64BA" w:rsidRPr="007F2C66" w:rsidRDefault="007B64BA" w:rsidP="00804022">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Wave 4 had 393 respondents who completed </w:t>
      </w:r>
      <w:r w:rsidR="003C093B" w:rsidRPr="007F2C66">
        <w:rPr>
          <w:rFonts w:ascii="Times New Roman" w:hAnsi="Times New Roman" w:cs="Times New Roman"/>
          <w:sz w:val="24"/>
          <w:szCs w:val="24"/>
        </w:rPr>
        <w:t>the survey,</w:t>
      </w:r>
      <w:r w:rsidRPr="007F2C66">
        <w:rPr>
          <w:rFonts w:ascii="Times New Roman" w:hAnsi="Times New Roman" w:cs="Times New Roman"/>
          <w:sz w:val="24"/>
          <w:szCs w:val="24"/>
        </w:rPr>
        <w:t xml:space="preserve"> which included </w:t>
      </w:r>
      <w:r w:rsidR="003C093B" w:rsidRPr="007F2C66">
        <w:rPr>
          <w:rFonts w:ascii="Times New Roman" w:hAnsi="Times New Roman" w:cs="Times New Roman"/>
          <w:sz w:val="24"/>
          <w:szCs w:val="24"/>
        </w:rPr>
        <w:t xml:space="preserve">questions relating to </w:t>
      </w:r>
      <w:r w:rsidRPr="007F2C66">
        <w:rPr>
          <w:rFonts w:ascii="Times New Roman" w:hAnsi="Times New Roman" w:cs="Times New Roman"/>
          <w:sz w:val="24"/>
          <w:szCs w:val="24"/>
        </w:rPr>
        <w:t>their use of hospital and healthcare services</w:t>
      </w:r>
      <w:r w:rsidR="00D66352" w:rsidRPr="007F2C66">
        <w:rPr>
          <w:rFonts w:ascii="Times New Roman" w:hAnsi="Times New Roman" w:cs="Times New Roman"/>
          <w:sz w:val="24"/>
          <w:szCs w:val="24"/>
        </w:rPr>
        <w:t>.</w:t>
      </w:r>
      <w:r w:rsidRPr="007F2C66">
        <w:rPr>
          <w:rFonts w:ascii="Times New Roman" w:hAnsi="Times New Roman" w:cs="Times New Roman"/>
          <w:sz w:val="24"/>
          <w:szCs w:val="24"/>
        </w:rPr>
        <w:t xml:space="preserve"> Of these, 121</w:t>
      </w:r>
      <w:r w:rsidR="00DA4604" w:rsidRPr="007F2C66">
        <w:rPr>
          <w:rFonts w:ascii="Times New Roman" w:hAnsi="Times New Roman" w:cs="Times New Roman"/>
          <w:sz w:val="24"/>
          <w:szCs w:val="24"/>
        </w:rPr>
        <w:t xml:space="preserve"> </w:t>
      </w:r>
      <w:r w:rsidRPr="007F2C66">
        <w:rPr>
          <w:rFonts w:ascii="Times New Roman" w:hAnsi="Times New Roman" w:cs="Times New Roman"/>
          <w:sz w:val="24"/>
          <w:szCs w:val="24"/>
        </w:rPr>
        <w:t>(</w:t>
      </w:r>
      <w:r w:rsidR="003C093B" w:rsidRPr="007F2C66">
        <w:rPr>
          <w:rFonts w:ascii="Times New Roman" w:hAnsi="Times New Roman" w:cs="Times New Roman"/>
          <w:sz w:val="24"/>
          <w:szCs w:val="24"/>
        </w:rPr>
        <w:t xml:space="preserve">31%; </w:t>
      </w:r>
      <w:r w:rsidRPr="007F2C66">
        <w:rPr>
          <w:rFonts w:ascii="Times New Roman" w:hAnsi="Times New Roman" w:cs="Times New Roman"/>
          <w:sz w:val="24"/>
          <w:szCs w:val="24"/>
        </w:rPr>
        <w:t>82 female)</w:t>
      </w:r>
      <w:r w:rsidR="00DA4604"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reported </w:t>
      </w:r>
      <w:r w:rsidR="003C093B" w:rsidRPr="007F2C66">
        <w:rPr>
          <w:rFonts w:ascii="Times New Roman" w:hAnsi="Times New Roman" w:cs="Times New Roman"/>
          <w:sz w:val="24"/>
          <w:szCs w:val="24"/>
        </w:rPr>
        <w:t xml:space="preserve">one or more </w:t>
      </w:r>
      <w:r w:rsidRPr="007F2C66">
        <w:rPr>
          <w:rFonts w:ascii="Times New Roman" w:hAnsi="Times New Roman" w:cs="Times New Roman"/>
          <w:sz w:val="24"/>
          <w:szCs w:val="24"/>
        </w:rPr>
        <w:t xml:space="preserve">admissions to the Emergency Department (ED) within the </w:t>
      </w:r>
      <w:r w:rsidR="003C093B" w:rsidRPr="007F2C66">
        <w:rPr>
          <w:rFonts w:ascii="Times New Roman" w:hAnsi="Times New Roman" w:cs="Times New Roman"/>
          <w:sz w:val="24"/>
          <w:szCs w:val="24"/>
        </w:rPr>
        <w:t xml:space="preserve">previous </w:t>
      </w:r>
      <w:r w:rsidRPr="007F2C66">
        <w:rPr>
          <w:rFonts w:ascii="Times New Roman" w:hAnsi="Times New Roman" w:cs="Times New Roman"/>
          <w:sz w:val="24"/>
          <w:szCs w:val="24"/>
        </w:rPr>
        <w:t xml:space="preserve">12 months. We conducted a mixed methods analysis – using quantitative measures to explore the type and number of admissions, factors relating to increased admissions and a qualitative approach to explore </w:t>
      </w:r>
      <w:r w:rsidR="003C093B" w:rsidRPr="007F2C66">
        <w:rPr>
          <w:rFonts w:ascii="Times New Roman" w:hAnsi="Times New Roman" w:cs="Times New Roman"/>
          <w:sz w:val="24"/>
          <w:szCs w:val="24"/>
        </w:rPr>
        <w:t xml:space="preserve">respondent </w:t>
      </w:r>
      <w:r w:rsidRPr="007F2C66">
        <w:rPr>
          <w:rFonts w:ascii="Times New Roman" w:hAnsi="Times New Roman" w:cs="Times New Roman"/>
          <w:sz w:val="24"/>
          <w:szCs w:val="24"/>
        </w:rPr>
        <w:t xml:space="preserve">experiences of their admissions. </w:t>
      </w:r>
    </w:p>
    <w:p w14:paraId="782EFD50" w14:textId="77777777" w:rsidR="00C93F6D" w:rsidRPr="007F2C66" w:rsidRDefault="00C93F6D" w:rsidP="00C93F6D">
      <w:pPr>
        <w:spacing w:line="360" w:lineRule="auto"/>
        <w:rPr>
          <w:rFonts w:ascii="Times New Roman" w:hAnsi="Times New Roman" w:cs="Times New Roman"/>
          <w:i/>
          <w:sz w:val="24"/>
          <w:szCs w:val="24"/>
        </w:rPr>
      </w:pPr>
      <w:r w:rsidRPr="007F2C66">
        <w:rPr>
          <w:rFonts w:ascii="Times New Roman" w:hAnsi="Times New Roman" w:cs="Times New Roman"/>
          <w:i/>
          <w:sz w:val="24"/>
          <w:szCs w:val="24"/>
        </w:rPr>
        <w:t>Results</w:t>
      </w:r>
    </w:p>
    <w:p w14:paraId="4DE5252C" w14:textId="11ABD17C" w:rsidR="009F771F" w:rsidRPr="007F2C66" w:rsidRDefault="003C093B" w:rsidP="00C93F6D">
      <w:pPr>
        <w:spacing w:line="360" w:lineRule="auto"/>
        <w:rPr>
          <w:rFonts w:ascii="Times New Roman" w:hAnsi="Times New Roman" w:cs="Times New Roman"/>
          <w:sz w:val="24"/>
          <w:szCs w:val="24"/>
        </w:rPr>
      </w:pPr>
      <w:r w:rsidRPr="007F2C66">
        <w:rPr>
          <w:rFonts w:ascii="Times New Roman" w:hAnsi="Times New Roman" w:cs="Times New Roman"/>
          <w:sz w:val="24"/>
          <w:szCs w:val="24"/>
        </w:rPr>
        <w:t>Over</w:t>
      </w:r>
      <w:r w:rsidR="00C93F6D"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half of the admissions reported were seizure-related, including injuries occurring as a result of seizures. More than </w:t>
      </w:r>
      <w:r w:rsidR="00C93F6D" w:rsidRPr="007F2C66">
        <w:rPr>
          <w:rFonts w:ascii="Times New Roman" w:hAnsi="Times New Roman" w:cs="Times New Roman"/>
          <w:sz w:val="24"/>
          <w:szCs w:val="24"/>
        </w:rPr>
        <w:t>1</w:t>
      </w:r>
      <w:r w:rsidR="00D9641E" w:rsidRPr="007F2C66">
        <w:rPr>
          <w:rFonts w:ascii="Times New Roman" w:hAnsi="Times New Roman" w:cs="Times New Roman"/>
          <w:sz w:val="24"/>
          <w:szCs w:val="24"/>
        </w:rPr>
        <w:t>5</w:t>
      </w:r>
      <w:r w:rsidR="00C93F6D" w:rsidRPr="007F2C66">
        <w:rPr>
          <w:rFonts w:ascii="Times New Roman" w:hAnsi="Times New Roman" w:cs="Times New Roman"/>
          <w:sz w:val="24"/>
          <w:szCs w:val="24"/>
        </w:rPr>
        <w:t xml:space="preserve">% of </w:t>
      </w:r>
      <w:r w:rsidRPr="007F2C66">
        <w:rPr>
          <w:rFonts w:ascii="Times New Roman" w:hAnsi="Times New Roman" w:cs="Times New Roman"/>
          <w:sz w:val="24"/>
          <w:szCs w:val="24"/>
        </w:rPr>
        <w:t xml:space="preserve">respondents </w:t>
      </w:r>
      <w:r w:rsidR="00C93F6D" w:rsidRPr="007F2C66">
        <w:rPr>
          <w:rFonts w:ascii="Times New Roman" w:hAnsi="Times New Roman" w:cs="Times New Roman"/>
          <w:sz w:val="24"/>
          <w:szCs w:val="24"/>
        </w:rPr>
        <w:t xml:space="preserve">had more than </w:t>
      </w:r>
      <w:r w:rsidRPr="007F2C66">
        <w:rPr>
          <w:rFonts w:ascii="Times New Roman" w:hAnsi="Times New Roman" w:cs="Times New Roman"/>
          <w:sz w:val="24"/>
          <w:szCs w:val="24"/>
        </w:rPr>
        <w:t xml:space="preserve">four </w:t>
      </w:r>
      <w:r w:rsidR="00C93F6D" w:rsidRPr="007F2C66">
        <w:rPr>
          <w:rFonts w:ascii="Times New Roman" w:hAnsi="Times New Roman" w:cs="Times New Roman"/>
          <w:sz w:val="24"/>
          <w:szCs w:val="24"/>
        </w:rPr>
        <w:t>E</w:t>
      </w:r>
      <w:r w:rsidR="00D9641E" w:rsidRPr="007F2C66">
        <w:rPr>
          <w:rFonts w:ascii="Times New Roman" w:hAnsi="Times New Roman" w:cs="Times New Roman"/>
          <w:sz w:val="24"/>
          <w:szCs w:val="24"/>
        </w:rPr>
        <w:t>D</w:t>
      </w:r>
      <w:r w:rsidR="00C93F6D" w:rsidRPr="007F2C66">
        <w:rPr>
          <w:rFonts w:ascii="Times New Roman" w:hAnsi="Times New Roman" w:cs="Times New Roman"/>
          <w:sz w:val="24"/>
          <w:szCs w:val="24"/>
        </w:rPr>
        <w:t xml:space="preserve"> visits during the preceding 12 months</w:t>
      </w:r>
      <w:r w:rsidR="00D9641E" w:rsidRPr="007F2C66">
        <w:rPr>
          <w:rFonts w:ascii="Times New Roman" w:hAnsi="Times New Roman" w:cs="Times New Roman"/>
          <w:sz w:val="24"/>
          <w:szCs w:val="24"/>
        </w:rPr>
        <w:t xml:space="preserve"> of the survey </w:t>
      </w:r>
      <w:r w:rsidR="00A67E9C" w:rsidRPr="007F2C66">
        <w:rPr>
          <w:rFonts w:ascii="Times New Roman" w:hAnsi="Times New Roman" w:cs="Times New Roman"/>
          <w:sz w:val="24"/>
          <w:szCs w:val="24"/>
        </w:rPr>
        <w:t xml:space="preserve">Those who had experienced seizures within the previous 12 months, irrespective of frequency, were more likely to have attended the ED compared to those who </w:t>
      </w:r>
      <w:r w:rsidR="00B27594" w:rsidRPr="007F2C66">
        <w:rPr>
          <w:rFonts w:ascii="Times New Roman" w:hAnsi="Times New Roman" w:cs="Times New Roman"/>
          <w:sz w:val="24"/>
          <w:szCs w:val="24"/>
        </w:rPr>
        <w:t>had not experienced a recent seizure. Self-reported income was another major factor in</w:t>
      </w:r>
      <w:r w:rsidR="00C93F6D" w:rsidRPr="007F2C66">
        <w:rPr>
          <w:rFonts w:ascii="Times New Roman" w:hAnsi="Times New Roman" w:cs="Times New Roman"/>
          <w:sz w:val="24"/>
          <w:szCs w:val="24"/>
        </w:rPr>
        <w:t xml:space="preserve"> ED use. </w:t>
      </w:r>
    </w:p>
    <w:p w14:paraId="3DB8E8AA" w14:textId="4623276C" w:rsidR="00C93F6D" w:rsidRPr="007F2C66" w:rsidRDefault="009F771F" w:rsidP="00C93F6D">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Experiences of hospitalisation demonstrated frustration at being taken to the ED, loss of autonomy and experiences of inappropriate care due to poor understanding of </w:t>
      </w:r>
      <w:r w:rsidRPr="007F2C66">
        <w:rPr>
          <w:rFonts w:ascii="Times New Roman" w:hAnsi="Times New Roman" w:cs="Times New Roman"/>
          <w:sz w:val="24"/>
          <w:szCs w:val="24"/>
        </w:rPr>
        <w:lastRenderedPageBreak/>
        <w:t xml:space="preserve">epilepsy. </w:t>
      </w:r>
      <w:r w:rsidR="00C93F6D" w:rsidRPr="007F2C66">
        <w:rPr>
          <w:rFonts w:ascii="Times New Roman" w:hAnsi="Times New Roman" w:cs="Times New Roman"/>
          <w:sz w:val="24"/>
          <w:szCs w:val="24"/>
        </w:rPr>
        <w:t xml:space="preserve">Some </w:t>
      </w:r>
      <w:r w:rsidR="000C7C19" w:rsidRPr="007F2C66">
        <w:rPr>
          <w:rFonts w:ascii="Times New Roman" w:hAnsi="Times New Roman" w:cs="Times New Roman"/>
          <w:sz w:val="24"/>
          <w:szCs w:val="24"/>
        </w:rPr>
        <w:t xml:space="preserve">respondents </w:t>
      </w:r>
      <w:r w:rsidR="00C93F6D" w:rsidRPr="007F2C66">
        <w:rPr>
          <w:rFonts w:ascii="Times New Roman" w:hAnsi="Times New Roman" w:cs="Times New Roman"/>
          <w:sz w:val="24"/>
          <w:szCs w:val="24"/>
        </w:rPr>
        <w:t xml:space="preserve">did not want to waste the ED time </w:t>
      </w:r>
      <w:r w:rsidR="000C7C19" w:rsidRPr="007F2C66">
        <w:rPr>
          <w:rFonts w:ascii="Times New Roman" w:hAnsi="Times New Roman" w:cs="Times New Roman"/>
          <w:sz w:val="24"/>
          <w:szCs w:val="24"/>
        </w:rPr>
        <w:t xml:space="preserve">as </w:t>
      </w:r>
      <w:r w:rsidR="00C93F6D" w:rsidRPr="007F2C66">
        <w:rPr>
          <w:rFonts w:ascii="Times New Roman" w:hAnsi="Times New Roman" w:cs="Times New Roman"/>
          <w:sz w:val="24"/>
          <w:szCs w:val="24"/>
        </w:rPr>
        <w:t xml:space="preserve">they felt rest was all they needed following a seizure. </w:t>
      </w:r>
    </w:p>
    <w:p w14:paraId="2D77A088" w14:textId="4C3658B0" w:rsidR="006E5FAC" w:rsidRPr="007F2C66" w:rsidRDefault="007B64BA" w:rsidP="00C93F6D">
      <w:pPr>
        <w:spacing w:line="360" w:lineRule="auto"/>
        <w:rPr>
          <w:rFonts w:ascii="Times New Roman" w:hAnsi="Times New Roman" w:cs="Times New Roman"/>
          <w:i/>
          <w:sz w:val="24"/>
          <w:szCs w:val="24"/>
        </w:rPr>
      </w:pPr>
      <w:r w:rsidRPr="007F2C66">
        <w:rPr>
          <w:rFonts w:ascii="Times New Roman" w:hAnsi="Times New Roman" w:cs="Times New Roman"/>
          <w:i/>
          <w:sz w:val="24"/>
          <w:szCs w:val="24"/>
        </w:rPr>
        <w:t>Discussion</w:t>
      </w:r>
    </w:p>
    <w:p w14:paraId="0FB3B5C4" w14:textId="593A9628" w:rsidR="001A3AE9" w:rsidRPr="007F2C66" w:rsidRDefault="001A3AE9" w:rsidP="00C93F6D">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The rates of hospitalisation for </w:t>
      </w:r>
      <w:r w:rsidR="000C7C19" w:rsidRPr="007F2C66">
        <w:rPr>
          <w:rFonts w:ascii="Times New Roman" w:hAnsi="Times New Roman" w:cs="Times New Roman"/>
          <w:sz w:val="24"/>
          <w:szCs w:val="24"/>
        </w:rPr>
        <w:t>seizure-</w:t>
      </w:r>
      <w:r w:rsidRPr="007F2C66">
        <w:rPr>
          <w:rFonts w:ascii="Times New Roman" w:hAnsi="Times New Roman" w:cs="Times New Roman"/>
          <w:sz w:val="24"/>
          <w:szCs w:val="24"/>
        </w:rPr>
        <w:t xml:space="preserve">related reasons </w:t>
      </w:r>
      <w:r w:rsidR="000C7C19" w:rsidRPr="007F2C66">
        <w:rPr>
          <w:rFonts w:ascii="Times New Roman" w:hAnsi="Times New Roman" w:cs="Times New Roman"/>
          <w:sz w:val="24"/>
          <w:szCs w:val="24"/>
        </w:rPr>
        <w:t>are in line with</w:t>
      </w:r>
      <w:r w:rsidRPr="007F2C66">
        <w:rPr>
          <w:rFonts w:ascii="Times New Roman" w:hAnsi="Times New Roman" w:cs="Times New Roman"/>
          <w:sz w:val="24"/>
          <w:szCs w:val="24"/>
        </w:rPr>
        <w:t xml:space="preserve"> finding</w:t>
      </w:r>
      <w:r w:rsidR="000C7C19" w:rsidRPr="007F2C66">
        <w:rPr>
          <w:rFonts w:ascii="Times New Roman" w:hAnsi="Times New Roman" w:cs="Times New Roman"/>
          <w:sz w:val="24"/>
          <w:szCs w:val="24"/>
        </w:rPr>
        <w:t>s</w:t>
      </w:r>
      <w:r w:rsidRPr="007F2C66">
        <w:rPr>
          <w:rFonts w:ascii="Times New Roman" w:hAnsi="Times New Roman" w:cs="Times New Roman"/>
          <w:sz w:val="24"/>
          <w:szCs w:val="24"/>
        </w:rPr>
        <w:t xml:space="preserve"> of other </w:t>
      </w:r>
      <w:r w:rsidR="000C7C19" w:rsidRPr="007F2C66">
        <w:rPr>
          <w:rFonts w:ascii="Times New Roman" w:hAnsi="Times New Roman" w:cs="Times New Roman"/>
          <w:sz w:val="24"/>
          <w:szCs w:val="24"/>
        </w:rPr>
        <w:t>epilepsy-</w:t>
      </w:r>
      <w:r w:rsidRPr="007F2C66">
        <w:rPr>
          <w:rFonts w:ascii="Times New Roman" w:hAnsi="Times New Roman" w:cs="Times New Roman"/>
          <w:sz w:val="24"/>
          <w:szCs w:val="24"/>
        </w:rPr>
        <w:t>related studies</w:t>
      </w:r>
      <w:r w:rsidR="000C7C19"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as </w:t>
      </w:r>
      <w:r w:rsidR="000C7C19" w:rsidRPr="007F2C66">
        <w:rPr>
          <w:rFonts w:ascii="Times New Roman" w:hAnsi="Times New Roman" w:cs="Times New Roman"/>
          <w:sz w:val="24"/>
          <w:szCs w:val="24"/>
        </w:rPr>
        <w:t xml:space="preserve">is </w:t>
      </w:r>
      <w:r w:rsidRPr="007F2C66">
        <w:rPr>
          <w:rFonts w:ascii="Times New Roman" w:hAnsi="Times New Roman" w:cs="Times New Roman"/>
          <w:sz w:val="24"/>
          <w:szCs w:val="24"/>
        </w:rPr>
        <w:t xml:space="preserve">the </w:t>
      </w:r>
      <w:r w:rsidR="00D66352" w:rsidRPr="007F2C66">
        <w:rPr>
          <w:rFonts w:ascii="Times New Roman" w:hAnsi="Times New Roman" w:cs="Times New Roman"/>
          <w:sz w:val="24"/>
          <w:szCs w:val="24"/>
        </w:rPr>
        <w:t>increased hospitalisation rate</w:t>
      </w:r>
      <w:r w:rsidRPr="007F2C66">
        <w:rPr>
          <w:rFonts w:ascii="Times New Roman" w:hAnsi="Times New Roman" w:cs="Times New Roman"/>
          <w:sz w:val="24"/>
          <w:szCs w:val="24"/>
        </w:rPr>
        <w:t xml:space="preserve"> of </w:t>
      </w:r>
      <w:r w:rsidR="000C7C19" w:rsidRPr="007F2C66">
        <w:rPr>
          <w:rFonts w:ascii="Times New Roman" w:hAnsi="Times New Roman" w:cs="Times New Roman"/>
          <w:sz w:val="24"/>
          <w:szCs w:val="24"/>
        </w:rPr>
        <w:t xml:space="preserve">those </w:t>
      </w:r>
      <w:r w:rsidRPr="007F2C66">
        <w:rPr>
          <w:rFonts w:ascii="Times New Roman" w:hAnsi="Times New Roman" w:cs="Times New Roman"/>
          <w:sz w:val="24"/>
          <w:szCs w:val="24"/>
        </w:rPr>
        <w:t>from less well-off backgrounds.</w:t>
      </w:r>
      <w:r w:rsidR="008C617C" w:rsidRPr="007F2C66">
        <w:rPr>
          <w:rFonts w:ascii="Times New Roman" w:hAnsi="Times New Roman" w:cs="Times New Roman"/>
          <w:sz w:val="24"/>
          <w:szCs w:val="24"/>
        </w:rPr>
        <w:t xml:space="preserve"> This study provided a valuable picture of the opinions and attitudes of people with epilepsy</w:t>
      </w:r>
      <w:r w:rsidR="000C7C19" w:rsidRPr="007F2C66">
        <w:rPr>
          <w:rFonts w:ascii="Times New Roman" w:hAnsi="Times New Roman" w:cs="Times New Roman"/>
          <w:sz w:val="24"/>
          <w:szCs w:val="24"/>
        </w:rPr>
        <w:t xml:space="preserve"> towards their healthcare services</w:t>
      </w:r>
      <w:r w:rsidR="00D66352" w:rsidRPr="007F2C66">
        <w:rPr>
          <w:rFonts w:ascii="Times New Roman" w:hAnsi="Times New Roman" w:cs="Times New Roman"/>
          <w:sz w:val="24"/>
          <w:szCs w:val="24"/>
        </w:rPr>
        <w:t>.</w:t>
      </w:r>
    </w:p>
    <w:p w14:paraId="79C28C4F" w14:textId="77777777" w:rsidR="00C93F6D" w:rsidRPr="007F2C66" w:rsidRDefault="00C93F6D" w:rsidP="00C93F6D">
      <w:pPr>
        <w:spacing w:line="360" w:lineRule="auto"/>
        <w:rPr>
          <w:rFonts w:ascii="Times New Roman" w:hAnsi="Times New Roman" w:cs="Times New Roman"/>
          <w:i/>
          <w:sz w:val="24"/>
          <w:szCs w:val="24"/>
        </w:rPr>
      </w:pPr>
      <w:r w:rsidRPr="007F2C66">
        <w:rPr>
          <w:rFonts w:ascii="Times New Roman" w:hAnsi="Times New Roman" w:cs="Times New Roman"/>
          <w:i/>
          <w:sz w:val="24"/>
          <w:szCs w:val="24"/>
        </w:rPr>
        <w:t>Conclusion</w:t>
      </w:r>
    </w:p>
    <w:p w14:paraId="379D6DED" w14:textId="781C09A6" w:rsidR="00C93F6D" w:rsidRPr="007F2C66" w:rsidRDefault="009F771F" w:rsidP="00C93F6D">
      <w:pPr>
        <w:spacing w:line="360" w:lineRule="auto"/>
        <w:jc w:val="both"/>
        <w:rPr>
          <w:rFonts w:ascii="Times New Roman" w:hAnsi="Times New Roman" w:cs="Times New Roman"/>
          <w:sz w:val="24"/>
          <w:szCs w:val="24"/>
        </w:rPr>
      </w:pPr>
      <w:r w:rsidRPr="007F2C66">
        <w:rPr>
          <w:rFonts w:ascii="Times New Roman" w:hAnsi="Times New Roman" w:cs="Times New Roman"/>
          <w:sz w:val="24"/>
          <w:szCs w:val="24"/>
        </w:rPr>
        <w:t>While this is an analysis of a small cohort, the</w:t>
      </w:r>
      <w:r w:rsidR="003A1518" w:rsidRPr="007F2C66">
        <w:rPr>
          <w:rFonts w:ascii="Times New Roman" w:hAnsi="Times New Roman" w:cs="Times New Roman"/>
          <w:sz w:val="24"/>
          <w:szCs w:val="24"/>
        </w:rPr>
        <w:t xml:space="preserve"> consistency of reported</w:t>
      </w:r>
      <w:r w:rsidRPr="007F2C66">
        <w:rPr>
          <w:rFonts w:ascii="Times New Roman" w:hAnsi="Times New Roman" w:cs="Times New Roman"/>
          <w:sz w:val="24"/>
          <w:szCs w:val="24"/>
        </w:rPr>
        <w:t xml:space="preserve"> experiences suggest</w:t>
      </w:r>
      <w:r w:rsidR="003A1518" w:rsidRPr="007F2C66">
        <w:rPr>
          <w:rFonts w:ascii="Times New Roman" w:hAnsi="Times New Roman" w:cs="Times New Roman"/>
          <w:sz w:val="24"/>
          <w:szCs w:val="24"/>
        </w:rPr>
        <w:t>s</w:t>
      </w:r>
      <w:r w:rsidRPr="007F2C66">
        <w:rPr>
          <w:rFonts w:ascii="Times New Roman" w:hAnsi="Times New Roman" w:cs="Times New Roman"/>
          <w:sz w:val="24"/>
          <w:szCs w:val="24"/>
        </w:rPr>
        <w:t xml:space="preserve"> that ED is not always </w:t>
      </w:r>
      <w:r w:rsidR="003A1518" w:rsidRPr="007F2C66">
        <w:rPr>
          <w:rFonts w:ascii="Times New Roman" w:hAnsi="Times New Roman" w:cs="Times New Roman"/>
          <w:sz w:val="24"/>
          <w:szCs w:val="24"/>
        </w:rPr>
        <w:t xml:space="preserve">felt to be </w:t>
      </w:r>
      <w:r w:rsidRPr="007F2C66">
        <w:rPr>
          <w:rFonts w:ascii="Times New Roman" w:hAnsi="Times New Roman" w:cs="Times New Roman"/>
          <w:sz w:val="24"/>
          <w:szCs w:val="24"/>
        </w:rPr>
        <w:t>app</w:t>
      </w:r>
      <w:r w:rsidR="001A3AE9" w:rsidRPr="007F2C66">
        <w:rPr>
          <w:rFonts w:ascii="Times New Roman" w:hAnsi="Times New Roman" w:cs="Times New Roman"/>
          <w:sz w:val="24"/>
          <w:szCs w:val="24"/>
        </w:rPr>
        <w:t>ropriate</w:t>
      </w:r>
      <w:r w:rsidRPr="007F2C66">
        <w:rPr>
          <w:rFonts w:ascii="Times New Roman" w:hAnsi="Times New Roman" w:cs="Times New Roman"/>
          <w:sz w:val="24"/>
          <w:szCs w:val="24"/>
        </w:rPr>
        <w:t xml:space="preserve"> </w:t>
      </w:r>
      <w:r w:rsidR="003A1518" w:rsidRPr="007F2C66">
        <w:rPr>
          <w:rFonts w:ascii="Times New Roman" w:hAnsi="Times New Roman" w:cs="Times New Roman"/>
          <w:sz w:val="24"/>
          <w:szCs w:val="24"/>
        </w:rPr>
        <w:t xml:space="preserve">following a seizure, and misunderstanding around the appropriate treatment of epilepsy continues in healthcare services. </w:t>
      </w:r>
      <w:r w:rsidRPr="007F2C66">
        <w:rPr>
          <w:rFonts w:ascii="Times New Roman" w:hAnsi="Times New Roman" w:cs="Times New Roman"/>
          <w:sz w:val="24"/>
          <w:szCs w:val="24"/>
        </w:rPr>
        <w:t xml:space="preserve"> </w:t>
      </w:r>
    </w:p>
    <w:p w14:paraId="794937D2" w14:textId="438545FB" w:rsidR="00C93F6D" w:rsidRPr="007F2C66" w:rsidRDefault="005602A2" w:rsidP="000D28FC">
      <w:pPr>
        <w:spacing w:line="360" w:lineRule="auto"/>
        <w:jc w:val="both"/>
        <w:rPr>
          <w:rFonts w:ascii="Times New Roman" w:hAnsi="Times New Roman" w:cs="Times New Roman"/>
          <w:i/>
          <w:sz w:val="24"/>
          <w:szCs w:val="24"/>
        </w:rPr>
      </w:pPr>
      <w:r w:rsidRPr="007F2C66">
        <w:rPr>
          <w:rFonts w:ascii="Times New Roman" w:hAnsi="Times New Roman" w:cs="Times New Roman"/>
          <w:i/>
          <w:sz w:val="24"/>
          <w:szCs w:val="24"/>
        </w:rPr>
        <w:t>(</w:t>
      </w:r>
      <w:r w:rsidR="00CC5D0A" w:rsidRPr="007F2C66">
        <w:rPr>
          <w:rFonts w:ascii="Times New Roman" w:hAnsi="Times New Roman" w:cs="Times New Roman"/>
          <w:i/>
          <w:sz w:val="24"/>
          <w:szCs w:val="24"/>
        </w:rPr>
        <w:t xml:space="preserve">Abstract </w:t>
      </w:r>
      <w:r w:rsidR="00D66352" w:rsidRPr="007F2C66">
        <w:rPr>
          <w:rFonts w:ascii="Times New Roman" w:hAnsi="Times New Roman" w:cs="Times New Roman"/>
          <w:i/>
          <w:sz w:val="24"/>
          <w:szCs w:val="24"/>
        </w:rPr>
        <w:t>288</w:t>
      </w:r>
      <w:r w:rsidRPr="007F2C66">
        <w:rPr>
          <w:rFonts w:ascii="Times New Roman" w:hAnsi="Times New Roman" w:cs="Times New Roman"/>
          <w:i/>
          <w:sz w:val="24"/>
          <w:szCs w:val="24"/>
        </w:rPr>
        <w:t xml:space="preserve"> words)</w:t>
      </w:r>
    </w:p>
    <w:p w14:paraId="0C8AB585" w14:textId="7F455744" w:rsidR="005602A2" w:rsidRPr="007F2C66" w:rsidRDefault="00EE76ED" w:rsidP="000D28FC">
      <w:pPr>
        <w:spacing w:line="360" w:lineRule="auto"/>
        <w:jc w:val="both"/>
        <w:rPr>
          <w:rFonts w:ascii="Times New Roman" w:hAnsi="Times New Roman" w:cs="Times New Roman"/>
          <w:b/>
          <w:sz w:val="24"/>
          <w:szCs w:val="24"/>
        </w:rPr>
      </w:pPr>
      <w:r w:rsidRPr="007F2C66">
        <w:rPr>
          <w:rFonts w:ascii="Times New Roman" w:hAnsi="Times New Roman" w:cs="Times New Roman"/>
          <w:b/>
          <w:sz w:val="24"/>
          <w:szCs w:val="24"/>
        </w:rPr>
        <w:t>Keywords</w:t>
      </w:r>
    </w:p>
    <w:p w14:paraId="2231D4F9" w14:textId="34177313" w:rsidR="00EE76ED" w:rsidRPr="007F2C66" w:rsidRDefault="00EE76ED" w:rsidP="000D28FC">
      <w:pPr>
        <w:spacing w:line="360" w:lineRule="auto"/>
        <w:jc w:val="both"/>
        <w:rPr>
          <w:rFonts w:ascii="Times New Roman" w:hAnsi="Times New Roman" w:cs="Times New Roman"/>
          <w:sz w:val="24"/>
          <w:szCs w:val="24"/>
        </w:rPr>
      </w:pPr>
      <w:r w:rsidRPr="007F2C66">
        <w:rPr>
          <w:rFonts w:ascii="Times New Roman" w:hAnsi="Times New Roman" w:cs="Times New Roman"/>
          <w:sz w:val="24"/>
          <w:szCs w:val="24"/>
        </w:rPr>
        <w:t xml:space="preserve">Hospitalisations </w:t>
      </w:r>
      <w:r w:rsidR="002A284F" w:rsidRPr="007F2C66">
        <w:rPr>
          <w:rFonts w:ascii="Times New Roman" w:hAnsi="Times New Roman" w:cs="Times New Roman"/>
          <w:sz w:val="24"/>
          <w:szCs w:val="24"/>
        </w:rPr>
        <w:t>Emergency</w:t>
      </w:r>
      <w:r w:rsidRPr="007F2C66">
        <w:rPr>
          <w:rFonts w:ascii="Times New Roman" w:hAnsi="Times New Roman" w:cs="Times New Roman"/>
          <w:sz w:val="24"/>
          <w:szCs w:val="24"/>
        </w:rPr>
        <w:t xml:space="preserve"> department Mixed methods analysis Health care</w:t>
      </w:r>
    </w:p>
    <w:p w14:paraId="6CC4254D" w14:textId="4F39BA77" w:rsidR="00EE76ED" w:rsidRPr="007F2C66" w:rsidRDefault="00EE76ED">
      <w:pPr>
        <w:rPr>
          <w:rFonts w:ascii="Times New Roman" w:hAnsi="Times New Roman" w:cs="Times New Roman"/>
          <w:b/>
          <w:sz w:val="24"/>
          <w:szCs w:val="24"/>
        </w:rPr>
      </w:pPr>
      <w:r w:rsidRPr="007F2C66">
        <w:rPr>
          <w:rFonts w:ascii="Times New Roman" w:hAnsi="Times New Roman" w:cs="Times New Roman"/>
          <w:b/>
          <w:sz w:val="24"/>
          <w:szCs w:val="24"/>
        </w:rPr>
        <w:br w:type="page"/>
      </w:r>
    </w:p>
    <w:p w14:paraId="74B34497" w14:textId="77777777" w:rsidR="00EE76ED" w:rsidRPr="007F2C66" w:rsidRDefault="00EE76ED" w:rsidP="000D28FC">
      <w:pPr>
        <w:spacing w:line="360" w:lineRule="auto"/>
        <w:jc w:val="both"/>
        <w:rPr>
          <w:rFonts w:ascii="Times New Roman" w:hAnsi="Times New Roman" w:cs="Times New Roman"/>
          <w:b/>
          <w:sz w:val="24"/>
          <w:szCs w:val="24"/>
        </w:rPr>
      </w:pPr>
    </w:p>
    <w:p w14:paraId="4A23358A" w14:textId="5DEB20E8" w:rsidR="000D28FC" w:rsidRPr="007F2C66" w:rsidRDefault="00876D8E" w:rsidP="00876D8E">
      <w:pPr>
        <w:spacing w:line="360" w:lineRule="auto"/>
        <w:jc w:val="both"/>
        <w:rPr>
          <w:rFonts w:ascii="Times New Roman" w:hAnsi="Times New Roman" w:cs="Times New Roman"/>
          <w:b/>
          <w:sz w:val="28"/>
          <w:szCs w:val="28"/>
        </w:rPr>
      </w:pPr>
      <w:r w:rsidRPr="007F2C66">
        <w:rPr>
          <w:rFonts w:ascii="Times New Roman" w:hAnsi="Times New Roman" w:cs="Times New Roman"/>
          <w:b/>
          <w:sz w:val="28"/>
          <w:szCs w:val="28"/>
        </w:rPr>
        <w:t xml:space="preserve">1. </w:t>
      </w:r>
      <w:r w:rsidR="000D28FC" w:rsidRPr="007F2C66">
        <w:rPr>
          <w:rFonts w:ascii="Times New Roman" w:hAnsi="Times New Roman" w:cs="Times New Roman"/>
          <w:b/>
          <w:sz w:val="28"/>
          <w:szCs w:val="28"/>
        </w:rPr>
        <w:t>Introduction</w:t>
      </w:r>
    </w:p>
    <w:p w14:paraId="43C9C91F" w14:textId="3DD2C92E" w:rsidR="00AA3640" w:rsidRPr="007F2C66" w:rsidRDefault="00247B04" w:rsidP="00C41710">
      <w:pPr>
        <w:spacing w:line="360" w:lineRule="auto"/>
        <w:jc w:val="both"/>
        <w:rPr>
          <w:rFonts w:ascii="Times New Roman" w:hAnsi="Times New Roman" w:cs="Times New Roman"/>
          <w:sz w:val="24"/>
          <w:szCs w:val="24"/>
        </w:rPr>
      </w:pPr>
      <w:r w:rsidRPr="007F2C66">
        <w:rPr>
          <w:rFonts w:ascii="Times New Roman" w:hAnsi="Times New Roman" w:cs="Times New Roman"/>
          <w:sz w:val="24"/>
          <w:szCs w:val="24"/>
        </w:rPr>
        <w:t xml:space="preserve">Epilepsy is a common neurological condition, characterised by recurrent unpredictable seizures. Estimates of the number of individuals living with epilepsy </w:t>
      </w:r>
      <w:r w:rsidR="00E55E49" w:rsidRPr="007F2C66">
        <w:rPr>
          <w:rFonts w:ascii="Times New Roman" w:hAnsi="Times New Roman" w:cs="Times New Roman"/>
          <w:sz w:val="24"/>
          <w:szCs w:val="24"/>
        </w:rPr>
        <w:t xml:space="preserve">across the lifetime </w:t>
      </w:r>
      <w:r w:rsidRPr="007F2C66">
        <w:rPr>
          <w:rFonts w:ascii="Times New Roman" w:hAnsi="Times New Roman" w:cs="Times New Roman"/>
          <w:sz w:val="24"/>
          <w:szCs w:val="24"/>
        </w:rPr>
        <w:t xml:space="preserve">have varied between </w:t>
      </w:r>
      <w:r w:rsidR="00E55E49" w:rsidRPr="007F2C66">
        <w:rPr>
          <w:rFonts w:ascii="Times New Roman" w:hAnsi="Times New Roman" w:cs="Times New Roman"/>
          <w:sz w:val="24"/>
          <w:szCs w:val="24"/>
        </w:rPr>
        <w:t>1-4%</w:t>
      </w:r>
      <w:r w:rsidR="00E6580D" w:rsidRPr="007F2C66">
        <w:rPr>
          <w:rFonts w:ascii="Times New Roman" w:hAnsi="Times New Roman" w:cs="Times New Roman"/>
          <w:sz w:val="24"/>
          <w:szCs w:val="24"/>
        </w:rPr>
        <w:t>,</w:t>
      </w:r>
      <w:r w:rsidR="007B55FE" w:rsidRPr="007F2C66">
        <w:rPr>
          <w:rFonts w:ascii="Times New Roman" w:hAnsi="Times New Roman" w:cs="Times New Roman"/>
          <w:sz w:val="24"/>
          <w:szCs w:val="24"/>
        </w:rPr>
        <w:t xml:space="preserve"> [1-3]</w:t>
      </w:r>
      <w:r w:rsidR="009264AA" w:rsidRPr="007F2C66">
        <w:rPr>
          <w:rFonts w:ascii="Times New Roman" w:hAnsi="Times New Roman" w:cs="Times New Roman"/>
          <w:sz w:val="24"/>
          <w:szCs w:val="24"/>
        </w:rPr>
        <w:t xml:space="preserve"> </w:t>
      </w:r>
      <w:r w:rsidR="00E55E49" w:rsidRPr="007F2C66">
        <w:rPr>
          <w:rFonts w:ascii="Times New Roman" w:hAnsi="Times New Roman" w:cs="Times New Roman"/>
          <w:sz w:val="24"/>
          <w:szCs w:val="24"/>
        </w:rPr>
        <w:t xml:space="preserve">which may be as many as 1 in </w:t>
      </w:r>
      <w:r w:rsidR="00F62187" w:rsidRPr="007F2C66">
        <w:rPr>
          <w:rFonts w:ascii="Times New Roman" w:hAnsi="Times New Roman" w:cs="Times New Roman"/>
          <w:sz w:val="24"/>
          <w:szCs w:val="24"/>
        </w:rPr>
        <w:t>2</w:t>
      </w:r>
      <w:r w:rsidR="00B064B4" w:rsidRPr="007F2C66">
        <w:rPr>
          <w:rFonts w:ascii="Times New Roman" w:hAnsi="Times New Roman" w:cs="Times New Roman"/>
          <w:sz w:val="24"/>
          <w:szCs w:val="24"/>
        </w:rPr>
        <w:t>5</w:t>
      </w:r>
      <w:r w:rsidR="00E55E49" w:rsidRPr="007F2C66">
        <w:rPr>
          <w:rFonts w:ascii="Times New Roman" w:hAnsi="Times New Roman" w:cs="Times New Roman"/>
          <w:sz w:val="24"/>
          <w:szCs w:val="24"/>
        </w:rPr>
        <w:t xml:space="preserve"> Australians</w:t>
      </w:r>
      <w:r w:rsidRPr="007F2C66">
        <w:rPr>
          <w:rFonts w:ascii="Times New Roman" w:hAnsi="Times New Roman" w:cs="Times New Roman"/>
          <w:sz w:val="24"/>
          <w:szCs w:val="24"/>
        </w:rPr>
        <w:t xml:space="preserve">. </w:t>
      </w:r>
      <w:r w:rsidR="00E55E49" w:rsidRPr="007F2C66">
        <w:rPr>
          <w:rFonts w:ascii="Times New Roman" w:hAnsi="Times New Roman" w:cs="Times New Roman"/>
          <w:sz w:val="24"/>
          <w:szCs w:val="24"/>
        </w:rPr>
        <w:t>Despite these numbers, r</w:t>
      </w:r>
      <w:r w:rsidR="00A6531F" w:rsidRPr="007F2C66">
        <w:rPr>
          <w:rFonts w:ascii="Times New Roman" w:hAnsi="Times New Roman" w:cs="Times New Roman"/>
          <w:sz w:val="24"/>
          <w:szCs w:val="24"/>
        </w:rPr>
        <w:t xml:space="preserve">esearch investigating the impact of living with epilepsy has </w:t>
      </w:r>
      <w:r w:rsidR="00D05D41" w:rsidRPr="007F2C66">
        <w:rPr>
          <w:rFonts w:ascii="Times New Roman" w:hAnsi="Times New Roman" w:cs="Times New Roman"/>
          <w:sz w:val="24"/>
          <w:szCs w:val="24"/>
        </w:rPr>
        <w:t>shown</w:t>
      </w:r>
      <w:r w:rsidR="00A6531F" w:rsidRPr="007F2C66">
        <w:rPr>
          <w:rFonts w:ascii="Times New Roman" w:hAnsi="Times New Roman" w:cs="Times New Roman"/>
          <w:sz w:val="24"/>
          <w:szCs w:val="24"/>
        </w:rPr>
        <w:t xml:space="preserve"> that there is limited understanding of epilepsy</w:t>
      </w:r>
      <w:r w:rsidR="00D05D41" w:rsidRPr="007F2C66">
        <w:rPr>
          <w:rFonts w:ascii="Times New Roman" w:hAnsi="Times New Roman" w:cs="Times New Roman"/>
          <w:sz w:val="24"/>
          <w:szCs w:val="24"/>
        </w:rPr>
        <w:t xml:space="preserve"> and its associated risk factors</w:t>
      </w:r>
      <w:r w:rsidR="00A6531F" w:rsidRPr="007F2C66">
        <w:rPr>
          <w:rFonts w:ascii="Times New Roman" w:hAnsi="Times New Roman" w:cs="Times New Roman"/>
          <w:sz w:val="24"/>
          <w:szCs w:val="24"/>
        </w:rPr>
        <w:t xml:space="preserve"> in the general population, as well as among health professionals</w:t>
      </w:r>
      <w:r w:rsidR="007B55FE" w:rsidRPr="007F2C66">
        <w:rPr>
          <w:rFonts w:ascii="Times New Roman" w:hAnsi="Times New Roman" w:cs="Times New Roman"/>
          <w:sz w:val="24"/>
          <w:szCs w:val="24"/>
        </w:rPr>
        <w:t xml:space="preserve"> [4, 5]</w:t>
      </w:r>
      <w:r w:rsidR="009264AA" w:rsidRPr="007F2C66">
        <w:rPr>
          <w:rFonts w:ascii="Times New Roman" w:hAnsi="Times New Roman" w:cs="Times New Roman"/>
          <w:sz w:val="24"/>
          <w:szCs w:val="24"/>
        </w:rPr>
        <w:t>.</w:t>
      </w:r>
      <w:r w:rsidR="00F62187" w:rsidRPr="007F2C66">
        <w:rPr>
          <w:rFonts w:ascii="Times New Roman" w:hAnsi="Times New Roman" w:cs="Times New Roman"/>
          <w:sz w:val="24"/>
          <w:szCs w:val="24"/>
        </w:rPr>
        <w:t xml:space="preserve"> </w:t>
      </w:r>
      <w:r w:rsidR="00E55E49" w:rsidRPr="007F2C66">
        <w:rPr>
          <w:rFonts w:ascii="Times New Roman" w:hAnsi="Times New Roman" w:cs="Times New Roman"/>
          <w:sz w:val="24"/>
          <w:szCs w:val="24"/>
        </w:rPr>
        <w:t>This has important implications for utilisation of healthcare services.</w:t>
      </w:r>
      <w:r w:rsidR="00A6531F" w:rsidRPr="007F2C66">
        <w:rPr>
          <w:rFonts w:ascii="Times New Roman" w:hAnsi="Times New Roman" w:cs="Times New Roman"/>
          <w:sz w:val="24"/>
          <w:szCs w:val="24"/>
        </w:rPr>
        <w:t xml:space="preserve"> </w:t>
      </w:r>
    </w:p>
    <w:p w14:paraId="2F3589DF" w14:textId="18980A54" w:rsidR="00D05D41" w:rsidRPr="007F2C66" w:rsidRDefault="00A6531F" w:rsidP="00C41710">
      <w:pPr>
        <w:spacing w:line="360" w:lineRule="auto"/>
        <w:jc w:val="both"/>
        <w:rPr>
          <w:rFonts w:ascii="Times New Roman" w:hAnsi="Times New Roman" w:cs="Times New Roman"/>
          <w:sz w:val="24"/>
          <w:szCs w:val="24"/>
        </w:rPr>
      </w:pPr>
      <w:r w:rsidRPr="007F2C66">
        <w:rPr>
          <w:rFonts w:ascii="Times New Roman" w:hAnsi="Times New Roman" w:cs="Times New Roman"/>
          <w:sz w:val="24"/>
          <w:szCs w:val="24"/>
        </w:rPr>
        <w:t xml:space="preserve">Two recent </w:t>
      </w:r>
      <w:r w:rsidR="00E55E49" w:rsidRPr="007F2C66">
        <w:rPr>
          <w:rFonts w:ascii="Times New Roman" w:hAnsi="Times New Roman" w:cs="Times New Roman"/>
          <w:sz w:val="24"/>
          <w:szCs w:val="24"/>
        </w:rPr>
        <w:t>Australia</w:t>
      </w:r>
      <w:r w:rsidR="00A505A5" w:rsidRPr="007F2C66">
        <w:rPr>
          <w:rFonts w:ascii="Times New Roman" w:hAnsi="Times New Roman" w:cs="Times New Roman"/>
          <w:sz w:val="24"/>
          <w:szCs w:val="24"/>
        </w:rPr>
        <w:t>n</w:t>
      </w:r>
      <w:r w:rsidR="00E55E49"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studies </w:t>
      </w:r>
      <w:r w:rsidR="00E55E49" w:rsidRPr="007F2C66">
        <w:rPr>
          <w:rFonts w:ascii="Times New Roman" w:hAnsi="Times New Roman" w:cs="Times New Roman"/>
          <w:sz w:val="24"/>
          <w:szCs w:val="24"/>
        </w:rPr>
        <w:t>found that epilepsy-</w:t>
      </w:r>
      <w:r w:rsidRPr="007F2C66">
        <w:rPr>
          <w:rFonts w:ascii="Times New Roman" w:hAnsi="Times New Roman" w:cs="Times New Roman"/>
          <w:sz w:val="24"/>
          <w:szCs w:val="24"/>
        </w:rPr>
        <w:t>related hospitalisations constitute a substantial cost to the healthcare system</w:t>
      </w:r>
      <w:r w:rsidR="00E55E49" w:rsidRPr="007F2C66">
        <w:rPr>
          <w:rFonts w:ascii="Times New Roman" w:hAnsi="Times New Roman" w:cs="Times New Roman"/>
          <w:sz w:val="24"/>
          <w:szCs w:val="24"/>
        </w:rPr>
        <w:t xml:space="preserve"> despite the fact that epilepsy/ seizures has been identified as one of the top ten avoidable causes of hospitalizations</w:t>
      </w:r>
      <w:r w:rsidR="007B55FE" w:rsidRPr="007F2C66">
        <w:rPr>
          <w:rFonts w:ascii="Times New Roman" w:hAnsi="Times New Roman" w:cs="Times New Roman"/>
          <w:sz w:val="24"/>
          <w:szCs w:val="24"/>
        </w:rPr>
        <w:t xml:space="preserve"> [6. 7]</w:t>
      </w:r>
      <w:r w:rsidR="00632AEB" w:rsidRPr="007F2C66">
        <w:rPr>
          <w:rFonts w:ascii="Times New Roman" w:hAnsi="Times New Roman" w:cs="Times New Roman"/>
          <w:sz w:val="24"/>
          <w:szCs w:val="24"/>
        </w:rPr>
        <w:t>.</w:t>
      </w:r>
      <w:r w:rsidR="00ED6028" w:rsidRPr="007F2C66">
        <w:rPr>
          <w:rFonts w:ascii="Times New Roman" w:hAnsi="Times New Roman" w:cs="Times New Roman"/>
          <w:sz w:val="24"/>
          <w:szCs w:val="24"/>
          <w:vertAlign w:val="superscript"/>
        </w:rPr>
        <w:t xml:space="preserve"> </w:t>
      </w:r>
      <w:r w:rsidR="00405A42" w:rsidRPr="007F2C66">
        <w:rPr>
          <w:rFonts w:ascii="Times New Roman" w:hAnsi="Times New Roman" w:cs="Times New Roman"/>
          <w:sz w:val="24"/>
          <w:szCs w:val="24"/>
        </w:rPr>
        <w:t xml:space="preserve"> </w:t>
      </w:r>
      <w:r w:rsidR="00860310" w:rsidRPr="007F2C66">
        <w:rPr>
          <w:rFonts w:ascii="Times New Roman" w:hAnsi="Times New Roman" w:cs="Times New Roman"/>
          <w:sz w:val="24"/>
          <w:szCs w:val="24"/>
        </w:rPr>
        <w:t xml:space="preserve">Not only did hospitalisation costs for epilepsy and status epilepticus equate to approximately </w:t>
      </w:r>
      <w:r w:rsidR="00D30B64" w:rsidRPr="007F2C66">
        <w:rPr>
          <w:rFonts w:ascii="Times New Roman" w:hAnsi="Times New Roman" w:cs="Times New Roman"/>
          <w:sz w:val="24"/>
          <w:szCs w:val="24"/>
        </w:rPr>
        <w:t>$</w:t>
      </w:r>
      <w:r w:rsidR="0020672B" w:rsidRPr="007F2C66">
        <w:rPr>
          <w:rFonts w:ascii="Times New Roman" w:hAnsi="Times New Roman" w:cs="Times New Roman"/>
          <w:sz w:val="24"/>
          <w:szCs w:val="24"/>
        </w:rPr>
        <w:t>AU</w:t>
      </w:r>
      <w:r w:rsidR="00860310" w:rsidRPr="007F2C66">
        <w:rPr>
          <w:rFonts w:ascii="Times New Roman" w:hAnsi="Times New Roman" w:cs="Times New Roman"/>
          <w:sz w:val="24"/>
          <w:szCs w:val="24"/>
        </w:rPr>
        <w:t xml:space="preserve">80.6 million per annum in New South Wales (not including indirect costs to patients and their families), but </w:t>
      </w:r>
      <w:r w:rsidR="00E55E49" w:rsidRPr="007F2C66">
        <w:rPr>
          <w:rFonts w:ascii="Times New Roman" w:hAnsi="Times New Roman" w:cs="Times New Roman"/>
          <w:sz w:val="24"/>
          <w:szCs w:val="24"/>
        </w:rPr>
        <w:t xml:space="preserve">a South Australian survey found that </w:t>
      </w:r>
      <w:r w:rsidR="00860310" w:rsidRPr="007F2C66">
        <w:rPr>
          <w:rFonts w:ascii="Times New Roman" w:hAnsi="Times New Roman" w:cs="Times New Roman"/>
          <w:sz w:val="24"/>
          <w:szCs w:val="24"/>
        </w:rPr>
        <w:t>seizure</w:t>
      </w:r>
      <w:r w:rsidR="00E55E49" w:rsidRPr="007F2C66">
        <w:rPr>
          <w:rFonts w:ascii="Times New Roman" w:hAnsi="Times New Roman" w:cs="Times New Roman"/>
          <w:sz w:val="24"/>
          <w:szCs w:val="24"/>
        </w:rPr>
        <w:t>-related</w:t>
      </w:r>
      <w:r w:rsidR="00860310" w:rsidRPr="007F2C66">
        <w:rPr>
          <w:rFonts w:ascii="Times New Roman" w:hAnsi="Times New Roman" w:cs="Times New Roman"/>
          <w:sz w:val="24"/>
          <w:szCs w:val="24"/>
        </w:rPr>
        <w:t xml:space="preserve"> hospitalisations were higher than those for diabet</w:t>
      </w:r>
      <w:r w:rsidR="00E55E49" w:rsidRPr="007F2C66">
        <w:rPr>
          <w:rFonts w:ascii="Times New Roman" w:hAnsi="Times New Roman" w:cs="Times New Roman"/>
          <w:sz w:val="24"/>
          <w:szCs w:val="24"/>
        </w:rPr>
        <w:t>es</w:t>
      </w:r>
      <w:r w:rsidR="007B55FE" w:rsidRPr="007F2C66">
        <w:rPr>
          <w:rFonts w:ascii="Times New Roman" w:hAnsi="Times New Roman" w:cs="Times New Roman"/>
          <w:sz w:val="24"/>
          <w:szCs w:val="24"/>
        </w:rPr>
        <w:t xml:space="preserve"> [1, 3]</w:t>
      </w:r>
      <w:r w:rsidR="009264AA" w:rsidRPr="007F2C66">
        <w:rPr>
          <w:rFonts w:ascii="Times New Roman" w:hAnsi="Times New Roman" w:cs="Times New Roman"/>
          <w:sz w:val="24"/>
          <w:szCs w:val="24"/>
        </w:rPr>
        <w:t xml:space="preserve">. </w:t>
      </w:r>
      <w:r w:rsidR="0019737F" w:rsidRPr="007F2C66">
        <w:rPr>
          <w:rFonts w:ascii="Times New Roman" w:hAnsi="Times New Roman" w:cs="Times New Roman"/>
          <w:sz w:val="24"/>
          <w:szCs w:val="24"/>
        </w:rPr>
        <w:t>H</w:t>
      </w:r>
      <w:r w:rsidR="00E55E49" w:rsidRPr="007F2C66">
        <w:rPr>
          <w:rFonts w:ascii="Times New Roman" w:hAnsi="Times New Roman" w:cs="Times New Roman"/>
          <w:sz w:val="24"/>
          <w:szCs w:val="24"/>
        </w:rPr>
        <w:t xml:space="preserve">ospital admissions for epilepsy/ seizures are </w:t>
      </w:r>
      <w:r w:rsidR="0019737F" w:rsidRPr="007F2C66">
        <w:rPr>
          <w:rFonts w:ascii="Times New Roman" w:hAnsi="Times New Roman" w:cs="Times New Roman"/>
          <w:sz w:val="24"/>
          <w:szCs w:val="24"/>
        </w:rPr>
        <w:t xml:space="preserve">also </w:t>
      </w:r>
      <w:r w:rsidR="00E55E49" w:rsidRPr="007F2C66">
        <w:rPr>
          <w:rFonts w:ascii="Times New Roman" w:hAnsi="Times New Roman" w:cs="Times New Roman"/>
          <w:sz w:val="24"/>
          <w:szCs w:val="24"/>
        </w:rPr>
        <w:t>typically longer than those for asthma or angina</w:t>
      </w:r>
      <w:r w:rsidR="007B55FE" w:rsidRPr="007F2C66">
        <w:rPr>
          <w:rFonts w:ascii="Times New Roman" w:hAnsi="Times New Roman" w:cs="Times New Roman"/>
          <w:sz w:val="24"/>
          <w:szCs w:val="24"/>
        </w:rPr>
        <w:t xml:space="preserve"> [7]</w:t>
      </w:r>
      <w:r w:rsidR="009264AA" w:rsidRPr="007F2C66">
        <w:rPr>
          <w:rFonts w:ascii="Times New Roman" w:hAnsi="Times New Roman" w:cs="Times New Roman"/>
          <w:sz w:val="24"/>
          <w:szCs w:val="24"/>
        </w:rPr>
        <w:t>.</w:t>
      </w:r>
    </w:p>
    <w:p w14:paraId="33F70129" w14:textId="6D03E7AD" w:rsidR="004C25D1" w:rsidRPr="007F2C66" w:rsidRDefault="0019737F" w:rsidP="000D28FC">
      <w:pPr>
        <w:spacing w:line="360" w:lineRule="auto"/>
        <w:jc w:val="both"/>
        <w:rPr>
          <w:rFonts w:ascii="Times" w:hAnsi="Times"/>
          <w:sz w:val="24"/>
          <w:szCs w:val="24"/>
        </w:rPr>
      </w:pPr>
      <w:r w:rsidRPr="007F2C66">
        <w:rPr>
          <w:rFonts w:ascii="Times" w:hAnsi="Times"/>
          <w:sz w:val="24"/>
          <w:szCs w:val="24"/>
        </w:rPr>
        <w:t>The</w:t>
      </w:r>
      <w:r w:rsidR="00A344C5" w:rsidRPr="007F2C66">
        <w:rPr>
          <w:rFonts w:ascii="Times" w:hAnsi="Times"/>
          <w:sz w:val="24"/>
          <w:szCs w:val="24"/>
        </w:rPr>
        <w:t xml:space="preserve"> </w:t>
      </w:r>
      <w:r w:rsidRPr="007F2C66">
        <w:rPr>
          <w:rFonts w:ascii="Times" w:hAnsi="Times"/>
          <w:sz w:val="24"/>
          <w:szCs w:val="24"/>
        </w:rPr>
        <w:t>link</w:t>
      </w:r>
      <w:r w:rsidR="00A344C5" w:rsidRPr="007F2C66">
        <w:rPr>
          <w:rFonts w:ascii="Times" w:hAnsi="Times"/>
          <w:sz w:val="24"/>
          <w:szCs w:val="24"/>
        </w:rPr>
        <w:t xml:space="preserve"> between</w:t>
      </w:r>
      <w:r w:rsidR="004C25D1" w:rsidRPr="007F2C66">
        <w:rPr>
          <w:rFonts w:ascii="Times" w:hAnsi="Times"/>
          <w:sz w:val="24"/>
          <w:szCs w:val="24"/>
        </w:rPr>
        <w:t xml:space="preserve"> poor seizure control </w:t>
      </w:r>
      <w:r w:rsidR="00A344C5" w:rsidRPr="007F2C66">
        <w:rPr>
          <w:rFonts w:ascii="Times" w:hAnsi="Times"/>
          <w:sz w:val="24"/>
          <w:szCs w:val="24"/>
        </w:rPr>
        <w:t>and</w:t>
      </w:r>
      <w:r w:rsidR="004C25D1" w:rsidRPr="007F2C66">
        <w:rPr>
          <w:rFonts w:ascii="Times" w:hAnsi="Times"/>
          <w:sz w:val="24"/>
          <w:szCs w:val="24"/>
        </w:rPr>
        <w:t xml:space="preserve"> increased healthcare costs</w:t>
      </w:r>
      <w:r w:rsidRPr="007F2C66">
        <w:rPr>
          <w:rFonts w:ascii="Times" w:hAnsi="Times"/>
          <w:sz w:val="24"/>
          <w:szCs w:val="24"/>
        </w:rPr>
        <w:t>, as a result of both direct and indirect causes, is a consistent finding in the literature</w:t>
      </w:r>
      <w:r w:rsidR="00E55E49" w:rsidRPr="007F2C66">
        <w:rPr>
          <w:rFonts w:ascii="Times" w:hAnsi="Times"/>
          <w:sz w:val="24"/>
          <w:szCs w:val="24"/>
        </w:rPr>
        <w:t>. Direct</w:t>
      </w:r>
      <w:r w:rsidR="00A344C5" w:rsidRPr="007F2C66">
        <w:rPr>
          <w:rFonts w:ascii="Times" w:hAnsi="Times"/>
          <w:sz w:val="24"/>
          <w:szCs w:val="24"/>
        </w:rPr>
        <w:t xml:space="preserve"> </w:t>
      </w:r>
      <w:r w:rsidR="00E55E49" w:rsidRPr="007F2C66">
        <w:rPr>
          <w:rFonts w:ascii="Times" w:hAnsi="Times"/>
          <w:sz w:val="24"/>
          <w:szCs w:val="24"/>
        </w:rPr>
        <w:t>causes may include the seizu</w:t>
      </w:r>
      <w:r w:rsidRPr="007F2C66">
        <w:rPr>
          <w:rFonts w:ascii="Times" w:hAnsi="Times"/>
          <w:sz w:val="24"/>
          <w:szCs w:val="24"/>
        </w:rPr>
        <w:t xml:space="preserve">re itself and/or status epilepticus, while </w:t>
      </w:r>
      <w:r w:rsidR="00E55E49" w:rsidRPr="007F2C66">
        <w:rPr>
          <w:rFonts w:ascii="Times" w:hAnsi="Times"/>
          <w:sz w:val="24"/>
          <w:szCs w:val="24"/>
        </w:rPr>
        <w:t>indirect causes can include</w:t>
      </w:r>
      <w:r w:rsidR="00A344C5" w:rsidRPr="007F2C66">
        <w:rPr>
          <w:rFonts w:ascii="Times" w:hAnsi="Times"/>
          <w:sz w:val="24"/>
          <w:szCs w:val="24"/>
        </w:rPr>
        <w:t xml:space="preserve"> increased risk of injuries for patients w</w:t>
      </w:r>
      <w:r w:rsidR="00E55E49" w:rsidRPr="007F2C66">
        <w:rPr>
          <w:rFonts w:ascii="Times" w:hAnsi="Times"/>
          <w:sz w:val="24"/>
          <w:szCs w:val="24"/>
        </w:rPr>
        <w:t>ith poorly controlled seizures</w:t>
      </w:r>
      <w:r w:rsidR="007B55FE" w:rsidRPr="007F2C66">
        <w:rPr>
          <w:rFonts w:ascii="Times" w:hAnsi="Times"/>
          <w:sz w:val="24"/>
          <w:szCs w:val="24"/>
        </w:rPr>
        <w:t xml:space="preserve"> [1, </w:t>
      </w:r>
      <w:r w:rsidR="00632AEB" w:rsidRPr="007F2C66">
        <w:rPr>
          <w:rFonts w:ascii="Times" w:hAnsi="Times"/>
          <w:sz w:val="24"/>
          <w:szCs w:val="24"/>
        </w:rPr>
        <w:t>8</w:t>
      </w:r>
      <w:r w:rsidR="009264AA" w:rsidRPr="007F2C66">
        <w:rPr>
          <w:rFonts w:ascii="Times" w:hAnsi="Times"/>
          <w:sz w:val="24"/>
          <w:szCs w:val="24"/>
        </w:rPr>
        <w:t xml:space="preserve">]. </w:t>
      </w:r>
      <w:r w:rsidRPr="007F2C66">
        <w:rPr>
          <w:rFonts w:ascii="Times" w:hAnsi="Times"/>
          <w:sz w:val="24"/>
          <w:szCs w:val="24"/>
        </w:rPr>
        <w:t>U</w:t>
      </w:r>
      <w:r w:rsidR="00D05D41" w:rsidRPr="007F2C66">
        <w:rPr>
          <w:rFonts w:ascii="Times" w:hAnsi="Times"/>
          <w:sz w:val="24"/>
          <w:szCs w:val="24"/>
        </w:rPr>
        <w:t>nnecessary ED admissions for seizures or for seizure-related injuries</w:t>
      </w:r>
      <w:r w:rsidRPr="007F2C66">
        <w:rPr>
          <w:rFonts w:ascii="Times" w:hAnsi="Times"/>
          <w:sz w:val="24"/>
          <w:szCs w:val="24"/>
        </w:rPr>
        <w:t xml:space="preserve"> represent preventable hospital admissions</w:t>
      </w:r>
      <w:r w:rsidR="00D05D41" w:rsidRPr="007F2C66">
        <w:rPr>
          <w:rFonts w:ascii="Times" w:hAnsi="Times"/>
          <w:sz w:val="24"/>
          <w:szCs w:val="24"/>
        </w:rPr>
        <w:t xml:space="preserve">. </w:t>
      </w:r>
      <w:r w:rsidR="00534681" w:rsidRPr="007F2C66">
        <w:rPr>
          <w:rFonts w:ascii="Times New Roman" w:hAnsi="Times New Roman" w:cs="Times New Roman"/>
          <w:sz w:val="24"/>
          <w:szCs w:val="24"/>
        </w:rPr>
        <w:t>To date, research has suggested</w:t>
      </w:r>
      <w:r w:rsidR="004C25D1" w:rsidRPr="007F2C66">
        <w:rPr>
          <w:rFonts w:ascii="Times" w:hAnsi="Times"/>
          <w:sz w:val="24"/>
          <w:szCs w:val="24"/>
        </w:rPr>
        <w:t xml:space="preserve"> that hospitalisations can be reduced by improving seizure control, through mechanisms such as use of newer anti-epileptic drugs (AEDs), improved quality of management in primary health, as well as better patient education, counselling and seizure-management support</w:t>
      </w:r>
      <w:r w:rsidR="007B55FE" w:rsidRPr="007F2C66">
        <w:rPr>
          <w:rFonts w:ascii="Times" w:hAnsi="Times"/>
          <w:sz w:val="24"/>
          <w:szCs w:val="24"/>
        </w:rPr>
        <w:t xml:space="preserve"> [</w:t>
      </w:r>
      <w:r w:rsidR="00632AEB" w:rsidRPr="007F2C66">
        <w:rPr>
          <w:rFonts w:ascii="Times" w:hAnsi="Times"/>
          <w:sz w:val="24"/>
          <w:szCs w:val="24"/>
        </w:rPr>
        <w:t>9, 10</w:t>
      </w:r>
      <w:r w:rsidR="007B55FE" w:rsidRPr="007F2C66">
        <w:rPr>
          <w:rFonts w:ascii="Times" w:hAnsi="Times"/>
          <w:sz w:val="24"/>
          <w:szCs w:val="24"/>
        </w:rPr>
        <w:t>]</w:t>
      </w:r>
      <w:r w:rsidR="009264AA" w:rsidRPr="007F2C66">
        <w:rPr>
          <w:rFonts w:ascii="Times" w:hAnsi="Times"/>
          <w:sz w:val="24"/>
          <w:szCs w:val="24"/>
        </w:rPr>
        <w:t>.</w:t>
      </w:r>
      <w:r w:rsidR="00AA3640" w:rsidRPr="007F2C66">
        <w:rPr>
          <w:rFonts w:ascii="Times" w:hAnsi="Times"/>
          <w:sz w:val="24"/>
          <w:szCs w:val="24"/>
        </w:rPr>
        <w:t xml:space="preserve"> </w:t>
      </w:r>
      <w:r w:rsidR="00534681" w:rsidRPr="007F2C66">
        <w:rPr>
          <w:rFonts w:ascii="Times New Roman" w:hAnsi="Times New Roman" w:cs="Times New Roman"/>
          <w:sz w:val="24"/>
          <w:szCs w:val="24"/>
        </w:rPr>
        <w:t xml:space="preserve">However, in order to gain a better understanding of unnecessary hospital admissions, it is important to take a person-centred approach to include the perspective of people living with epilepsy on necessary versus unnecessary hospitalisations. </w:t>
      </w:r>
    </w:p>
    <w:p w14:paraId="31CC6557" w14:textId="55251961" w:rsidR="00822F3D" w:rsidRPr="007F2C66" w:rsidRDefault="007A05AD" w:rsidP="00A6531F">
      <w:pPr>
        <w:spacing w:line="360" w:lineRule="auto"/>
        <w:jc w:val="both"/>
        <w:rPr>
          <w:rFonts w:ascii="Times New Roman" w:hAnsi="Times New Roman" w:cs="Times New Roman"/>
          <w:sz w:val="24"/>
          <w:szCs w:val="24"/>
        </w:rPr>
      </w:pPr>
      <w:r w:rsidRPr="007F2C66">
        <w:rPr>
          <w:rFonts w:ascii="Times New Roman" w:hAnsi="Times New Roman" w:cs="Times New Roman"/>
          <w:sz w:val="24"/>
          <w:szCs w:val="24"/>
        </w:rPr>
        <w:lastRenderedPageBreak/>
        <w:t xml:space="preserve">The aim of this study was to better understand the needs of people with epilepsy in health services and related support services. </w:t>
      </w:r>
      <w:r w:rsidR="00A6531F" w:rsidRPr="007F2C66">
        <w:rPr>
          <w:rFonts w:ascii="Times New Roman" w:hAnsi="Times New Roman" w:cs="Times New Roman"/>
          <w:sz w:val="24"/>
          <w:szCs w:val="24"/>
        </w:rPr>
        <w:t xml:space="preserve">To this end, </w:t>
      </w:r>
      <w:r w:rsidR="00BD193A" w:rsidRPr="007F2C66">
        <w:rPr>
          <w:rFonts w:ascii="Times New Roman" w:hAnsi="Times New Roman" w:cs="Times New Roman"/>
          <w:sz w:val="24"/>
          <w:szCs w:val="24"/>
        </w:rPr>
        <w:t>we</w:t>
      </w:r>
      <w:r w:rsidR="00DD7863" w:rsidRPr="007F2C66">
        <w:rPr>
          <w:rFonts w:ascii="Times New Roman" w:hAnsi="Times New Roman" w:cs="Times New Roman"/>
          <w:sz w:val="24"/>
          <w:szCs w:val="24"/>
        </w:rPr>
        <w:t xml:space="preserve"> investigated ED admissions among Australian people living with epilepsy, who participated in the Australian Longitudinal Survey of </w:t>
      </w:r>
      <w:r w:rsidR="00027CF8" w:rsidRPr="007F2C66">
        <w:rPr>
          <w:rFonts w:ascii="Times New Roman" w:hAnsi="Times New Roman" w:cs="Times New Roman"/>
          <w:sz w:val="24"/>
          <w:szCs w:val="24"/>
        </w:rPr>
        <w:t>Services and Equipment for E</w:t>
      </w:r>
      <w:r w:rsidR="00DD7863" w:rsidRPr="007F2C66">
        <w:rPr>
          <w:rFonts w:ascii="Times New Roman" w:hAnsi="Times New Roman" w:cs="Times New Roman"/>
          <w:sz w:val="24"/>
          <w:szCs w:val="24"/>
        </w:rPr>
        <w:t>pilepsy, 2016</w:t>
      </w:r>
      <w:r w:rsidR="00027CF8" w:rsidRPr="007F2C66">
        <w:rPr>
          <w:rFonts w:ascii="Times New Roman" w:hAnsi="Times New Roman" w:cs="Times New Roman"/>
          <w:sz w:val="24"/>
          <w:szCs w:val="24"/>
        </w:rPr>
        <w:t>/</w:t>
      </w:r>
      <w:r w:rsidRPr="007F2C66">
        <w:rPr>
          <w:rFonts w:ascii="Times New Roman" w:hAnsi="Times New Roman" w:cs="Times New Roman"/>
          <w:sz w:val="24"/>
          <w:szCs w:val="24"/>
        </w:rPr>
        <w:t>1</w:t>
      </w:r>
      <w:r w:rsidR="00027CF8" w:rsidRPr="007F2C66">
        <w:rPr>
          <w:rFonts w:ascii="Times New Roman" w:hAnsi="Times New Roman" w:cs="Times New Roman"/>
          <w:sz w:val="24"/>
          <w:szCs w:val="24"/>
        </w:rPr>
        <w:t>7</w:t>
      </w:r>
      <w:r w:rsidR="00DD7863" w:rsidRPr="007F2C66">
        <w:rPr>
          <w:rFonts w:ascii="Times New Roman" w:hAnsi="Times New Roman" w:cs="Times New Roman"/>
          <w:sz w:val="24"/>
          <w:szCs w:val="24"/>
        </w:rPr>
        <w:t xml:space="preserve">. </w:t>
      </w:r>
      <w:r w:rsidRPr="007F2C66">
        <w:rPr>
          <w:rFonts w:ascii="Times New Roman" w:hAnsi="Times New Roman" w:cs="Times New Roman"/>
          <w:sz w:val="24"/>
          <w:szCs w:val="24"/>
        </w:rPr>
        <w:t>In this article we present an analysis of a subgroup of respondents to th</w:t>
      </w:r>
      <w:r w:rsidR="00292B7E" w:rsidRPr="007F2C66">
        <w:rPr>
          <w:rFonts w:ascii="Times New Roman" w:hAnsi="Times New Roman" w:cs="Times New Roman"/>
          <w:sz w:val="24"/>
          <w:szCs w:val="24"/>
        </w:rPr>
        <w:t>is</w:t>
      </w:r>
      <w:r w:rsidRPr="007F2C66">
        <w:rPr>
          <w:rFonts w:ascii="Times New Roman" w:hAnsi="Times New Roman" w:cs="Times New Roman"/>
          <w:sz w:val="24"/>
          <w:szCs w:val="24"/>
        </w:rPr>
        <w:t xml:space="preserve"> </w:t>
      </w:r>
      <w:r w:rsidR="00DA3009" w:rsidRPr="007F2C66">
        <w:rPr>
          <w:rFonts w:ascii="Times New Roman" w:hAnsi="Times New Roman" w:cs="Times New Roman"/>
          <w:sz w:val="24"/>
          <w:szCs w:val="24"/>
        </w:rPr>
        <w:t xml:space="preserve">survey </w:t>
      </w:r>
      <w:r w:rsidRPr="007F2C66">
        <w:rPr>
          <w:rFonts w:ascii="Times New Roman" w:hAnsi="Times New Roman" w:cs="Times New Roman"/>
          <w:sz w:val="24"/>
          <w:szCs w:val="24"/>
        </w:rPr>
        <w:t xml:space="preserve">to explore </w:t>
      </w:r>
      <w:r w:rsidR="00512647" w:rsidRPr="007F2C66">
        <w:rPr>
          <w:rFonts w:ascii="Times New Roman" w:hAnsi="Times New Roman" w:cs="Times New Roman"/>
          <w:sz w:val="24"/>
          <w:szCs w:val="24"/>
        </w:rPr>
        <w:t>a sample of individuals’ experiences of ED admissions, including their concerns of the appropriateness of the presentations and their suggested alternatives.</w:t>
      </w:r>
      <w:r w:rsidR="00FF3010" w:rsidRPr="007F2C66">
        <w:rPr>
          <w:rFonts w:ascii="Times New Roman" w:hAnsi="Times New Roman" w:cs="Times New Roman"/>
          <w:sz w:val="24"/>
          <w:szCs w:val="24"/>
        </w:rPr>
        <w:t xml:space="preserve"> </w:t>
      </w:r>
    </w:p>
    <w:p w14:paraId="095878E0" w14:textId="61190972" w:rsidR="006D1127" w:rsidRPr="007F2C66" w:rsidRDefault="00876D8E" w:rsidP="00876D8E">
      <w:pPr>
        <w:jc w:val="both"/>
        <w:rPr>
          <w:rFonts w:ascii="Times New Roman" w:hAnsi="Times New Roman" w:cs="Times New Roman"/>
          <w:b/>
          <w:sz w:val="28"/>
          <w:szCs w:val="28"/>
        </w:rPr>
      </w:pPr>
      <w:r w:rsidRPr="007F2C66">
        <w:rPr>
          <w:rFonts w:ascii="Times New Roman" w:hAnsi="Times New Roman" w:cs="Times New Roman"/>
          <w:b/>
          <w:sz w:val="28"/>
          <w:szCs w:val="28"/>
        </w:rPr>
        <w:t xml:space="preserve">2. </w:t>
      </w:r>
      <w:r w:rsidR="006D1127" w:rsidRPr="007F2C66">
        <w:rPr>
          <w:rFonts w:ascii="Times New Roman" w:hAnsi="Times New Roman" w:cs="Times New Roman"/>
          <w:b/>
          <w:sz w:val="28"/>
          <w:szCs w:val="28"/>
        </w:rPr>
        <w:t>Methods</w:t>
      </w:r>
    </w:p>
    <w:p w14:paraId="2221DAAE" w14:textId="6417C6CE" w:rsidR="00C9172F" w:rsidRPr="007F2C66" w:rsidRDefault="0012480F" w:rsidP="006D1127">
      <w:pPr>
        <w:spacing w:line="360" w:lineRule="auto"/>
        <w:rPr>
          <w:rFonts w:ascii="Times New Roman" w:hAnsi="Times New Roman" w:cs="Times New Roman"/>
          <w:sz w:val="24"/>
          <w:szCs w:val="24"/>
        </w:rPr>
      </w:pPr>
      <w:r w:rsidRPr="007F2C66">
        <w:rPr>
          <w:rFonts w:ascii="Times New Roman" w:hAnsi="Times New Roman" w:cs="Times New Roman"/>
          <w:sz w:val="24"/>
          <w:szCs w:val="24"/>
        </w:rPr>
        <w:t>The 2016/</w:t>
      </w:r>
      <w:r w:rsidR="00785F5F" w:rsidRPr="007F2C66">
        <w:rPr>
          <w:rFonts w:ascii="Times New Roman" w:hAnsi="Times New Roman" w:cs="Times New Roman"/>
          <w:sz w:val="24"/>
          <w:szCs w:val="24"/>
        </w:rPr>
        <w:t>1</w:t>
      </w:r>
      <w:r w:rsidRPr="007F2C66">
        <w:rPr>
          <w:rFonts w:ascii="Times New Roman" w:hAnsi="Times New Roman" w:cs="Times New Roman"/>
          <w:sz w:val="24"/>
          <w:szCs w:val="24"/>
        </w:rPr>
        <w:t>7 Australian Epilepsy Longitudinal Survey was distributed to participants on the Australian Epilepsy Research Register (AERR).</w:t>
      </w:r>
      <w:r w:rsidR="00C9172F" w:rsidRPr="007F2C66">
        <w:rPr>
          <w:rFonts w:ascii="Times New Roman" w:hAnsi="Times New Roman" w:cs="Times New Roman"/>
          <w:sz w:val="24"/>
          <w:szCs w:val="24"/>
        </w:rPr>
        <w:t xml:space="preserve"> The AERR is an Australian-wide register run by the Epilepsy Foundation that is open to adults 18 </w:t>
      </w:r>
      <w:r w:rsidR="00BA45A7" w:rsidRPr="007F2C66">
        <w:rPr>
          <w:rFonts w:ascii="Times New Roman" w:hAnsi="Times New Roman" w:cs="Times New Roman"/>
          <w:sz w:val="24"/>
          <w:szCs w:val="24"/>
        </w:rPr>
        <w:t xml:space="preserve">years of age or older </w:t>
      </w:r>
      <w:r w:rsidR="00C9172F" w:rsidRPr="007F2C66">
        <w:rPr>
          <w:rFonts w:ascii="Times New Roman" w:hAnsi="Times New Roman" w:cs="Times New Roman"/>
          <w:sz w:val="24"/>
          <w:szCs w:val="24"/>
        </w:rPr>
        <w:t xml:space="preserve">who have epilepsy </w:t>
      </w:r>
      <w:r w:rsidR="00475B54" w:rsidRPr="007F2C66">
        <w:rPr>
          <w:rFonts w:ascii="Times New Roman" w:hAnsi="Times New Roman" w:cs="Times New Roman"/>
          <w:sz w:val="24"/>
          <w:szCs w:val="24"/>
        </w:rPr>
        <w:t xml:space="preserve">or a seizure disorder </w:t>
      </w:r>
      <w:r w:rsidR="00C9172F" w:rsidRPr="007F2C66">
        <w:rPr>
          <w:rFonts w:ascii="Times New Roman" w:hAnsi="Times New Roman" w:cs="Times New Roman"/>
          <w:sz w:val="24"/>
          <w:szCs w:val="24"/>
        </w:rPr>
        <w:t>as well as parents/ guardians, or carers/ friends of a person with epilepsy</w:t>
      </w:r>
      <w:r w:rsidR="00475B54" w:rsidRPr="007F2C66">
        <w:rPr>
          <w:rFonts w:ascii="Times New Roman" w:hAnsi="Times New Roman" w:cs="Times New Roman"/>
          <w:sz w:val="24"/>
          <w:szCs w:val="24"/>
        </w:rPr>
        <w:t>/seizure disorder</w:t>
      </w:r>
      <w:r w:rsidR="00C9172F" w:rsidRPr="007F2C66">
        <w:rPr>
          <w:rFonts w:ascii="Times New Roman" w:hAnsi="Times New Roman" w:cs="Times New Roman"/>
          <w:sz w:val="24"/>
          <w:szCs w:val="24"/>
        </w:rPr>
        <w:t>. Participation in the survey ‘waves’ is voluntary</w:t>
      </w:r>
      <w:r w:rsidR="005E44BF" w:rsidRPr="007F2C66">
        <w:rPr>
          <w:rFonts w:ascii="Times New Roman" w:hAnsi="Times New Roman" w:cs="Times New Roman"/>
          <w:sz w:val="24"/>
          <w:szCs w:val="24"/>
        </w:rPr>
        <w:t>.</w:t>
      </w:r>
      <w:r w:rsidR="00C9172F" w:rsidRPr="007F2C66">
        <w:rPr>
          <w:rFonts w:ascii="Times New Roman" w:hAnsi="Times New Roman" w:cs="Times New Roman"/>
          <w:sz w:val="24"/>
          <w:szCs w:val="24"/>
        </w:rPr>
        <w:t xml:space="preserve"> </w:t>
      </w:r>
    </w:p>
    <w:p w14:paraId="5569C5FA" w14:textId="05FBCD36" w:rsidR="006D1127" w:rsidRPr="007F2C66" w:rsidRDefault="0012480F" w:rsidP="006D1127">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This </w:t>
      </w:r>
      <w:r w:rsidR="007E0DBA" w:rsidRPr="007F2C66">
        <w:rPr>
          <w:rFonts w:ascii="Times New Roman" w:hAnsi="Times New Roman" w:cs="Times New Roman"/>
          <w:sz w:val="24"/>
          <w:szCs w:val="24"/>
        </w:rPr>
        <w:t>study represents an initial analysis of</w:t>
      </w:r>
      <w:r w:rsidRPr="007F2C66">
        <w:rPr>
          <w:rFonts w:ascii="Times New Roman" w:hAnsi="Times New Roman" w:cs="Times New Roman"/>
          <w:sz w:val="24"/>
          <w:szCs w:val="24"/>
        </w:rPr>
        <w:t xml:space="preserve"> Wave 4</w:t>
      </w:r>
      <w:r w:rsidR="007E0DBA" w:rsidRPr="007F2C66">
        <w:rPr>
          <w:rFonts w:ascii="Times New Roman" w:hAnsi="Times New Roman" w:cs="Times New Roman"/>
          <w:sz w:val="24"/>
          <w:szCs w:val="24"/>
        </w:rPr>
        <w:t xml:space="preserve"> of the Australian </w:t>
      </w:r>
      <w:r w:rsidR="00521799" w:rsidRPr="007F2C66">
        <w:rPr>
          <w:rFonts w:ascii="Times New Roman" w:hAnsi="Times New Roman" w:cs="Times New Roman"/>
          <w:sz w:val="24"/>
          <w:szCs w:val="24"/>
        </w:rPr>
        <w:t xml:space="preserve">Epilepsy </w:t>
      </w:r>
      <w:r w:rsidR="007E0DBA" w:rsidRPr="007F2C66">
        <w:rPr>
          <w:rFonts w:ascii="Times New Roman" w:hAnsi="Times New Roman" w:cs="Times New Roman"/>
          <w:sz w:val="24"/>
          <w:szCs w:val="24"/>
        </w:rPr>
        <w:t>Longitudinal Survey</w:t>
      </w:r>
      <w:r w:rsidRPr="007F2C66">
        <w:rPr>
          <w:rFonts w:ascii="Times New Roman" w:hAnsi="Times New Roman" w:cs="Times New Roman"/>
          <w:sz w:val="24"/>
          <w:szCs w:val="24"/>
        </w:rPr>
        <w:t xml:space="preserve">, </w:t>
      </w:r>
      <w:r w:rsidR="007E0DBA" w:rsidRPr="007F2C66">
        <w:rPr>
          <w:rFonts w:ascii="Times New Roman" w:hAnsi="Times New Roman" w:cs="Times New Roman"/>
          <w:sz w:val="24"/>
          <w:szCs w:val="24"/>
        </w:rPr>
        <w:t>which also includes three previous surveys</w:t>
      </w:r>
      <w:r w:rsidR="0019737F" w:rsidRPr="007F2C66">
        <w:rPr>
          <w:rFonts w:ascii="Times New Roman" w:hAnsi="Times New Roman" w:cs="Times New Roman"/>
          <w:sz w:val="24"/>
          <w:szCs w:val="24"/>
        </w:rPr>
        <w:t xml:space="preserve"> (2006, 2010 and 2013). Data from Waves </w:t>
      </w:r>
      <w:r w:rsidR="00521799" w:rsidRPr="007F2C66">
        <w:rPr>
          <w:rFonts w:ascii="Times New Roman" w:hAnsi="Times New Roman" w:cs="Times New Roman"/>
          <w:sz w:val="24"/>
          <w:szCs w:val="24"/>
        </w:rPr>
        <w:t xml:space="preserve">2 </w:t>
      </w:r>
      <w:r w:rsidR="0019737F" w:rsidRPr="007F2C66">
        <w:rPr>
          <w:rFonts w:ascii="Times New Roman" w:hAnsi="Times New Roman" w:cs="Times New Roman"/>
          <w:sz w:val="24"/>
          <w:szCs w:val="24"/>
        </w:rPr>
        <w:t xml:space="preserve">to 3 </w:t>
      </w:r>
      <w:r w:rsidR="00512647" w:rsidRPr="007F2C66">
        <w:rPr>
          <w:rFonts w:ascii="Times New Roman" w:hAnsi="Times New Roman" w:cs="Times New Roman"/>
          <w:sz w:val="24"/>
          <w:szCs w:val="24"/>
        </w:rPr>
        <w:t xml:space="preserve">have </w:t>
      </w:r>
      <w:r w:rsidRPr="007F2C66">
        <w:rPr>
          <w:rFonts w:ascii="Times New Roman" w:hAnsi="Times New Roman" w:cs="Times New Roman"/>
          <w:sz w:val="24"/>
          <w:szCs w:val="24"/>
        </w:rPr>
        <w:t xml:space="preserve">been reported on </w:t>
      </w:r>
      <w:r w:rsidR="007E0DBA" w:rsidRPr="007F2C66">
        <w:rPr>
          <w:rFonts w:ascii="Times New Roman" w:hAnsi="Times New Roman" w:cs="Times New Roman"/>
          <w:sz w:val="24"/>
          <w:szCs w:val="24"/>
        </w:rPr>
        <w:t>elsewhere</w:t>
      </w:r>
      <w:r w:rsidR="007B55FE" w:rsidRPr="007F2C66">
        <w:rPr>
          <w:rFonts w:ascii="Times New Roman" w:hAnsi="Times New Roman" w:cs="Times New Roman"/>
          <w:sz w:val="24"/>
          <w:szCs w:val="24"/>
        </w:rPr>
        <w:t xml:space="preserve"> [5, </w:t>
      </w:r>
      <w:r w:rsidR="00632AEB" w:rsidRPr="007F2C66">
        <w:rPr>
          <w:rFonts w:ascii="Times New Roman" w:hAnsi="Times New Roman" w:cs="Times New Roman"/>
          <w:sz w:val="24"/>
          <w:szCs w:val="24"/>
        </w:rPr>
        <w:t>9</w:t>
      </w:r>
      <w:r w:rsidR="007B55FE" w:rsidRPr="007F2C66">
        <w:rPr>
          <w:rFonts w:ascii="Times New Roman" w:hAnsi="Times New Roman" w:cs="Times New Roman"/>
          <w:sz w:val="24"/>
          <w:szCs w:val="24"/>
        </w:rPr>
        <w:t xml:space="preserve">, </w:t>
      </w:r>
      <w:r w:rsidR="00632AEB" w:rsidRPr="007F2C66">
        <w:rPr>
          <w:rFonts w:ascii="Times New Roman" w:hAnsi="Times New Roman" w:cs="Times New Roman"/>
          <w:sz w:val="24"/>
          <w:szCs w:val="24"/>
        </w:rPr>
        <w:t>11</w:t>
      </w:r>
      <w:r w:rsidR="002817B4" w:rsidRPr="007F2C66">
        <w:rPr>
          <w:rFonts w:ascii="Times New Roman" w:hAnsi="Times New Roman" w:cs="Times New Roman"/>
          <w:sz w:val="24"/>
          <w:szCs w:val="24"/>
        </w:rPr>
        <w:t>,12</w:t>
      </w:r>
      <w:r w:rsidR="007B55FE" w:rsidRPr="007F2C66">
        <w:rPr>
          <w:rFonts w:ascii="Times New Roman" w:hAnsi="Times New Roman" w:cs="Times New Roman"/>
          <w:sz w:val="24"/>
          <w:szCs w:val="24"/>
        </w:rPr>
        <w:t>]</w:t>
      </w:r>
      <w:r w:rsidR="009264AA" w:rsidRPr="007F2C66">
        <w:rPr>
          <w:rFonts w:ascii="Times New Roman" w:hAnsi="Times New Roman" w:cs="Times New Roman"/>
          <w:sz w:val="24"/>
          <w:szCs w:val="24"/>
        </w:rPr>
        <w:t>.</w:t>
      </w:r>
      <w:r w:rsidR="00F65B8C" w:rsidRPr="007F2C66">
        <w:rPr>
          <w:rFonts w:ascii="Times New Roman" w:hAnsi="Times New Roman" w:cs="Times New Roman"/>
          <w:sz w:val="24"/>
          <w:szCs w:val="24"/>
        </w:rPr>
        <w:t xml:space="preserve"> </w:t>
      </w:r>
      <w:r w:rsidR="0019737F" w:rsidRPr="007F2C66">
        <w:rPr>
          <w:rFonts w:ascii="Times New Roman" w:hAnsi="Times New Roman" w:cs="Times New Roman"/>
          <w:sz w:val="24"/>
          <w:szCs w:val="24"/>
        </w:rPr>
        <w:t xml:space="preserve"> </w:t>
      </w:r>
      <w:r w:rsidR="006D1127" w:rsidRPr="007F2C66">
        <w:rPr>
          <w:rFonts w:ascii="Times New Roman" w:hAnsi="Times New Roman" w:cs="Times New Roman"/>
          <w:sz w:val="24"/>
          <w:szCs w:val="24"/>
        </w:rPr>
        <w:t>Wave 4 had 393 respondents from a sampling frame of 1</w:t>
      </w:r>
      <w:r w:rsidR="007E0DBA" w:rsidRPr="007F2C66">
        <w:rPr>
          <w:rFonts w:ascii="Times New Roman" w:hAnsi="Times New Roman" w:cs="Times New Roman"/>
          <w:sz w:val="24"/>
          <w:szCs w:val="24"/>
        </w:rPr>
        <w:t>,</w:t>
      </w:r>
      <w:r w:rsidR="006D1127" w:rsidRPr="007F2C66">
        <w:rPr>
          <w:rFonts w:ascii="Times New Roman" w:hAnsi="Times New Roman" w:cs="Times New Roman"/>
          <w:sz w:val="24"/>
          <w:szCs w:val="24"/>
        </w:rPr>
        <w:t>328, giving a response rate of 2</w:t>
      </w:r>
      <w:r w:rsidR="00C9172F" w:rsidRPr="007F2C66">
        <w:rPr>
          <w:rFonts w:ascii="Times New Roman" w:hAnsi="Times New Roman" w:cs="Times New Roman"/>
          <w:sz w:val="24"/>
          <w:szCs w:val="24"/>
        </w:rPr>
        <w:t xml:space="preserve">9.6%. </w:t>
      </w:r>
      <w:r w:rsidR="007E0DBA" w:rsidRPr="007F2C66">
        <w:rPr>
          <w:rFonts w:ascii="Times New Roman" w:hAnsi="Times New Roman" w:cs="Times New Roman"/>
          <w:sz w:val="24"/>
          <w:szCs w:val="24"/>
        </w:rPr>
        <w:t xml:space="preserve">Data was collected via regular mail-out or online survey (via Survey Monkey) for those with a current email address. The survey </w:t>
      </w:r>
      <w:r w:rsidR="006D1127" w:rsidRPr="007F2C66">
        <w:rPr>
          <w:rFonts w:ascii="Times New Roman" w:hAnsi="Times New Roman" w:cs="Times New Roman"/>
          <w:sz w:val="24"/>
          <w:szCs w:val="24"/>
        </w:rPr>
        <w:t>collected socio</w:t>
      </w:r>
      <w:r w:rsidR="007E0DBA" w:rsidRPr="007F2C66">
        <w:rPr>
          <w:rFonts w:ascii="Times New Roman" w:hAnsi="Times New Roman" w:cs="Times New Roman"/>
          <w:sz w:val="24"/>
          <w:szCs w:val="24"/>
        </w:rPr>
        <w:t>-</w:t>
      </w:r>
      <w:r w:rsidR="006D1127" w:rsidRPr="007F2C66">
        <w:rPr>
          <w:rFonts w:ascii="Times New Roman" w:hAnsi="Times New Roman" w:cs="Times New Roman"/>
          <w:sz w:val="24"/>
          <w:szCs w:val="24"/>
        </w:rPr>
        <w:t xml:space="preserve">demographic </w:t>
      </w:r>
      <w:r w:rsidR="007E0DBA" w:rsidRPr="007F2C66">
        <w:rPr>
          <w:rFonts w:ascii="Times New Roman" w:hAnsi="Times New Roman" w:cs="Times New Roman"/>
          <w:sz w:val="24"/>
          <w:szCs w:val="24"/>
        </w:rPr>
        <w:t>and seizure information</w:t>
      </w:r>
      <w:r w:rsidR="006D1127" w:rsidRPr="007F2C66">
        <w:rPr>
          <w:rFonts w:ascii="Times New Roman" w:hAnsi="Times New Roman" w:cs="Times New Roman"/>
          <w:sz w:val="24"/>
          <w:szCs w:val="24"/>
        </w:rPr>
        <w:t>,</w:t>
      </w:r>
      <w:r w:rsidR="007E0DBA" w:rsidRPr="007F2C66">
        <w:rPr>
          <w:rFonts w:ascii="Times New Roman" w:hAnsi="Times New Roman" w:cs="Times New Roman"/>
          <w:sz w:val="24"/>
          <w:szCs w:val="24"/>
        </w:rPr>
        <w:t xml:space="preserve"> as well as </w:t>
      </w:r>
      <w:r w:rsidR="00876D8E" w:rsidRPr="007F2C66">
        <w:rPr>
          <w:rFonts w:ascii="Times New Roman" w:hAnsi="Times New Roman" w:cs="Times New Roman"/>
          <w:sz w:val="24"/>
          <w:szCs w:val="24"/>
        </w:rPr>
        <w:t>respondents’</w:t>
      </w:r>
      <w:r w:rsidR="007E0DBA" w:rsidRPr="007F2C66">
        <w:rPr>
          <w:rFonts w:ascii="Times New Roman" w:hAnsi="Times New Roman" w:cs="Times New Roman"/>
          <w:sz w:val="24"/>
          <w:szCs w:val="24"/>
        </w:rPr>
        <w:t xml:space="preserve"> perspectives on living with epilepsy </w:t>
      </w:r>
      <w:r w:rsidR="006D1127" w:rsidRPr="007F2C66">
        <w:rPr>
          <w:rFonts w:ascii="Times New Roman" w:hAnsi="Times New Roman" w:cs="Times New Roman"/>
          <w:sz w:val="24"/>
          <w:szCs w:val="24"/>
        </w:rPr>
        <w:t>and the use and evaluation of epilepsy specific equipment and services</w:t>
      </w:r>
      <w:r w:rsidR="007E0DBA" w:rsidRPr="007F2C66">
        <w:rPr>
          <w:rFonts w:ascii="Times New Roman" w:hAnsi="Times New Roman" w:cs="Times New Roman"/>
          <w:sz w:val="24"/>
          <w:szCs w:val="24"/>
        </w:rPr>
        <w:t>, and health-related quality of life (HRQOL)</w:t>
      </w:r>
      <w:r w:rsidR="006D1127" w:rsidRPr="007F2C66">
        <w:rPr>
          <w:rFonts w:ascii="Times New Roman" w:hAnsi="Times New Roman" w:cs="Times New Roman"/>
          <w:sz w:val="24"/>
          <w:szCs w:val="24"/>
        </w:rPr>
        <w:t>.</w:t>
      </w:r>
      <w:r w:rsidR="00512647" w:rsidRPr="007F2C66">
        <w:rPr>
          <w:rFonts w:ascii="Times New Roman" w:hAnsi="Times New Roman" w:cs="Times New Roman"/>
          <w:sz w:val="24"/>
          <w:szCs w:val="24"/>
        </w:rPr>
        <w:t xml:space="preserve"> </w:t>
      </w:r>
      <w:r w:rsidR="006D1127" w:rsidRPr="007F2C66">
        <w:rPr>
          <w:rFonts w:ascii="Times New Roman" w:hAnsi="Times New Roman" w:cs="Times New Roman"/>
          <w:sz w:val="24"/>
          <w:szCs w:val="24"/>
        </w:rPr>
        <w:t>Ethics approval was gained from Deakin University Human Ethics (2013 – 011)</w:t>
      </w:r>
      <w:r w:rsidR="009C2E4C" w:rsidRPr="007F2C66">
        <w:rPr>
          <w:rFonts w:ascii="Times New Roman" w:hAnsi="Times New Roman" w:cs="Times New Roman"/>
          <w:sz w:val="24"/>
          <w:szCs w:val="24"/>
        </w:rPr>
        <w:t xml:space="preserve"> and all participants gave informed consent</w:t>
      </w:r>
      <w:r w:rsidR="006D1127" w:rsidRPr="007F2C66">
        <w:rPr>
          <w:rFonts w:ascii="Times New Roman" w:hAnsi="Times New Roman" w:cs="Times New Roman"/>
          <w:sz w:val="24"/>
          <w:szCs w:val="24"/>
        </w:rPr>
        <w:t>.</w:t>
      </w:r>
    </w:p>
    <w:p w14:paraId="55DCECF9" w14:textId="465CEBCC" w:rsidR="006D1127" w:rsidRPr="007F2C66" w:rsidRDefault="00F74113" w:rsidP="006D1127">
      <w:pPr>
        <w:spacing w:line="360" w:lineRule="auto"/>
        <w:rPr>
          <w:rFonts w:ascii="Times New Roman" w:hAnsi="Times New Roman" w:cs="Times New Roman"/>
          <w:b/>
          <w:i/>
          <w:sz w:val="24"/>
          <w:szCs w:val="24"/>
        </w:rPr>
      </w:pPr>
      <w:r w:rsidRPr="007F2C66">
        <w:rPr>
          <w:rFonts w:ascii="Times New Roman" w:hAnsi="Times New Roman" w:cs="Times New Roman"/>
          <w:b/>
          <w:i/>
          <w:sz w:val="24"/>
          <w:szCs w:val="24"/>
        </w:rPr>
        <w:t xml:space="preserve">2.1 </w:t>
      </w:r>
      <w:r w:rsidR="006D1127" w:rsidRPr="007F2C66">
        <w:rPr>
          <w:rFonts w:ascii="Times New Roman" w:hAnsi="Times New Roman" w:cs="Times New Roman"/>
          <w:b/>
          <w:i/>
          <w:sz w:val="24"/>
          <w:szCs w:val="24"/>
        </w:rPr>
        <w:t>Data analysis</w:t>
      </w:r>
    </w:p>
    <w:p w14:paraId="177BEE8A" w14:textId="617A3AEC" w:rsidR="006D1127" w:rsidRPr="007F2C66" w:rsidRDefault="006D1127" w:rsidP="006D1127">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The analysis was undertaken with the statistical package IBM Corp Released 2013 SPSS Statistics for Windows 22.0. </w:t>
      </w:r>
      <w:r w:rsidR="00E11CF0" w:rsidRPr="007F2C66">
        <w:rPr>
          <w:rFonts w:ascii="Times New Roman" w:hAnsi="Times New Roman" w:cs="Times New Roman"/>
          <w:sz w:val="24"/>
          <w:szCs w:val="24"/>
        </w:rPr>
        <w:t>Frequencies,</w:t>
      </w:r>
      <w:r w:rsidRPr="007F2C66">
        <w:rPr>
          <w:rFonts w:ascii="Times New Roman" w:hAnsi="Times New Roman" w:cs="Times New Roman"/>
          <w:sz w:val="24"/>
          <w:szCs w:val="24"/>
        </w:rPr>
        <w:t xml:space="preserve"> cross</w:t>
      </w:r>
      <w:r w:rsidR="00E11CF0" w:rsidRPr="007F2C66">
        <w:rPr>
          <w:rFonts w:ascii="Times New Roman" w:hAnsi="Times New Roman" w:cs="Times New Roman"/>
          <w:sz w:val="24"/>
          <w:szCs w:val="24"/>
        </w:rPr>
        <w:t xml:space="preserve"> </w:t>
      </w:r>
      <w:r w:rsidRPr="007F2C66">
        <w:rPr>
          <w:rFonts w:ascii="Times New Roman" w:hAnsi="Times New Roman" w:cs="Times New Roman"/>
          <w:sz w:val="24"/>
          <w:szCs w:val="24"/>
        </w:rPr>
        <w:t>tabulation</w:t>
      </w:r>
      <w:r w:rsidR="00912D10" w:rsidRPr="007F2C66">
        <w:rPr>
          <w:rFonts w:ascii="Times New Roman" w:hAnsi="Times New Roman" w:cs="Times New Roman"/>
          <w:sz w:val="24"/>
          <w:szCs w:val="24"/>
        </w:rPr>
        <w:t>s and t-</w:t>
      </w:r>
      <w:r w:rsidRPr="007F2C66">
        <w:rPr>
          <w:rFonts w:ascii="Times New Roman" w:hAnsi="Times New Roman" w:cs="Times New Roman"/>
          <w:sz w:val="24"/>
          <w:szCs w:val="24"/>
        </w:rPr>
        <w:t>tests were performed as well as correlations</w:t>
      </w:r>
      <w:r w:rsidR="00523FF0" w:rsidRPr="007F2C66">
        <w:rPr>
          <w:rFonts w:ascii="Times New Roman" w:hAnsi="Times New Roman" w:cs="Times New Roman"/>
          <w:sz w:val="24"/>
          <w:szCs w:val="24"/>
        </w:rPr>
        <w:t>. All are presented with the appropriate</w:t>
      </w:r>
      <w:r w:rsidRPr="007F2C66">
        <w:rPr>
          <w:rFonts w:ascii="Times New Roman" w:hAnsi="Times New Roman" w:cs="Times New Roman"/>
          <w:sz w:val="24"/>
          <w:szCs w:val="24"/>
        </w:rPr>
        <w:t xml:space="preserve"> measure of strength of effects </w:t>
      </w:r>
      <w:r w:rsidR="00B00A9A" w:rsidRPr="007F2C66">
        <w:rPr>
          <w:rFonts w:ascii="Times New Roman" w:hAnsi="Times New Roman" w:cs="Times New Roman"/>
          <w:sz w:val="24"/>
          <w:szCs w:val="24"/>
        </w:rPr>
        <w:t>(Gamma, Cramer’s V and Cohen’s d).</w:t>
      </w:r>
      <w:r w:rsidRPr="007F2C66">
        <w:rPr>
          <w:rFonts w:ascii="Times New Roman" w:hAnsi="Times New Roman" w:cs="Times New Roman"/>
          <w:sz w:val="24"/>
          <w:szCs w:val="24"/>
        </w:rPr>
        <w:t xml:space="preserve"> </w:t>
      </w:r>
    </w:p>
    <w:p w14:paraId="087AF50F" w14:textId="12AACB75" w:rsidR="00E11CF0" w:rsidRPr="007F2C66" w:rsidRDefault="00E11CF0" w:rsidP="006D1127">
      <w:pPr>
        <w:spacing w:line="360" w:lineRule="auto"/>
        <w:rPr>
          <w:rFonts w:ascii="Times New Roman" w:hAnsi="Times New Roman" w:cs="Times New Roman"/>
          <w:sz w:val="24"/>
          <w:szCs w:val="24"/>
        </w:rPr>
      </w:pPr>
      <w:r w:rsidRPr="007F2C66">
        <w:rPr>
          <w:rFonts w:ascii="Times New Roman" w:hAnsi="Times New Roman" w:cs="Times New Roman"/>
          <w:sz w:val="24"/>
          <w:szCs w:val="24"/>
        </w:rPr>
        <w:t>Open-ended response</w:t>
      </w:r>
      <w:r w:rsidR="0019737F" w:rsidRPr="007F2C66">
        <w:rPr>
          <w:rFonts w:ascii="Times New Roman" w:hAnsi="Times New Roman" w:cs="Times New Roman"/>
          <w:sz w:val="24"/>
          <w:szCs w:val="24"/>
        </w:rPr>
        <w:t>s were transcribed into NVivo 11</w:t>
      </w:r>
      <w:r w:rsidRPr="007F2C66">
        <w:rPr>
          <w:rFonts w:ascii="Times New Roman" w:hAnsi="Times New Roman" w:cs="Times New Roman"/>
          <w:sz w:val="24"/>
          <w:szCs w:val="24"/>
        </w:rPr>
        <w:t xml:space="preserve"> and analysed using a basic content analysis approach. </w:t>
      </w:r>
      <w:r w:rsidR="00834B39" w:rsidRPr="007F2C66">
        <w:rPr>
          <w:rFonts w:ascii="Times New Roman" w:hAnsi="Times New Roman" w:cs="Times New Roman"/>
          <w:sz w:val="24"/>
          <w:szCs w:val="24"/>
        </w:rPr>
        <w:t xml:space="preserve">Basic content analysis is used to empirically identify </w:t>
      </w:r>
      <w:r w:rsidR="00834B39" w:rsidRPr="007F2C66">
        <w:rPr>
          <w:rFonts w:ascii="Times New Roman" w:hAnsi="Times New Roman" w:cs="Times New Roman"/>
          <w:sz w:val="24"/>
          <w:szCs w:val="24"/>
        </w:rPr>
        <w:lastRenderedPageBreak/>
        <w:t xml:space="preserve">common recurring themes in qualitative data. The data </w:t>
      </w:r>
      <w:r w:rsidR="00022C8A" w:rsidRPr="007F2C66">
        <w:rPr>
          <w:rFonts w:ascii="Times New Roman" w:hAnsi="Times New Roman" w:cs="Times New Roman"/>
          <w:sz w:val="24"/>
          <w:szCs w:val="24"/>
        </w:rPr>
        <w:t xml:space="preserve">was </w:t>
      </w:r>
      <w:r w:rsidR="00834B39" w:rsidRPr="007F2C66">
        <w:rPr>
          <w:rFonts w:ascii="Times New Roman" w:hAnsi="Times New Roman" w:cs="Times New Roman"/>
          <w:sz w:val="24"/>
          <w:szCs w:val="24"/>
        </w:rPr>
        <w:t xml:space="preserve">initially analysed </w:t>
      </w:r>
      <w:r w:rsidR="0019737F" w:rsidRPr="007F2C66">
        <w:rPr>
          <w:rFonts w:ascii="Times New Roman" w:hAnsi="Times New Roman" w:cs="Times New Roman"/>
          <w:sz w:val="24"/>
          <w:szCs w:val="24"/>
        </w:rPr>
        <w:t xml:space="preserve">and coded </w:t>
      </w:r>
      <w:r w:rsidR="00834B39" w:rsidRPr="007F2C66">
        <w:rPr>
          <w:rFonts w:ascii="Times New Roman" w:hAnsi="Times New Roman" w:cs="Times New Roman"/>
          <w:sz w:val="24"/>
          <w:szCs w:val="24"/>
        </w:rPr>
        <w:t>at the sentence lev</w:t>
      </w:r>
      <w:r w:rsidR="0019737F" w:rsidRPr="007F2C66">
        <w:rPr>
          <w:rFonts w:ascii="Times New Roman" w:hAnsi="Times New Roman" w:cs="Times New Roman"/>
          <w:sz w:val="24"/>
          <w:szCs w:val="24"/>
        </w:rPr>
        <w:t>el</w:t>
      </w:r>
      <w:r w:rsidR="00834B39" w:rsidRPr="007F2C66">
        <w:rPr>
          <w:rFonts w:ascii="Times New Roman" w:hAnsi="Times New Roman" w:cs="Times New Roman"/>
          <w:sz w:val="24"/>
          <w:szCs w:val="24"/>
        </w:rPr>
        <w:t xml:space="preserve">. </w:t>
      </w:r>
      <w:r w:rsidR="0019737F" w:rsidRPr="007F2C66">
        <w:rPr>
          <w:rFonts w:ascii="Times New Roman" w:hAnsi="Times New Roman" w:cs="Times New Roman"/>
          <w:sz w:val="24"/>
          <w:szCs w:val="24"/>
        </w:rPr>
        <w:t>C</w:t>
      </w:r>
      <w:r w:rsidR="00834B39" w:rsidRPr="007F2C66">
        <w:rPr>
          <w:rFonts w:ascii="Times New Roman" w:hAnsi="Times New Roman" w:cs="Times New Roman"/>
          <w:sz w:val="24"/>
          <w:szCs w:val="24"/>
        </w:rPr>
        <w:t>odes are then</w:t>
      </w:r>
      <w:r w:rsidR="00410213" w:rsidRPr="007F2C66">
        <w:rPr>
          <w:rFonts w:ascii="Times New Roman" w:hAnsi="Times New Roman" w:cs="Times New Roman"/>
          <w:sz w:val="24"/>
          <w:szCs w:val="24"/>
        </w:rPr>
        <w:t xml:space="preserve"> compared and contrasted to allow for categorisation</w:t>
      </w:r>
      <w:r w:rsidR="00834B39" w:rsidRPr="007F2C66">
        <w:rPr>
          <w:rFonts w:ascii="Times New Roman" w:hAnsi="Times New Roman" w:cs="Times New Roman"/>
          <w:sz w:val="24"/>
          <w:szCs w:val="24"/>
        </w:rPr>
        <w:t xml:space="preserve"> </w:t>
      </w:r>
      <w:r w:rsidR="00410213" w:rsidRPr="007F2C66">
        <w:rPr>
          <w:rFonts w:ascii="Times New Roman" w:hAnsi="Times New Roman" w:cs="Times New Roman"/>
          <w:sz w:val="24"/>
          <w:szCs w:val="24"/>
        </w:rPr>
        <w:t>in</w:t>
      </w:r>
      <w:r w:rsidR="00834B39" w:rsidRPr="007F2C66">
        <w:rPr>
          <w:rFonts w:ascii="Times New Roman" w:hAnsi="Times New Roman" w:cs="Times New Roman"/>
          <w:sz w:val="24"/>
          <w:szCs w:val="24"/>
        </w:rPr>
        <w:t xml:space="preserve">to </w:t>
      </w:r>
      <w:r w:rsidR="00410213" w:rsidRPr="007F2C66">
        <w:rPr>
          <w:rFonts w:ascii="Times New Roman" w:hAnsi="Times New Roman" w:cs="Times New Roman"/>
          <w:sz w:val="24"/>
          <w:szCs w:val="24"/>
        </w:rPr>
        <w:t>common</w:t>
      </w:r>
      <w:r w:rsidR="00834B39" w:rsidRPr="007F2C66">
        <w:rPr>
          <w:rFonts w:ascii="Times New Roman" w:hAnsi="Times New Roman" w:cs="Times New Roman"/>
          <w:sz w:val="24"/>
          <w:szCs w:val="24"/>
        </w:rPr>
        <w:t xml:space="preserve"> themes. Open-ended responses</w:t>
      </w:r>
      <w:r w:rsidR="00C63332" w:rsidRPr="007F2C66">
        <w:rPr>
          <w:rFonts w:ascii="Times New Roman" w:hAnsi="Times New Roman" w:cs="Times New Roman"/>
          <w:sz w:val="24"/>
          <w:szCs w:val="24"/>
        </w:rPr>
        <w:t xml:space="preserve"> were coded separately by researchers</w:t>
      </w:r>
      <w:r w:rsidR="00834B39" w:rsidRPr="007F2C66">
        <w:rPr>
          <w:rFonts w:ascii="Times New Roman" w:hAnsi="Times New Roman" w:cs="Times New Roman"/>
          <w:sz w:val="24"/>
          <w:szCs w:val="24"/>
        </w:rPr>
        <w:t xml:space="preserve"> (CW, CP and HC)</w:t>
      </w:r>
      <w:r w:rsidR="007C5F13" w:rsidRPr="007F2C66">
        <w:rPr>
          <w:rFonts w:ascii="Times New Roman" w:hAnsi="Times New Roman" w:cs="Times New Roman"/>
          <w:sz w:val="24"/>
          <w:szCs w:val="24"/>
        </w:rPr>
        <w:t xml:space="preserve">, themes were </w:t>
      </w:r>
      <w:r w:rsidR="00512647" w:rsidRPr="007F2C66">
        <w:rPr>
          <w:rFonts w:ascii="Times New Roman" w:hAnsi="Times New Roman" w:cs="Times New Roman"/>
          <w:sz w:val="24"/>
          <w:szCs w:val="24"/>
        </w:rPr>
        <w:t>discussed,</w:t>
      </w:r>
      <w:r w:rsidR="00C63332" w:rsidRPr="007F2C66">
        <w:rPr>
          <w:rFonts w:ascii="Times New Roman" w:hAnsi="Times New Roman" w:cs="Times New Roman"/>
          <w:sz w:val="24"/>
          <w:szCs w:val="24"/>
        </w:rPr>
        <w:t xml:space="preserve"> and a consensus was reached </w:t>
      </w:r>
      <w:r w:rsidR="007C5F13" w:rsidRPr="007F2C66">
        <w:rPr>
          <w:rFonts w:ascii="Times New Roman" w:hAnsi="Times New Roman" w:cs="Times New Roman"/>
          <w:sz w:val="24"/>
          <w:szCs w:val="24"/>
        </w:rPr>
        <w:t>for final presentation</w:t>
      </w:r>
      <w:r w:rsidR="007B55FE" w:rsidRPr="007F2C66">
        <w:rPr>
          <w:rFonts w:ascii="Times New Roman" w:hAnsi="Times New Roman" w:cs="Times New Roman"/>
          <w:sz w:val="24"/>
          <w:szCs w:val="24"/>
        </w:rPr>
        <w:t xml:space="preserve"> [1</w:t>
      </w:r>
      <w:r w:rsidR="002817B4" w:rsidRPr="007F2C66">
        <w:rPr>
          <w:rFonts w:ascii="Times New Roman" w:hAnsi="Times New Roman" w:cs="Times New Roman"/>
          <w:sz w:val="24"/>
          <w:szCs w:val="24"/>
        </w:rPr>
        <w:t>3</w:t>
      </w:r>
      <w:r w:rsidR="00292B7E" w:rsidRPr="007F2C66">
        <w:rPr>
          <w:rFonts w:ascii="Times New Roman" w:hAnsi="Times New Roman" w:cs="Times New Roman"/>
          <w:sz w:val="24"/>
          <w:szCs w:val="24"/>
        </w:rPr>
        <w:t>]</w:t>
      </w:r>
      <w:r w:rsidR="009264AA" w:rsidRPr="007F2C66">
        <w:rPr>
          <w:rFonts w:ascii="Times New Roman" w:hAnsi="Times New Roman" w:cs="Times New Roman"/>
          <w:sz w:val="24"/>
          <w:szCs w:val="24"/>
        </w:rPr>
        <w:t>.</w:t>
      </w:r>
    </w:p>
    <w:p w14:paraId="7017FA84" w14:textId="3619E140" w:rsidR="0047700A" w:rsidRPr="007F2C66" w:rsidRDefault="00876D8E" w:rsidP="00876D8E">
      <w:pPr>
        <w:spacing w:line="360" w:lineRule="auto"/>
        <w:rPr>
          <w:rFonts w:ascii="Times New Roman" w:hAnsi="Times New Roman" w:cs="Times New Roman"/>
          <w:b/>
          <w:sz w:val="28"/>
          <w:szCs w:val="28"/>
        </w:rPr>
      </w:pPr>
      <w:r w:rsidRPr="007F2C66">
        <w:rPr>
          <w:rFonts w:ascii="Times New Roman" w:hAnsi="Times New Roman" w:cs="Times New Roman"/>
          <w:b/>
          <w:sz w:val="28"/>
          <w:szCs w:val="28"/>
        </w:rPr>
        <w:t xml:space="preserve">3. </w:t>
      </w:r>
      <w:r w:rsidR="0047700A" w:rsidRPr="007F2C66">
        <w:rPr>
          <w:rFonts w:ascii="Times New Roman" w:hAnsi="Times New Roman" w:cs="Times New Roman"/>
          <w:b/>
          <w:sz w:val="28"/>
          <w:szCs w:val="28"/>
        </w:rPr>
        <w:t>Results</w:t>
      </w:r>
    </w:p>
    <w:p w14:paraId="62F29163" w14:textId="43AEDEB1" w:rsidR="00927E9D" w:rsidRPr="007F2C66" w:rsidRDefault="00927E9D" w:rsidP="00DD4A2D">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The overall (Wave 4) sample (n = 393) had a mean age of </w:t>
      </w:r>
      <w:r w:rsidR="007B1CE7" w:rsidRPr="007F2C66">
        <w:rPr>
          <w:rFonts w:ascii="Times New Roman" w:hAnsi="Times New Roman" w:cs="Times New Roman"/>
          <w:sz w:val="24"/>
          <w:szCs w:val="24"/>
        </w:rPr>
        <w:t>42</w:t>
      </w:r>
      <w:r w:rsidR="00B43240" w:rsidRPr="007F2C66">
        <w:rPr>
          <w:rFonts w:ascii="Times New Roman" w:hAnsi="Times New Roman" w:cs="Times New Roman"/>
          <w:sz w:val="24"/>
          <w:szCs w:val="24"/>
        </w:rPr>
        <w:t>.02</w:t>
      </w:r>
      <w:r w:rsidR="007B1CE7" w:rsidRPr="007F2C66">
        <w:rPr>
          <w:rFonts w:ascii="Times New Roman" w:hAnsi="Times New Roman" w:cs="Times New Roman"/>
          <w:sz w:val="24"/>
          <w:szCs w:val="24"/>
        </w:rPr>
        <w:t xml:space="preserve"> years </w:t>
      </w:r>
      <w:r w:rsidR="0027630A" w:rsidRPr="007F2C66">
        <w:rPr>
          <w:rFonts w:ascii="Times New Roman" w:hAnsi="Times New Roman" w:cs="Times New Roman"/>
          <w:sz w:val="24"/>
          <w:szCs w:val="24"/>
        </w:rPr>
        <w:t>(</w:t>
      </w:r>
      <w:r w:rsidR="0020672B" w:rsidRPr="007F2C66">
        <w:rPr>
          <w:rFonts w:ascii="Times New Roman" w:hAnsi="Times New Roman" w:cs="Times New Roman"/>
          <w:sz w:val="24"/>
          <w:szCs w:val="24"/>
        </w:rPr>
        <w:t>SD</w:t>
      </w:r>
      <w:r w:rsidR="0070402C" w:rsidRPr="007F2C66">
        <w:rPr>
          <w:rFonts w:ascii="Times New Roman" w:hAnsi="Times New Roman" w:cs="Times New Roman"/>
          <w:sz w:val="24"/>
          <w:szCs w:val="24"/>
        </w:rPr>
        <w:t>=</w:t>
      </w:r>
      <w:r w:rsidR="0027630A" w:rsidRPr="007F2C66">
        <w:rPr>
          <w:rFonts w:ascii="Times New Roman" w:hAnsi="Times New Roman" w:cs="Times New Roman"/>
          <w:sz w:val="24"/>
          <w:szCs w:val="24"/>
        </w:rPr>
        <w:t>17.30)</w:t>
      </w:r>
      <w:r w:rsidRPr="007F2C66">
        <w:rPr>
          <w:rFonts w:ascii="Times New Roman" w:hAnsi="Times New Roman" w:cs="Times New Roman"/>
          <w:sz w:val="24"/>
          <w:szCs w:val="24"/>
        </w:rPr>
        <w:t xml:space="preserve"> and over half were female (65%). Of these, </w:t>
      </w:r>
      <w:r w:rsidR="009343C9" w:rsidRPr="007F2C66">
        <w:rPr>
          <w:rFonts w:ascii="Times New Roman" w:hAnsi="Times New Roman" w:cs="Times New Roman"/>
          <w:sz w:val="24"/>
          <w:szCs w:val="24"/>
        </w:rPr>
        <w:t>33</w:t>
      </w:r>
      <w:r w:rsidR="00444997" w:rsidRPr="007F2C66">
        <w:rPr>
          <w:rFonts w:ascii="Times New Roman" w:hAnsi="Times New Roman" w:cs="Times New Roman"/>
          <w:sz w:val="24"/>
          <w:szCs w:val="24"/>
        </w:rPr>
        <w:t>0</w:t>
      </w:r>
      <w:r w:rsidR="009343C9"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answered the question relating to ED visits, with </w:t>
      </w:r>
      <w:r w:rsidR="009343C9" w:rsidRPr="007F2C66">
        <w:rPr>
          <w:rFonts w:ascii="Times New Roman" w:hAnsi="Times New Roman" w:cs="Times New Roman"/>
          <w:sz w:val="24"/>
          <w:szCs w:val="24"/>
        </w:rPr>
        <w:t xml:space="preserve">62 </w:t>
      </w:r>
      <w:r w:rsidRPr="007F2C66">
        <w:rPr>
          <w:rFonts w:ascii="Times New Roman" w:hAnsi="Times New Roman" w:cs="Times New Roman"/>
          <w:sz w:val="24"/>
          <w:szCs w:val="24"/>
        </w:rPr>
        <w:t xml:space="preserve">missing cases. </w:t>
      </w:r>
      <w:r w:rsidR="009C2E4C" w:rsidRPr="007F2C66">
        <w:rPr>
          <w:rFonts w:ascii="Times New Roman" w:hAnsi="Times New Roman" w:cs="Times New Roman"/>
          <w:sz w:val="24"/>
          <w:szCs w:val="24"/>
        </w:rPr>
        <w:t>There was a lower proportion of females in the final sample compared to those who did not respond, but n</w:t>
      </w:r>
      <w:r w:rsidRPr="007F2C66">
        <w:rPr>
          <w:rFonts w:ascii="Times New Roman" w:hAnsi="Times New Roman" w:cs="Times New Roman"/>
          <w:sz w:val="24"/>
          <w:szCs w:val="24"/>
        </w:rPr>
        <w:t>o</w:t>
      </w:r>
      <w:r w:rsidR="009C2E4C" w:rsidRPr="007F2C66">
        <w:rPr>
          <w:rFonts w:ascii="Times New Roman" w:hAnsi="Times New Roman" w:cs="Times New Roman"/>
          <w:sz w:val="24"/>
          <w:szCs w:val="24"/>
        </w:rPr>
        <w:t xml:space="preserve"> other</w:t>
      </w:r>
      <w:r w:rsidRPr="007F2C66">
        <w:rPr>
          <w:rFonts w:ascii="Times New Roman" w:hAnsi="Times New Roman" w:cs="Times New Roman"/>
          <w:sz w:val="24"/>
          <w:szCs w:val="24"/>
        </w:rPr>
        <w:t xml:space="preserve"> significant </w:t>
      </w:r>
      <w:r w:rsidR="0088199F" w:rsidRPr="007F2C66">
        <w:rPr>
          <w:rFonts w:ascii="Times New Roman" w:hAnsi="Times New Roman" w:cs="Times New Roman"/>
          <w:sz w:val="24"/>
          <w:szCs w:val="24"/>
        </w:rPr>
        <w:t xml:space="preserve">differences were found between </w:t>
      </w:r>
      <w:r w:rsidR="00C63332" w:rsidRPr="007F2C66">
        <w:rPr>
          <w:rFonts w:ascii="Times New Roman" w:hAnsi="Times New Roman" w:cs="Times New Roman"/>
          <w:sz w:val="24"/>
          <w:szCs w:val="24"/>
        </w:rPr>
        <w:t>final responders and missing cases</w:t>
      </w:r>
      <w:r w:rsidR="0088199F" w:rsidRPr="007F2C66">
        <w:rPr>
          <w:rFonts w:ascii="Times New Roman" w:hAnsi="Times New Roman" w:cs="Times New Roman"/>
          <w:sz w:val="24"/>
          <w:szCs w:val="24"/>
        </w:rPr>
        <w:t xml:space="preserve">. </w:t>
      </w:r>
    </w:p>
    <w:p w14:paraId="16FDAA71" w14:textId="3B9857BD" w:rsidR="00303B08" w:rsidRPr="007F2C66" w:rsidRDefault="00F74113" w:rsidP="00303B08">
      <w:pPr>
        <w:autoSpaceDE w:val="0"/>
        <w:autoSpaceDN w:val="0"/>
        <w:adjustRightInd w:val="0"/>
        <w:spacing w:after="0" w:line="400" w:lineRule="atLeast"/>
        <w:rPr>
          <w:rFonts w:ascii="Times New Roman" w:eastAsiaTheme="minorHAnsi" w:hAnsi="Times New Roman" w:cs="Times New Roman"/>
          <w:b/>
          <w:i/>
          <w:sz w:val="24"/>
          <w:szCs w:val="24"/>
        </w:rPr>
      </w:pPr>
      <w:r w:rsidRPr="007F2C66">
        <w:rPr>
          <w:rFonts w:ascii="Times New Roman" w:eastAsiaTheme="minorHAnsi" w:hAnsi="Times New Roman" w:cs="Times New Roman"/>
          <w:b/>
          <w:i/>
          <w:sz w:val="24"/>
          <w:szCs w:val="24"/>
        </w:rPr>
        <w:t xml:space="preserve">3.1 </w:t>
      </w:r>
      <w:r w:rsidR="006C2D94" w:rsidRPr="007F2C66">
        <w:rPr>
          <w:rFonts w:ascii="Times New Roman" w:eastAsiaTheme="minorHAnsi" w:hAnsi="Times New Roman" w:cs="Times New Roman"/>
          <w:b/>
          <w:i/>
          <w:sz w:val="24"/>
          <w:szCs w:val="24"/>
        </w:rPr>
        <w:t>Factors associated with ED visits</w:t>
      </w:r>
    </w:p>
    <w:p w14:paraId="1C807397" w14:textId="77777777" w:rsidR="00303B08" w:rsidRPr="007F2C66" w:rsidRDefault="00303B08" w:rsidP="00303B08">
      <w:pPr>
        <w:autoSpaceDE w:val="0"/>
        <w:autoSpaceDN w:val="0"/>
        <w:adjustRightInd w:val="0"/>
        <w:spacing w:after="0" w:line="400" w:lineRule="atLeast"/>
        <w:rPr>
          <w:rFonts w:ascii="Times New Roman" w:eastAsiaTheme="minorHAnsi" w:hAnsi="Times New Roman" w:cs="Times New Roman"/>
          <w:i/>
          <w:sz w:val="24"/>
          <w:szCs w:val="24"/>
        </w:rPr>
      </w:pPr>
    </w:p>
    <w:p w14:paraId="06DF26B9" w14:textId="13414A64" w:rsidR="0088199F" w:rsidRPr="007F2C66" w:rsidRDefault="00303B08" w:rsidP="00303B08">
      <w:pPr>
        <w:spacing w:line="360" w:lineRule="auto"/>
        <w:rPr>
          <w:rFonts w:ascii="Times New Roman" w:hAnsi="Times New Roman" w:cs="Times New Roman"/>
          <w:bCs/>
          <w:sz w:val="24"/>
          <w:szCs w:val="24"/>
        </w:rPr>
      </w:pPr>
      <w:r w:rsidRPr="007F2C66">
        <w:rPr>
          <w:rFonts w:ascii="Times New Roman" w:hAnsi="Times New Roman" w:cs="Times New Roman"/>
          <w:sz w:val="24"/>
          <w:szCs w:val="24"/>
        </w:rPr>
        <w:t xml:space="preserve">One hundred and </w:t>
      </w:r>
      <w:r w:rsidR="009343C9" w:rsidRPr="007F2C66">
        <w:rPr>
          <w:rFonts w:ascii="Times New Roman" w:hAnsi="Times New Roman" w:cs="Times New Roman"/>
          <w:sz w:val="24"/>
          <w:szCs w:val="24"/>
        </w:rPr>
        <w:t>thirty-one</w:t>
      </w:r>
      <w:r w:rsidRPr="007F2C66">
        <w:rPr>
          <w:rFonts w:ascii="Times New Roman" w:hAnsi="Times New Roman" w:cs="Times New Roman"/>
          <w:sz w:val="24"/>
          <w:szCs w:val="24"/>
        </w:rPr>
        <w:t xml:space="preserve"> </w:t>
      </w:r>
      <w:r w:rsidRPr="007F2C66">
        <w:rPr>
          <w:rFonts w:ascii="Times New Roman" w:hAnsi="Times New Roman" w:cs="Times New Roman"/>
          <w:bCs/>
          <w:sz w:val="24"/>
          <w:szCs w:val="24"/>
        </w:rPr>
        <w:t>(</w:t>
      </w:r>
      <w:r w:rsidR="00444997" w:rsidRPr="007F2C66">
        <w:rPr>
          <w:rFonts w:ascii="Times New Roman" w:hAnsi="Times New Roman" w:cs="Times New Roman"/>
          <w:bCs/>
          <w:sz w:val="24"/>
          <w:szCs w:val="24"/>
        </w:rPr>
        <w:t>39.7</w:t>
      </w:r>
      <w:r w:rsidRPr="007F2C66">
        <w:rPr>
          <w:rFonts w:ascii="Times New Roman" w:hAnsi="Times New Roman" w:cs="Times New Roman"/>
          <w:bCs/>
          <w:sz w:val="24"/>
          <w:szCs w:val="24"/>
        </w:rPr>
        <w:t xml:space="preserve">%; missing = 35) had been injured by a seizure in the </w:t>
      </w:r>
      <w:r w:rsidR="00D55B01" w:rsidRPr="007F2C66">
        <w:rPr>
          <w:rFonts w:ascii="Times New Roman" w:hAnsi="Times New Roman" w:cs="Times New Roman"/>
          <w:bCs/>
          <w:sz w:val="24"/>
          <w:szCs w:val="24"/>
        </w:rPr>
        <w:t xml:space="preserve">previous three </w:t>
      </w:r>
      <w:r w:rsidRPr="007F2C66">
        <w:rPr>
          <w:rFonts w:ascii="Times New Roman" w:hAnsi="Times New Roman" w:cs="Times New Roman"/>
          <w:bCs/>
          <w:sz w:val="24"/>
          <w:szCs w:val="24"/>
        </w:rPr>
        <w:t>years. Of these, 92 (70.</w:t>
      </w:r>
      <w:r w:rsidR="00D55B01" w:rsidRPr="007F2C66">
        <w:rPr>
          <w:rFonts w:ascii="Times New Roman" w:hAnsi="Times New Roman" w:cs="Times New Roman"/>
          <w:bCs/>
          <w:sz w:val="24"/>
          <w:szCs w:val="24"/>
        </w:rPr>
        <w:t>2</w:t>
      </w:r>
      <w:r w:rsidRPr="007F2C66">
        <w:rPr>
          <w:rFonts w:ascii="Times New Roman" w:hAnsi="Times New Roman" w:cs="Times New Roman"/>
          <w:bCs/>
          <w:sz w:val="24"/>
          <w:szCs w:val="24"/>
        </w:rPr>
        <w:t xml:space="preserve">%) required hospital treatment during </w:t>
      </w:r>
      <w:r w:rsidR="00D55B01" w:rsidRPr="007F2C66">
        <w:rPr>
          <w:rFonts w:ascii="Times New Roman" w:hAnsi="Times New Roman" w:cs="Times New Roman"/>
          <w:bCs/>
          <w:sz w:val="24"/>
          <w:szCs w:val="24"/>
        </w:rPr>
        <w:t>this period</w:t>
      </w:r>
      <w:r w:rsidRPr="007F2C66">
        <w:rPr>
          <w:rFonts w:ascii="Times New Roman" w:hAnsi="Times New Roman" w:cs="Times New Roman"/>
          <w:bCs/>
          <w:sz w:val="24"/>
          <w:szCs w:val="24"/>
        </w:rPr>
        <w:t xml:space="preserve"> and 69 (52.7%) also had an ED admission during the </w:t>
      </w:r>
      <w:r w:rsidR="00D55B01" w:rsidRPr="007F2C66">
        <w:rPr>
          <w:rFonts w:ascii="Times New Roman" w:hAnsi="Times New Roman" w:cs="Times New Roman"/>
          <w:bCs/>
          <w:sz w:val="24"/>
          <w:szCs w:val="24"/>
        </w:rPr>
        <w:t xml:space="preserve">previous </w:t>
      </w:r>
      <w:r w:rsidRPr="007F2C66">
        <w:rPr>
          <w:rFonts w:ascii="Times New Roman" w:hAnsi="Times New Roman" w:cs="Times New Roman"/>
          <w:bCs/>
          <w:sz w:val="24"/>
          <w:szCs w:val="24"/>
        </w:rPr>
        <w:t>12 months.</w:t>
      </w:r>
    </w:p>
    <w:p w14:paraId="39DD49E5" w14:textId="41BBEFD2" w:rsidR="003963FD" w:rsidRPr="007F2C66" w:rsidRDefault="00DC0EC8" w:rsidP="003963FD">
      <w:pPr>
        <w:spacing w:line="360" w:lineRule="auto"/>
        <w:rPr>
          <w:rFonts w:ascii="Times New Roman" w:eastAsiaTheme="minorHAnsi" w:hAnsi="Times New Roman" w:cs="Times New Roman"/>
          <w:sz w:val="24"/>
          <w:szCs w:val="24"/>
        </w:rPr>
      </w:pPr>
      <w:r w:rsidRPr="007F2C66">
        <w:rPr>
          <w:rFonts w:ascii="Times New Roman" w:hAnsi="Times New Roman" w:cs="Times New Roman"/>
          <w:bCs/>
          <w:sz w:val="24"/>
          <w:szCs w:val="24"/>
        </w:rPr>
        <w:t xml:space="preserve">One hundred and twenty (36.4%) of the </w:t>
      </w:r>
      <w:r w:rsidR="0088199F" w:rsidRPr="007F2C66">
        <w:rPr>
          <w:rFonts w:ascii="Times New Roman" w:hAnsi="Times New Roman" w:cs="Times New Roman"/>
          <w:bCs/>
          <w:sz w:val="24"/>
          <w:szCs w:val="24"/>
        </w:rPr>
        <w:t>final</w:t>
      </w:r>
      <w:r w:rsidRPr="007F2C66">
        <w:rPr>
          <w:rFonts w:ascii="Times New Roman" w:hAnsi="Times New Roman" w:cs="Times New Roman"/>
          <w:bCs/>
          <w:sz w:val="24"/>
          <w:szCs w:val="24"/>
        </w:rPr>
        <w:t xml:space="preserve"> sample of 330 had been sent for any reason to an </w:t>
      </w:r>
      <w:r w:rsidR="003963FD" w:rsidRPr="007F2C66">
        <w:rPr>
          <w:rFonts w:ascii="Times New Roman" w:hAnsi="Times New Roman" w:cs="Times New Roman"/>
          <w:bCs/>
          <w:sz w:val="24"/>
          <w:szCs w:val="24"/>
        </w:rPr>
        <w:t>ED</w:t>
      </w:r>
      <w:r w:rsidR="0088199F" w:rsidRPr="007F2C66">
        <w:rPr>
          <w:rFonts w:ascii="Times New Roman" w:hAnsi="Times New Roman" w:cs="Times New Roman"/>
          <w:bCs/>
          <w:sz w:val="24"/>
          <w:szCs w:val="24"/>
        </w:rPr>
        <w:t xml:space="preserve"> over the </w:t>
      </w:r>
      <w:r w:rsidR="00785ECC" w:rsidRPr="007F2C66">
        <w:rPr>
          <w:rFonts w:ascii="Times New Roman" w:hAnsi="Times New Roman" w:cs="Times New Roman"/>
          <w:bCs/>
          <w:sz w:val="24"/>
          <w:szCs w:val="24"/>
        </w:rPr>
        <w:t xml:space="preserve">previous </w:t>
      </w:r>
      <w:r w:rsidR="0088199F" w:rsidRPr="007F2C66">
        <w:rPr>
          <w:rFonts w:ascii="Times New Roman" w:hAnsi="Times New Roman" w:cs="Times New Roman"/>
          <w:bCs/>
          <w:sz w:val="24"/>
          <w:szCs w:val="24"/>
        </w:rPr>
        <w:t>12 months</w:t>
      </w:r>
      <w:r w:rsidRPr="007F2C66">
        <w:rPr>
          <w:rFonts w:ascii="Times New Roman" w:hAnsi="Times New Roman" w:cs="Times New Roman"/>
          <w:bCs/>
          <w:sz w:val="24"/>
          <w:szCs w:val="24"/>
        </w:rPr>
        <w:t xml:space="preserve">. </w:t>
      </w:r>
      <w:r w:rsidR="003963FD" w:rsidRPr="007F2C66">
        <w:rPr>
          <w:rFonts w:ascii="Times New Roman" w:hAnsi="Times New Roman" w:cs="Times New Roman"/>
          <w:bCs/>
          <w:sz w:val="24"/>
          <w:szCs w:val="24"/>
        </w:rPr>
        <w:t>Mean age of those wh</w:t>
      </w:r>
      <w:r w:rsidR="0070402C" w:rsidRPr="007F2C66">
        <w:rPr>
          <w:rFonts w:ascii="Times New Roman" w:hAnsi="Times New Roman" w:cs="Times New Roman"/>
          <w:bCs/>
          <w:sz w:val="24"/>
          <w:szCs w:val="24"/>
        </w:rPr>
        <w:t>o attended ED was 43 years (SD=</w:t>
      </w:r>
      <w:r w:rsidR="003963FD" w:rsidRPr="007F2C66">
        <w:rPr>
          <w:rFonts w:ascii="Times New Roman" w:hAnsi="Times New Roman" w:cs="Times New Roman"/>
          <w:bCs/>
          <w:sz w:val="24"/>
          <w:szCs w:val="24"/>
        </w:rPr>
        <w:t>15.39, range 10-</w:t>
      </w:r>
      <w:r w:rsidR="0070402C" w:rsidRPr="007F2C66">
        <w:rPr>
          <w:rFonts w:ascii="Times New Roman" w:hAnsi="Times New Roman" w:cs="Times New Roman"/>
          <w:bCs/>
          <w:sz w:val="24"/>
          <w:szCs w:val="24"/>
        </w:rPr>
        <w:t>83) compared to 44.02 years (SD=</w:t>
      </w:r>
      <w:r w:rsidR="003963FD" w:rsidRPr="007F2C66">
        <w:rPr>
          <w:rFonts w:ascii="Times New Roman" w:hAnsi="Times New Roman" w:cs="Times New Roman"/>
          <w:bCs/>
          <w:sz w:val="24"/>
          <w:szCs w:val="24"/>
        </w:rPr>
        <w:t>16.81, range 4-81) for those who did not</w:t>
      </w:r>
      <w:r w:rsidR="00BC15A7" w:rsidRPr="007F2C66">
        <w:rPr>
          <w:rFonts w:ascii="Times New Roman" w:hAnsi="Times New Roman" w:cs="Times New Roman"/>
          <w:bCs/>
          <w:sz w:val="24"/>
          <w:szCs w:val="24"/>
        </w:rPr>
        <w:t>. Differences were not significant</w:t>
      </w:r>
      <w:r w:rsidR="003963FD" w:rsidRPr="007F2C66">
        <w:rPr>
          <w:rFonts w:ascii="Times New Roman" w:hAnsi="Times New Roman" w:cs="Times New Roman"/>
          <w:bCs/>
          <w:sz w:val="24"/>
          <w:szCs w:val="24"/>
        </w:rPr>
        <w:t xml:space="preserve"> </w:t>
      </w:r>
      <w:r w:rsidR="008C617C" w:rsidRPr="007F2C66">
        <w:rPr>
          <w:rFonts w:ascii="Times New Roman" w:hAnsi="Times New Roman" w:cs="Times New Roman"/>
          <w:sz w:val="24"/>
          <w:szCs w:val="24"/>
        </w:rPr>
        <w:t>(t</w:t>
      </w:r>
      <w:r w:rsidR="00C52CCC" w:rsidRPr="007F2C66">
        <w:rPr>
          <w:rFonts w:ascii="Times New Roman" w:hAnsi="Times New Roman" w:cs="Times New Roman"/>
          <w:i/>
          <w:sz w:val="24"/>
          <w:szCs w:val="24"/>
        </w:rPr>
        <w:t>=</w:t>
      </w:r>
      <w:r w:rsidR="003963FD" w:rsidRPr="007F2C66">
        <w:rPr>
          <w:rFonts w:ascii="Times New Roman" w:hAnsi="Times New Roman" w:cs="Times New Roman"/>
          <w:sz w:val="24"/>
          <w:szCs w:val="24"/>
        </w:rPr>
        <w:t>1.901</w:t>
      </w:r>
      <w:r w:rsidR="00C52CCC" w:rsidRPr="007F2C66">
        <w:rPr>
          <w:rFonts w:ascii="Times New Roman" w:hAnsi="Times New Roman" w:cs="Times New Roman"/>
          <w:i/>
          <w:sz w:val="24"/>
          <w:szCs w:val="24"/>
        </w:rPr>
        <w:t>,</w:t>
      </w:r>
      <w:r w:rsidR="003963FD" w:rsidRPr="007F2C66">
        <w:rPr>
          <w:rFonts w:ascii="Times New Roman" w:hAnsi="Times New Roman" w:cs="Times New Roman"/>
          <w:i/>
          <w:sz w:val="24"/>
          <w:szCs w:val="24"/>
        </w:rPr>
        <w:t xml:space="preserve"> df</w:t>
      </w:r>
      <w:r w:rsidR="00C52CCC" w:rsidRPr="007F2C66">
        <w:rPr>
          <w:rFonts w:ascii="Times New Roman" w:hAnsi="Times New Roman" w:cs="Times New Roman"/>
          <w:i/>
          <w:sz w:val="24"/>
          <w:szCs w:val="24"/>
        </w:rPr>
        <w:t>=</w:t>
      </w:r>
      <w:r w:rsidR="003963FD" w:rsidRPr="007F2C66">
        <w:rPr>
          <w:rFonts w:ascii="Times New Roman" w:hAnsi="Times New Roman" w:cs="Times New Roman"/>
          <w:sz w:val="24"/>
          <w:szCs w:val="24"/>
        </w:rPr>
        <w:t>327</w:t>
      </w:r>
      <w:r w:rsidR="00C52CCC" w:rsidRPr="007F2C66">
        <w:rPr>
          <w:rFonts w:ascii="Times New Roman" w:hAnsi="Times New Roman" w:cs="Times New Roman"/>
          <w:i/>
          <w:sz w:val="24"/>
          <w:szCs w:val="24"/>
        </w:rPr>
        <w:t>,</w:t>
      </w:r>
      <w:r w:rsidR="003963FD" w:rsidRPr="007F2C66">
        <w:rPr>
          <w:rFonts w:ascii="Times New Roman" w:hAnsi="Times New Roman" w:cs="Times New Roman"/>
          <w:i/>
          <w:sz w:val="24"/>
          <w:szCs w:val="24"/>
        </w:rPr>
        <w:t xml:space="preserve"> p</w:t>
      </w:r>
      <w:r w:rsidR="00C52CCC" w:rsidRPr="007F2C66">
        <w:rPr>
          <w:rFonts w:ascii="Times New Roman" w:hAnsi="Times New Roman" w:cs="Times New Roman"/>
          <w:i/>
          <w:sz w:val="24"/>
          <w:szCs w:val="24"/>
        </w:rPr>
        <w:t>=</w:t>
      </w:r>
      <w:r w:rsidR="003963FD" w:rsidRPr="007F2C66">
        <w:rPr>
          <w:rFonts w:ascii="Times New Roman" w:hAnsi="Times New Roman" w:cs="Times New Roman"/>
          <w:sz w:val="24"/>
          <w:szCs w:val="24"/>
        </w:rPr>
        <w:t xml:space="preserve"> .058</w:t>
      </w:r>
      <w:r w:rsidR="00962861" w:rsidRPr="007F2C66">
        <w:rPr>
          <w:rFonts w:ascii="Times New Roman" w:hAnsi="Times New Roman" w:cs="Times New Roman"/>
          <w:sz w:val="24"/>
          <w:szCs w:val="24"/>
        </w:rPr>
        <w:t xml:space="preserve">; </w:t>
      </w:r>
      <w:r w:rsidR="003963FD" w:rsidRPr="007F2C66">
        <w:rPr>
          <w:rFonts w:ascii="Times New Roman" w:hAnsi="Times New Roman" w:cs="Times New Roman"/>
          <w:i/>
          <w:sz w:val="24"/>
          <w:szCs w:val="24"/>
        </w:rPr>
        <w:t>Cohen</w:t>
      </w:r>
      <w:r w:rsidR="00A84613">
        <w:rPr>
          <w:rFonts w:ascii="Times New Roman" w:hAnsi="Times New Roman" w:cs="Times New Roman"/>
          <w:i/>
          <w:sz w:val="24"/>
          <w:szCs w:val="24"/>
        </w:rPr>
        <w:t>’s</w:t>
      </w:r>
      <w:r w:rsidR="003963FD" w:rsidRPr="007F2C66">
        <w:rPr>
          <w:rFonts w:ascii="Times New Roman" w:hAnsi="Times New Roman" w:cs="Times New Roman"/>
          <w:i/>
          <w:sz w:val="24"/>
          <w:szCs w:val="24"/>
        </w:rPr>
        <w:t xml:space="preserve"> d</w:t>
      </w:r>
      <w:r w:rsidR="00C52CCC" w:rsidRPr="007F2C66">
        <w:rPr>
          <w:rFonts w:ascii="Times New Roman" w:hAnsi="Times New Roman" w:cs="Times New Roman"/>
          <w:i/>
          <w:sz w:val="24"/>
          <w:szCs w:val="24"/>
        </w:rPr>
        <w:t>=</w:t>
      </w:r>
      <w:r w:rsidR="003963FD" w:rsidRPr="007F2C66">
        <w:rPr>
          <w:rFonts w:ascii="Times New Roman" w:hAnsi="Times New Roman" w:cs="Times New Roman"/>
          <w:i/>
          <w:sz w:val="24"/>
          <w:szCs w:val="24"/>
        </w:rPr>
        <w:t xml:space="preserve">.219, </w:t>
      </w:r>
      <w:r w:rsidR="00747195" w:rsidRPr="007F2C66">
        <w:rPr>
          <w:rFonts w:ascii="Times New Roman" w:hAnsi="Times New Roman" w:cs="Times New Roman"/>
          <w:i/>
          <w:sz w:val="24"/>
          <w:szCs w:val="24"/>
        </w:rPr>
        <w:t xml:space="preserve">small </w:t>
      </w:r>
      <w:r w:rsidR="003963FD" w:rsidRPr="007F2C66">
        <w:rPr>
          <w:rFonts w:ascii="Times New Roman" w:hAnsi="Times New Roman" w:cs="Times New Roman"/>
          <w:i/>
          <w:sz w:val="24"/>
          <w:szCs w:val="24"/>
        </w:rPr>
        <w:t xml:space="preserve">effect </w:t>
      </w:r>
      <w:r w:rsidR="00747195" w:rsidRPr="007F2C66">
        <w:rPr>
          <w:rFonts w:ascii="Times New Roman" w:hAnsi="Times New Roman" w:cs="Times New Roman"/>
          <w:i/>
          <w:sz w:val="24"/>
          <w:szCs w:val="24"/>
        </w:rPr>
        <w:t>size</w:t>
      </w:r>
      <w:r w:rsidR="003963FD" w:rsidRPr="007F2C66">
        <w:rPr>
          <w:rFonts w:ascii="Times New Roman" w:hAnsi="Times New Roman" w:cs="Times New Roman"/>
          <w:sz w:val="24"/>
          <w:szCs w:val="24"/>
        </w:rPr>
        <w:t>)</w:t>
      </w:r>
      <w:r w:rsidR="00C52CCC" w:rsidRPr="007F2C66">
        <w:rPr>
          <w:rFonts w:ascii="Times New Roman" w:hAnsi="Times New Roman" w:cs="Times New Roman"/>
          <w:sz w:val="24"/>
          <w:szCs w:val="24"/>
        </w:rPr>
        <w:t>.</w:t>
      </w:r>
      <w:r w:rsidR="003963FD" w:rsidRPr="007F2C66">
        <w:rPr>
          <w:rFonts w:ascii="Times New Roman" w:hAnsi="Times New Roman" w:cs="Times New Roman"/>
          <w:sz w:val="24"/>
          <w:szCs w:val="24"/>
        </w:rPr>
        <w:t xml:space="preserve"> </w:t>
      </w:r>
      <w:r w:rsidR="00F96166" w:rsidRPr="007F2C66">
        <w:rPr>
          <w:rFonts w:ascii="Times New Roman" w:hAnsi="Times New Roman" w:cs="Times New Roman"/>
          <w:bCs/>
          <w:sz w:val="24"/>
          <w:szCs w:val="24"/>
        </w:rPr>
        <w:t xml:space="preserve">There were no significant differences in age, gender or </w:t>
      </w:r>
      <w:r w:rsidR="003963FD" w:rsidRPr="007F2C66">
        <w:rPr>
          <w:rFonts w:ascii="Times New Roman" w:hAnsi="Times New Roman" w:cs="Times New Roman"/>
          <w:bCs/>
          <w:sz w:val="24"/>
          <w:szCs w:val="24"/>
        </w:rPr>
        <w:t>education</w:t>
      </w:r>
      <w:r w:rsidR="00F96166" w:rsidRPr="007F2C66">
        <w:rPr>
          <w:rFonts w:ascii="Times New Roman" w:hAnsi="Times New Roman" w:cs="Times New Roman"/>
          <w:bCs/>
          <w:sz w:val="24"/>
          <w:szCs w:val="24"/>
        </w:rPr>
        <w:t xml:space="preserve"> between those who attended an ED and those who did not. </w:t>
      </w:r>
      <w:r w:rsidR="00B02852" w:rsidRPr="007F2C66">
        <w:rPr>
          <w:rFonts w:ascii="Times New Roman" w:hAnsi="Times New Roman" w:cs="Times New Roman"/>
          <w:sz w:val="24"/>
          <w:szCs w:val="24"/>
        </w:rPr>
        <w:t>T</w:t>
      </w:r>
      <w:r w:rsidR="00F96166" w:rsidRPr="007F2C66">
        <w:rPr>
          <w:rFonts w:ascii="Times New Roman" w:eastAsiaTheme="minorHAnsi" w:hAnsi="Times New Roman" w:cs="Times New Roman"/>
          <w:sz w:val="24"/>
          <w:szCs w:val="24"/>
        </w:rPr>
        <w:t xml:space="preserve">he highest proportion to have an ED visit </w:t>
      </w:r>
      <w:r w:rsidR="00747195" w:rsidRPr="007F2C66">
        <w:rPr>
          <w:rFonts w:ascii="Times New Roman" w:eastAsiaTheme="minorHAnsi" w:hAnsi="Times New Roman" w:cs="Times New Roman"/>
          <w:sz w:val="24"/>
          <w:szCs w:val="24"/>
        </w:rPr>
        <w:t xml:space="preserve">were </w:t>
      </w:r>
      <w:r w:rsidR="00CB297B" w:rsidRPr="007F2C66">
        <w:rPr>
          <w:rFonts w:ascii="Times New Roman" w:eastAsiaTheme="minorHAnsi" w:hAnsi="Times New Roman" w:cs="Times New Roman"/>
          <w:sz w:val="24"/>
          <w:szCs w:val="24"/>
        </w:rPr>
        <w:t>those under 18 years (</w:t>
      </w:r>
      <w:r w:rsidR="003963FD" w:rsidRPr="007F2C66">
        <w:rPr>
          <w:rFonts w:ascii="Times New Roman" w:eastAsiaTheme="minorHAnsi" w:hAnsi="Times New Roman" w:cs="Times New Roman"/>
          <w:sz w:val="24"/>
          <w:szCs w:val="24"/>
        </w:rPr>
        <w:t>52.4%</w:t>
      </w:r>
      <w:r w:rsidR="00CB297B"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 xml:space="preserve">, and the </w:t>
      </w:r>
      <w:r w:rsidR="003963FD" w:rsidRPr="007F2C66">
        <w:rPr>
          <w:rFonts w:ascii="Times New Roman" w:eastAsiaTheme="minorHAnsi" w:hAnsi="Times New Roman" w:cs="Times New Roman"/>
          <w:sz w:val="24"/>
          <w:szCs w:val="24"/>
        </w:rPr>
        <w:t>lowest</w:t>
      </w:r>
      <w:r w:rsidR="00F96166" w:rsidRPr="007F2C66">
        <w:rPr>
          <w:rFonts w:ascii="Times New Roman" w:eastAsiaTheme="minorHAnsi" w:hAnsi="Times New Roman" w:cs="Times New Roman"/>
          <w:sz w:val="24"/>
          <w:szCs w:val="24"/>
        </w:rPr>
        <w:t xml:space="preserve"> proportion</w:t>
      </w:r>
      <w:r w:rsidR="00747195" w:rsidRPr="007F2C66">
        <w:rPr>
          <w:rFonts w:ascii="Times New Roman" w:eastAsiaTheme="minorHAnsi" w:hAnsi="Times New Roman" w:cs="Times New Roman"/>
          <w:sz w:val="24"/>
          <w:szCs w:val="24"/>
        </w:rPr>
        <w:t xml:space="preserve"> was found</w:t>
      </w:r>
      <w:r w:rsidR="00F96166" w:rsidRPr="007F2C66">
        <w:rPr>
          <w:rFonts w:ascii="Times New Roman" w:eastAsiaTheme="minorHAnsi" w:hAnsi="Times New Roman" w:cs="Times New Roman"/>
          <w:sz w:val="24"/>
          <w:szCs w:val="24"/>
        </w:rPr>
        <w:t xml:space="preserve"> </w:t>
      </w:r>
      <w:r w:rsidR="00747195" w:rsidRPr="007F2C66">
        <w:rPr>
          <w:rFonts w:ascii="Times New Roman" w:eastAsiaTheme="minorHAnsi" w:hAnsi="Times New Roman" w:cs="Times New Roman"/>
          <w:sz w:val="24"/>
          <w:szCs w:val="24"/>
        </w:rPr>
        <w:t xml:space="preserve">for </w:t>
      </w:r>
      <w:r w:rsidR="00F96166" w:rsidRPr="007F2C66">
        <w:rPr>
          <w:rFonts w:ascii="Times New Roman" w:eastAsiaTheme="minorHAnsi" w:hAnsi="Times New Roman" w:cs="Times New Roman"/>
          <w:sz w:val="24"/>
          <w:szCs w:val="24"/>
        </w:rPr>
        <w:t xml:space="preserve">those 65 years and older </w:t>
      </w:r>
      <w:r w:rsidR="00CB297B"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20.0%</w:t>
      </w:r>
      <w:r w:rsidR="00CB297B" w:rsidRPr="007F2C66">
        <w:rPr>
          <w:rFonts w:ascii="Times New Roman" w:eastAsiaTheme="minorHAnsi" w:hAnsi="Times New Roman" w:cs="Times New Roman"/>
          <w:sz w:val="24"/>
          <w:szCs w:val="24"/>
        </w:rPr>
        <w:t>)</w:t>
      </w:r>
      <w:r w:rsidR="00B02852" w:rsidRPr="007F2C66">
        <w:rPr>
          <w:rFonts w:ascii="Times New Roman" w:eastAsiaTheme="minorHAnsi" w:hAnsi="Times New Roman" w:cs="Times New Roman"/>
          <w:sz w:val="24"/>
          <w:szCs w:val="24"/>
        </w:rPr>
        <w:t xml:space="preserve">, but </w:t>
      </w:r>
      <w:r w:rsidR="00747195" w:rsidRPr="007F2C66">
        <w:rPr>
          <w:rFonts w:ascii="Times New Roman" w:eastAsiaTheme="minorHAnsi" w:hAnsi="Times New Roman" w:cs="Times New Roman"/>
          <w:sz w:val="24"/>
          <w:szCs w:val="24"/>
        </w:rPr>
        <w:t xml:space="preserve">this </w:t>
      </w:r>
      <w:r w:rsidR="00B02852" w:rsidRPr="007F2C66">
        <w:rPr>
          <w:rFonts w:ascii="Times New Roman" w:eastAsiaTheme="minorHAnsi" w:hAnsi="Times New Roman" w:cs="Times New Roman"/>
          <w:sz w:val="24"/>
          <w:szCs w:val="24"/>
        </w:rPr>
        <w:t xml:space="preserve">difference </w:t>
      </w:r>
      <w:r w:rsidR="00747195" w:rsidRPr="007F2C66">
        <w:rPr>
          <w:rFonts w:ascii="Times New Roman" w:eastAsiaTheme="minorHAnsi" w:hAnsi="Times New Roman" w:cs="Times New Roman"/>
          <w:sz w:val="24"/>
          <w:szCs w:val="24"/>
        </w:rPr>
        <w:t xml:space="preserve">was </w:t>
      </w:r>
      <w:r w:rsidR="00B02852" w:rsidRPr="007F2C66">
        <w:rPr>
          <w:rFonts w:ascii="Times New Roman" w:eastAsiaTheme="minorHAnsi" w:hAnsi="Times New Roman" w:cs="Times New Roman"/>
          <w:sz w:val="24"/>
          <w:szCs w:val="24"/>
        </w:rPr>
        <w:t xml:space="preserve">not significant. </w:t>
      </w:r>
      <w:r w:rsidR="00F96166" w:rsidRPr="007F2C66">
        <w:rPr>
          <w:rFonts w:ascii="Times New Roman" w:eastAsiaTheme="minorHAnsi" w:hAnsi="Times New Roman" w:cs="Times New Roman"/>
          <w:sz w:val="24"/>
          <w:szCs w:val="24"/>
        </w:rPr>
        <w:t>While there were more than twice the number of females</w:t>
      </w:r>
      <w:r w:rsidR="003963FD" w:rsidRPr="007F2C66">
        <w:rPr>
          <w:rFonts w:ascii="Times New Roman" w:eastAsiaTheme="minorHAnsi" w:hAnsi="Times New Roman" w:cs="Times New Roman"/>
          <w:sz w:val="24"/>
          <w:szCs w:val="24"/>
        </w:rPr>
        <w:t xml:space="preserve"> to males in the overall sample</w:t>
      </w:r>
      <w:r w:rsidR="00F96166" w:rsidRPr="007F2C66">
        <w:rPr>
          <w:rFonts w:ascii="Times New Roman" w:eastAsiaTheme="minorHAnsi" w:hAnsi="Times New Roman" w:cs="Times New Roman"/>
          <w:sz w:val="24"/>
          <w:szCs w:val="24"/>
        </w:rPr>
        <w:t xml:space="preserve">, proportions </w:t>
      </w:r>
      <w:r w:rsidR="00C52CCC" w:rsidRPr="007F2C66">
        <w:rPr>
          <w:rFonts w:ascii="Times New Roman" w:eastAsiaTheme="minorHAnsi" w:hAnsi="Times New Roman" w:cs="Times New Roman"/>
          <w:sz w:val="24"/>
          <w:szCs w:val="24"/>
        </w:rPr>
        <w:t>attending an</w:t>
      </w:r>
      <w:r w:rsidR="00F96166" w:rsidRPr="007F2C66">
        <w:rPr>
          <w:rFonts w:ascii="Times New Roman" w:eastAsiaTheme="minorHAnsi" w:hAnsi="Times New Roman" w:cs="Times New Roman"/>
          <w:sz w:val="24"/>
          <w:szCs w:val="24"/>
        </w:rPr>
        <w:t xml:space="preserve"> ED were </w:t>
      </w:r>
      <w:r w:rsidR="00C52CCC" w:rsidRPr="007F2C66">
        <w:rPr>
          <w:rFonts w:ascii="Times New Roman" w:eastAsiaTheme="minorHAnsi" w:hAnsi="Times New Roman" w:cs="Times New Roman"/>
          <w:sz w:val="24"/>
          <w:szCs w:val="24"/>
        </w:rPr>
        <w:t>comparable</w:t>
      </w:r>
      <w:r w:rsidR="00BC15A7" w:rsidRPr="007F2C66">
        <w:rPr>
          <w:rFonts w:ascii="Times New Roman" w:eastAsiaTheme="minorHAnsi" w:hAnsi="Times New Roman" w:cs="Times New Roman"/>
          <w:sz w:val="24"/>
          <w:szCs w:val="24"/>
        </w:rPr>
        <w:t xml:space="preserve"> </w:t>
      </w:r>
      <w:r w:rsidR="005602A2"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men</w:t>
      </w:r>
      <w:r w:rsidR="005602A2" w:rsidRPr="007F2C66">
        <w:rPr>
          <w:rFonts w:ascii="Times New Roman" w:eastAsiaTheme="minorHAnsi" w:hAnsi="Times New Roman" w:cs="Times New Roman"/>
          <w:sz w:val="24"/>
          <w:szCs w:val="24"/>
        </w:rPr>
        <w:t xml:space="preserve"> </w:t>
      </w:r>
      <w:r w:rsidR="00F96166" w:rsidRPr="007F2C66">
        <w:rPr>
          <w:rFonts w:ascii="Times New Roman" w:eastAsiaTheme="minorHAnsi" w:hAnsi="Times New Roman" w:cs="Times New Roman"/>
          <w:sz w:val="24"/>
          <w:szCs w:val="24"/>
        </w:rPr>
        <w:t xml:space="preserve">38.05% </w:t>
      </w:r>
      <w:r w:rsidR="00BC15A7" w:rsidRPr="007F2C66">
        <w:rPr>
          <w:rFonts w:ascii="Times New Roman" w:eastAsiaTheme="minorHAnsi" w:hAnsi="Times New Roman" w:cs="Times New Roman"/>
          <w:sz w:val="24"/>
          <w:szCs w:val="24"/>
        </w:rPr>
        <w:t>compared to wome</w:t>
      </w:r>
      <w:r w:rsidR="005602A2" w:rsidRPr="007F2C66">
        <w:rPr>
          <w:rFonts w:ascii="Times New Roman" w:eastAsiaTheme="minorHAnsi" w:hAnsi="Times New Roman" w:cs="Times New Roman"/>
          <w:sz w:val="24"/>
          <w:szCs w:val="24"/>
        </w:rPr>
        <w:t>n</w:t>
      </w:r>
      <w:r w:rsidR="00F96166" w:rsidRPr="007F2C66">
        <w:rPr>
          <w:rFonts w:ascii="Times New Roman" w:eastAsiaTheme="minorHAnsi" w:hAnsi="Times New Roman" w:cs="Times New Roman"/>
          <w:sz w:val="24"/>
          <w:szCs w:val="24"/>
        </w:rPr>
        <w:t xml:space="preserve"> 32.5%</w:t>
      </w:r>
      <w:r w:rsidR="00BC15A7" w:rsidRPr="007F2C66">
        <w:rPr>
          <w:rFonts w:ascii="Times New Roman" w:eastAsiaTheme="minorHAnsi" w:hAnsi="Times New Roman" w:cs="Times New Roman"/>
          <w:sz w:val="24"/>
          <w:szCs w:val="24"/>
        </w:rPr>
        <w:t>)</w:t>
      </w:r>
      <w:r w:rsidR="00747195"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 xml:space="preserve"> </w:t>
      </w:r>
      <w:r w:rsidR="003963FD" w:rsidRPr="007F2C66">
        <w:rPr>
          <w:rFonts w:ascii="Times New Roman" w:eastAsiaTheme="minorHAnsi" w:hAnsi="Times New Roman" w:cs="Times New Roman"/>
          <w:sz w:val="24"/>
          <w:szCs w:val="24"/>
        </w:rPr>
        <w:t>Those with a</w:t>
      </w:r>
      <w:r w:rsidR="00747195" w:rsidRPr="007F2C66">
        <w:rPr>
          <w:rFonts w:ascii="Times New Roman" w:eastAsiaTheme="minorHAnsi" w:hAnsi="Times New Roman" w:cs="Times New Roman"/>
          <w:sz w:val="24"/>
          <w:szCs w:val="24"/>
        </w:rPr>
        <w:t xml:space="preserve"> maximum</w:t>
      </w:r>
      <w:r w:rsidR="003963FD" w:rsidRPr="007F2C66">
        <w:rPr>
          <w:rFonts w:ascii="Times New Roman" w:eastAsiaTheme="minorHAnsi" w:hAnsi="Times New Roman" w:cs="Times New Roman"/>
          <w:sz w:val="24"/>
          <w:szCs w:val="24"/>
        </w:rPr>
        <w:t xml:space="preserve"> Year 10 </w:t>
      </w:r>
      <w:r w:rsidR="002103ED" w:rsidRPr="007F2C66">
        <w:rPr>
          <w:rFonts w:ascii="Times New Roman" w:eastAsiaTheme="minorHAnsi" w:hAnsi="Times New Roman" w:cs="Times New Roman"/>
          <w:sz w:val="24"/>
          <w:szCs w:val="24"/>
        </w:rPr>
        <w:t xml:space="preserve">(≥16 years of age) </w:t>
      </w:r>
      <w:r w:rsidR="003963FD" w:rsidRPr="007F2C66">
        <w:rPr>
          <w:rFonts w:ascii="Times New Roman" w:eastAsiaTheme="minorHAnsi" w:hAnsi="Times New Roman" w:cs="Times New Roman"/>
          <w:sz w:val="24"/>
          <w:szCs w:val="24"/>
        </w:rPr>
        <w:t>level of education</w:t>
      </w:r>
      <w:r w:rsidR="00C52CCC" w:rsidRPr="007F2C66">
        <w:rPr>
          <w:rFonts w:ascii="Times New Roman" w:eastAsiaTheme="minorHAnsi" w:hAnsi="Times New Roman" w:cs="Times New Roman"/>
          <w:sz w:val="24"/>
          <w:szCs w:val="24"/>
        </w:rPr>
        <w:t xml:space="preserve"> </w:t>
      </w:r>
      <w:r w:rsidR="003963FD" w:rsidRPr="007F2C66">
        <w:rPr>
          <w:rFonts w:ascii="Times New Roman" w:eastAsiaTheme="minorHAnsi" w:hAnsi="Times New Roman" w:cs="Times New Roman"/>
          <w:sz w:val="24"/>
          <w:szCs w:val="24"/>
        </w:rPr>
        <w:t>had the highest proportion of individuals who had visited the ED</w:t>
      </w:r>
      <w:r w:rsidR="00BC15A7" w:rsidRPr="007F2C66">
        <w:rPr>
          <w:rFonts w:ascii="Times New Roman" w:eastAsiaTheme="minorHAnsi" w:hAnsi="Times New Roman" w:cs="Times New Roman"/>
          <w:sz w:val="24"/>
          <w:szCs w:val="24"/>
        </w:rPr>
        <w:t xml:space="preserve"> (Table 1)</w:t>
      </w:r>
      <w:r w:rsidR="00B02852"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 xml:space="preserve"> </w:t>
      </w:r>
    </w:p>
    <w:p w14:paraId="4E402D0E" w14:textId="1349DB03" w:rsidR="00B02852" w:rsidRPr="007F2C66" w:rsidRDefault="003963FD" w:rsidP="003151EE">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There was a significant effect of seizure frequency, employment and subjective prosperity on ED </w:t>
      </w:r>
      <w:r w:rsidR="009518A7" w:rsidRPr="007F2C66">
        <w:rPr>
          <w:rFonts w:ascii="Times New Roman" w:eastAsiaTheme="minorHAnsi" w:hAnsi="Times New Roman" w:cs="Times New Roman"/>
          <w:sz w:val="24"/>
          <w:szCs w:val="24"/>
        </w:rPr>
        <w:t>admissions</w:t>
      </w:r>
      <w:r w:rsidRPr="007F2C66">
        <w:rPr>
          <w:rFonts w:ascii="Times New Roman" w:eastAsiaTheme="minorHAnsi" w:hAnsi="Times New Roman" w:cs="Times New Roman"/>
          <w:sz w:val="24"/>
          <w:szCs w:val="24"/>
        </w:rPr>
        <w:t>. Those</w:t>
      </w:r>
      <w:r w:rsidR="00F96166" w:rsidRPr="007F2C66">
        <w:rPr>
          <w:rFonts w:ascii="Times New Roman" w:eastAsiaTheme="minorHAnsi" w:hAnsi="Times New Roman" w:cs="Times New Roman"/>
          <w:sz w:val="24"/>
          <w:szCs w:val="24"/>
        </w:rPr>
        <w:t xml:space="preserve"> aged 17 and older who were not employed were </w:t>
      </w:r>
      <w:r w:rsidR="00F96166" w:rsidRPr="007F2C66">
        <w:rPr>
          <w:rFonts w:ascii="Times New Roman" w:eastAsiaTheme="minorHAnsi" w:hAnsi="Times New Roman" w:cs="Times New Roman"/>
          <w:sz w:val="24"/>
          <w:szCs w:val="24"/>
        </w:rPr>
        <w:lastRenderedPageBreak/>
        <w:t>significantly more likely to be hospitalised than those employed, and all those having seizures were significantly more likely to be hospitalised than those having no seizures</w:t>
      </w:r>
      <w:r w:rsidR="003307F7" w:rsidRPr="007F2C66">
        <w:rPr>
          <w:rFonts w:ascii="Times New Roman" w:eastAsiaTheme="minorHAnsi" w:hAnsi="Times New Roman" w:cs="Times New Roman"/>
          <w:sz w:val="24"/>
          <w:szCs w:val="24"/>
        </w:rPr>
        <w:t xml:space="preserve"> (</w:t>
      </w:r>
      <w:r w:rsidR="00444997" w:rsidRPr="007F2C66">
        <w:rPr>
          <w:rFonts w:ascii="Times New Roman" w:eastAsiaTheme="minorHAnsi" w:hAnsi="Times New Roman" w:cs="Times New Roman"/>
          <w:sz w:val="24"/>
          <w:szCs w:val="24"/>
        </w:rPr>
        <w:t>Table 1</w:t>
      </w:r>
      <w:r w:rsidR="003307F7" w:rsidRPr="007F2C66">
        <w:rPr>
          <w:rFonts w:ascii="Times New Roman" w:eastAsiaTheme="minorHAnsi" w:hAnsi="Times New Roman" w:cs="Times New Roman"/>
          <w:sz w:val="24"/>
          <w:szCs w:val="24"/>
        </w:rPr>
        <w:t>)</w:t>
      </w:r>
      <w:r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 xml:space="preserve"> Those</w:t>
      </w:r>
      <w:r w:rsidR="009518A7" w:rsidRPr="007F2C66">
        <w:rPr>
          <w:rFonts w:ascii="Times New Roman" w:eastAsiaTheme="minorHAnsi" w:hAnsi="Times New Roman" w:cs="Times New Roman"/>
          <w:sz w:val="24"/>
          <w:szCs w:val="24"/>
        </w:rPr>
        <w:t xml:space="preserve"> who classified their income level as</w:t>
      </w:r>
      <w:r w:rsidR="00F96166" w:rsidRPr="007F2C66">
        <w:rPr>
          <w:rFonts w:ascii="Times New Roman" w:eastAsiaTheme="minorHAnsi" w:hAnsi="Times New Roman" w:cs="Times New Roman"/>
          <w:sz w:val="24"/>
          <w:szCs w:val="24"/>
        </w:rPr>
        <w:t xml:space="preserve"> </w:t>
      </w:r>
      <w:r w:rsidR="009518A7"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poor</w:t>
      </w:r>
      <w:r w:rsidR="009518A7"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 xml:space="preserve"> or </w:t>
      </w:r>
      <w:r w:rsidR="009518A7"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very poor</w:t>
      </w:r>
      <w:r w:rsidR="009518A7" w:rsidRPr="007F2C66">
        <w:rPr>
          <w:rFonts w:ascii="Times New Roman" w:eastAsiaTheme="minorHAnsi" w:hAnsi="Times New Roman" w:cs="Times New Roman"/>
          <w:sz w:val="24"/>
          <w:szCs w:val="24"/>
        </w:rPr>
        <w:t>’</w:t>
      </w:r>
      <w:r w:rsidR="00F96166" w:rsidRPr="007F2C66">
        <w:rPr>
          <w:rFonts w:ascii="Times New Roman" w:eastAsiaTheme="minorHAnsi" w:hAnsi="Times New Roman" w:cs="Times New Roman"/>
          <w:sz w:val="24"/>
          <w:szCs w:val="24"/>
        </w:rPr>
        <w:t xml:space="preserve"> had significantly high</w:t>
      </w:r>
      <w:r w:rsidRPr="007F2C66">
        <w:rPr>
          <w:rFonts w:ascii="Times New Roman" w:eastAsiaTheme="minorHAnsi" w:hAnsi="Times New Roman" w:cs="Times New Roman"/>
          <w:sz w:val="24"/>
          <w:szCs w:val="24"/>
        </w:rPr>
        <w:t xml:space="preserve">er proportions going to an ED </w:t>
      </w:r>
      <w:r w:rsidR="00F96166" w:rsidRPr="007F2C66">
        <w:rPr>
          <w:rFonts w:ascii="Times New Roman" w:eastAsiaTheme="minorHAnsi" w:hAnsi="Times New Roman" w:cs="Times New Roman"/>
          <w:sz w:val="24"/>
          <w:szCs w:val="24"/>
        </w:rPr>
        <w:t xml:space="preserve">than </w:t>
      </w:r>
      <w:r w:rsidR="009518A7" w:rsidRPr="007F2C66">
        <w:rPr>
          <w:rFonts w:ascii="Times New Roman" w:eastAsiaTheme="minorHAnsi" w:hAnsi="Times New Roman" w:cs="Times New Roman"/>
          <w:sz w:val="24"/>
          <w:szCs w:val="24"/>
        </w:rPr>
        <w:t>those who reported they were ‘prosperous’.</w:t>
      </w:r>
      <w:r w:rsidR="00B00A9A" w:rsidRPr="007F2C66">
        <w:rPr>
          <w:rFonts w:ascii="Times New Roman" w:eastAsiaTheme="minorHAnsi" w:hAnsi="Times New Roman" w:cs="Times New Roman"/>
          <w:sz w:val="24"/>
          <w:szCs w:val="24"/>
        </w:rPr>
        <w:t xml:space="preserve"> </w:t>
      </w:r>
      <w:r w:rsidR="003307F7" w:rsidRPr="007F2C66">
        <w:rPr>
          <w:rFonts w:ascii="Times New Roman" w:eastAsiaTheme="minorHAnsi" w:hAnsi="Times New Roman" w:cs="Times New Roman"/>
          <w:sz w:val="24"/>
          <w:szCs w:val="24"/>
        </w:rPr>
        <w:t>E</w:t>
      </w:r>
      <w:r w:rsidR="00B00A9A" w:rsidRPr="007F2C66">
        <w:rPr>
          <w:rFonts w:ascii="Times New Roman" w:eastAsiaTheme="minorHAnsi" w:hAnsi="Times New Roman" w:cs="Times New Roman"/>
          <w:sz w:val="24"/>
          <w:szCs w:val="24"/>
        </w:rPr>
        <w:t>ffect</w:t>
      </w:r>
      <w:r w:rsidR="003307F7" w:rsidRPr="007F2C66">
        <w:rPr>
          <w:rFonts w:ascii="Times New Roman" w:eastAsiaTheme="minorHAnsi" w:hAnsi="Times New Roman" w:cs="Times New Roman"/>
          <w:sz w:val="24"/>
          <w:szCs w:val="24"/>
        </w:rPr>
        <w:t xml:space="preserve"> size</w:t>
      </w:r>
      <w:r w:rsidR="00B00A9A" w:rsidRPr="007F2C66">
        <w:rPr>
          <w:rFonts w:ascii="Times New Roman" w:eastAsiaTheme="minorHAnsi" w:hAnsi="Times New Roman" w:cs="Times New Roman"/>
          <w:sz w:val="24"/>
          <w:szCs w:val="24"/>
        </w:rPr>
        <w:t xml:space="preserve"> ranged from small (employment </w:t>
      </w:r>
      <w:r w:rsidR="003307F7" w:rsidRPr="007F2C66">
        <w:rPr>
          <w:rFonts w:ascii="Times New Roman" w:eastAsiaTheme="minorHAnsi" w:hAnsi="Times New Roman" w:cs="Times New Roman"/>
          <w:sz w:val="24"/>
          <w:szCs w:val="24"/>
        </w:rPr>
        <w:t xml:space="preserve">status), </w:t>
      </w:r>
      <w:r w:rsidR="00B00A9A" w:rsidRPr="007F2C66">
        <w:rPr>
          <w:rFonts w:ascii="Times New Roman" w:eastAsiaTheme="minorHAnsi" w:hAnsi="Times New Roman" w:cs="Times New Roman"/>
          <w:sz w:val="24"/>
          <w:szCs w:val="24"/>
        </w:rPr>
        <w:t>to large for seizure frequency.</w:t>
      </w:r>
    </w:p>
    <w:p w14:paraId="7F052233" w14:textId="77777777" w:rsidR="00876D8E" w:rsidRPr="007F2C66" w:rsidRDefault="00876D8E" w:rsidP="003151EE">
      <w:pPr>
        <w:spacing w:line="360" w:lineRule="auto"/>
        <w:rPr>
          <w:rFonts w:ascii="Times New Roman" w:eastAsiaTheme="minorHAnsi" w:hAnsi="Times New Roman" w:cs="Times New Roman"/>
          <w:sz w:val="24"/>
          <w:szCs w:val="24"/>
        </w:rPr>
      </w:pPr>
    </w:p>
    <w:p w14:paraId="02FDFBB3" w14:textId="77777777" w:rsidR="00876D8E" w:rsidRPr="007F2C66" w:rsidRDefault="00876D8E" w:rsidP="003151EE">
      <w:pPr>
        <w:spacing w:line="360" w:lineRule="auto"/>
        <w:rPr>
          <w:rFonts w:ascii="Times New Roman" w:eastAsiaTheme="minorHAnsi" w:hAnsi="Times New Roman" w:cs="Times New Roman"/>
          <w:sz w:val="24"/>
          <w:szCs w:val="24"/>
        </w:rPr>
      </w:pPr>
    </w:p>
    <w:p w14:paraId="55ED3C5D" w14:textId="6D637C8B" w:rsidR="00B02852" w:rsidRPr="007F2C66" w:rsidRDefault="00477938" w:rsidP="00804022">
      <w:pPr>
        <w:spacing w:line="360" w:lineRule="auto"/>
        <w:rPr>
          <w:rFonts w:ascii="Times New Roman" w:eastAsiaTheme="minorHAnsi" w:hAnsi="Times New Roman" w:cs="Times New Roman"/>
          <w:b/>
          <w:sz w:val="24"/>
          <w:szCs w:val="24"/>
        </w:rPr>
      </w:pPr>
      <w:r w:rsidRPr="007F2C66">
        <w:rPr>
          <w:rFonts w:ascii="Times New Roman" w:eastAsiaTheme="minorHAnsi" w:hAnsi="Times New Roman" w:cs="Times New Roman"/>
          <w:b/>
          <w:sz w:val="24"/>
          <w:szCs w:val="24"/>
        </w:rPr>
        <w:t>Table 1</w:t>
      </w:r>
      <w:r w:rsidR="00B02852" w:rsidRPr="007F2C66">
        <w:rPr>
          <w:rFonts w:ascii="Times New Roman" w:eastAsiaTheme="minorHAnsi" w:hAnsi="Times New Roman" w:cs="Times New Roman"/>
          <w:b/>
          <w:sz w:val="24"/>
          <w:szCs w:val="24"/>
        </w:rPr>
        <w:t xml:space="preserve"> here</w:t>
      </w:r>
    </w:p>
    <w:p w14:paraId="64ADB2CE" w14:textId="77777777" w:rsidR="00876D8E" w:rsidRPr="007F2C66" w:rsidRDefault="00876D8E" w:rsidP="00804022">
      <w:pPr>
        <w:spacing w:line="360" w:lineRule="auto"/>
        <w:rPr>
          <w:rFonts w:ascii="Times New Roman" w:eastAsiaTheme="minorHAnsi" w:hAnsi="Times New Roman" w:cs="Times New Roman"/>
          <w:b/>
          <w:sz w:val="24"/>
          <w:szCs w:val="24"/>
        </w:rPr>
      </w:pPr>
    </w:p>
    <w:p w14:paraId="0F907F1A" w14:textId="77777777" w:rsidR="00876D8E" w:rsidRPr="007F2C66" w:rsidRDefault="00876D8E" w:rsidP="00804022">
      <w:pPr>
        <w:spacing w:line="360" w:lineRule="auto"/>
        <w:rPr>
          <w:rFonts w:ascii="Times New Roman" w:eastAsiaTheme="minorHAnsi" w:hAnsi="Times New Roman" w:cs="Times New Roman"/>
          <w:b/>
          <w:sz w:val="24"/>
          <w:szCs w:val="24"/>
        </w:rPr>
      </w:pPr>
    </w:p>
    <w:p w14:paraId="588FD422" w14:textId="630D6865" w:rsidR="005602A2" w:rsidRPr="007F2C66" w:rsidRDefault="00F96166" w:rsidP="006C2D94">
      <w:pPr>
        <w:spacing w:line="360" w:lineRule="auto"/>
        <w:rPr>
          <w:rFonts w:ascii="Times New Roman" w:hAnsi="Times New Roman" w:cs="Times New Roman"/>
          <w:sz w:val="24"/>
          <w:szCs w:val="24"/>
        </w:rPr>
      </w:pPr>
      <w:r w:rsidRPr="007F2C66">
        <w:rPr>
          <w:rFonts w:ascii="Times New Roman" w:eastAsiaTheme="minorHAnsi" w:hAnsi="Times New Roman" w:cs="Times New Roman"/>
          <w:sz w:val="24"/>
          <w:szCs w:val="24"/>
        </w:rPr>
        <w:t>In addition</w:t>
      </w:r>
      <w:r w:rsidR="00785ECC" w:rsidRPr="007F2C66">
        <w:rPr>
          <w:rFonts w:ascii="Times New Roman" w:eastAsiaTheme="minorHAnsi" w:hAnsi="Times New Roman" w:cs="Times New Roman"/>
          <w:sz w:val="24"/>
          <w:szCs w:val="24"/>
        </w:rPr>
        <w:t>,</w:t>
      </w:r>
      <w:r w:rsidR="005602A2" w:rsidRPr="007F2C66">
        <w:rPr>
          <w:rFonts w:ascii="Times New Roman" w:eastAsiaTheme="minorHAnsi" w:hAnsi="Times New Roman" w:cs="Times New Roman"/>
          <w:sz w:val="24"/>
          <w:szCs w:val="24"/>
        </w:rPr>
        <w:t xml:space="preserve"> </w:t>
      </w:r>
      <w:r w:rsidR="00785ECC" w:rsidRPr="007F2C66">
        <w:rPr>
          <w:rFonts w:ascii="Times New Roman" w:eastAsiaTheme="minorHAnsi" w:hAnsi="Times New Roman" w:cs="Times New Roman"/>
          <w:sz w:val="24"/>
          <w:szCs w:val="24"/>
        </w:rPr>
        <w:t>HRQOL</w:t>
      </w:r>
      <w:r w:rsidR="00B02852" w:rsidRPr="007F2C66">
        <w:rPr>
          <w:rFonts w:ascii="Times New Roman" w:eastAsiaTheme="minorHAnsi" w:hAnsi="Times New Roman" w:cs="Times New Roman"/>
          <w:sz w:val="24"/>
          <w:szCs w:val="24"/>
        </w:rPr>
        <w:t xml:space="preserve"> </w:t>
      </w:r>
      <w:r w:rsidRPr="007F2C66">
        <w:rPr>
          <w:rFonts w:ascii="Times New Roman" w:eastAsiaTheme="minorHAnsi" w:hAnsi="Times New Roman" w:cs="Times New Roman"/>
          <w:sz w:val="24"/>
          <w:szCs w:val="24"/>
        </w:rPr>
        <w:t>was</w:t>
      </w:r>
      <w:r w:rsidR="004155BD" w:rsidRPr="007F2C66">
        <w:rPr>
          <w:rFonts w:ascii="Times New Roman" w:eastAsiaTheme="minorHAnsi" w:hAnsi="Times New Roman" w:cs="Times New Roman"/>
          <w:sz w:val="24"/>
          <w:szCs w:val="24"/>
        </w:rPr>
        <w:t xml:space="preserve"> significantly</w:t>
      </w:r>
      <w:r w:rsidRPr="007F2C66">
        <w:rPr>
          <w:rFonts w:ascii="Times New Roman" w:eastAsiaTheme="minorHAnsi" w:hAnsi="Times New Roman" w:cs="Times New Roman"/>
          <w:sz w:val="24"/>
          <w:szCs w:val="24"/>
        </w:rPr>
        <w:t xml:space="preserve"> lower for those who had been </w:t>
      </w:r>
      <w:r w:rsidR="00785ECC" w:rsidRPr="007F2C66">
        <w:rPr>
          <w:rFonts w:ascii="Times New Roman" w:eastAsiaTheme="minorHAnsi" w:hAnsi="Times New Roman" w:cs="Times New Roman"/>
          <w:sz w:val="24"/>
          <w:szCs w:val="24"/>
        </w:rPr>
        <w:t>injured by a seizure in the previous three years</w:t>
      </w:r>
      <w:r w:rsidRPr="007F2C66">
        <w:rPr>
          <w:rFonts w:ascii="Times New Roman" w:eastAsiaTheme="minorHAnsi" w:hAnsi="Times New Roman" w:cs="Times New Roman"/>
          <w:sz w:val="24"/>
          <w:szCs w:val="24"/>
        </w:rPr>
        <w:t xml:space="preserve"> (</w:t>
      </w:r>
      <w:r w:rsidR="005A4D87" w:rsidRPr="007F2C66">
        <w:rPr>
          <w:rFonts w:ascii="Times New Roman" w:eastAsiaTheme="minorHAnsi" w:hAnsi="Times New Roman" w:cs="Times New Roman"/>
          <w:sz w:val="24"/>
          <w:szCs w:val="24"/>
        </w:rPr>
        <w:t>M=</w:t>
      </w:r>
      <w:r w:rsidR="009D4F96" w:rsidRPr="007F2C66">
        <w:rPr>
          <w:rFonts w:ascii="Times New Roman" w:hAnsi="Times New Roman" w:cs="Times New Roman"/>
          <w:sz w:val="24"/>
          <w:szCs w:val="24"/>
        </w:rPr>
        <w:t xml:space="preserve">52.97, </w:t>
      </w:r>
      <w:r w:rsidR="0020672B" w:rsidRPr="007F2C66">
        <w:rPr>
          <w:rFonts w:ascii="Times New Roman" w:hAnsi="Times New Roman" w:cs="Times New Roman"/>
          <w:sz w:val="24"/>
          <w:szCs w:val="24"/>
        </w:rPr>
        <w:t>SD</w:t>
      </w:r>
      <w:r w:rsidR="0070402C" w:rsidRPr="007F2C66">
        <w:rPr>
          <w:rFonts w:ascii="Times New Roman" w:hAnsi="Times New Roman" w:cs="Times New Roman"/>
          <w:sz w:val="24"/>
          <w:szCs w:val="24"/>
        </w:rPr>
        <w:t>=</w:t>
      </w:r>
      <w:r w:rsidRPr="007F2C66">
        <w:rPr>
          <w:rFonts w:ascii="Times New Roman" w:hAnsi="Times New Roman" w:cs="Times New Roman"/>
          <w:sz w:val="24"/>
          <w:szCs w:val="24"/>
        </w:rPr>
        <w:t xml:space="preserve">15.56) compared to </w:t>
      </w:r>
      <w:r w:rsidR="004155BD" w:rsidRPr="007F2C66">
        <w:rPr>
          <w:rFonts w:ascii="Times New Roman" w:hAnsi="Times New Roman" w:cs="Times New Roman"/>
          <w:sz w:val="24"/>
          <w:szCs w:val="24"/>
        </w:rPr>
        <w:t xml:space="preserve">those who had not </w:t>
      </w:r>
      <w:r w:rsidR="00244ADE" w:rsidRPr="007F2C66">
        <w:rPr>
          <w:rFonts w:ascii="Times New Roman" w:hAnsi="Times New Roman" w:cs="Times New Roman"/>
          <w:sz w:val="24"/>
          <w:szCs w:val="24"/>
        </w:rPr>
        <w:t>(M=</w:t>
      </w:r>
      <w:r w:rsidRPr="007F2C66">
        <w:rPr>
          <w:rFonts w:ascii="Times New Roman" w:hAnsi="Times New Roman" w:cs="Times New Roman"/>
          <w:sz w:val="24"/>
          <w:szCs w:val="24"/>
        </w:rPr>
        <w:t>61.65</w:t>
      </w:r>
      <w:r w:rsidR="009D4F96" w:rsidRPr="007F2C66">
        <w:rPr>
          <w:rFonts w:ascii="Times New Roman" w:hAnsi="Times New Roman" w:cs="Times New Roman"/>
          <w:sz w:val="24"/>
          <w:szCs w:val="24"/>
        </w:rPr>
        <w:t>,</w:t>
      </w:r>
      <w:r w:rsidRPr="007F2C66">
        <w:rPr>
          <w:rFonts w:ascii="Times New Roman" w:hAnsi="Times New Roman" w:cs="Times New Roman"/>
          <w:sz w:val="24"/>
          <w:szCs w:val="24"/>
        </w:rPr>
        <w:t xml:space="preserve"> </w:t>
      </w:r>
      <w:r w:rsidR="0020672B" w:rsidRPr="007F2C66">
        <w:rPr>
          <w:rFonts w:ascii="Times New Roman" w:hAnsi="Times New Roman" w:cs="Times New Roman"/>
          <w:sz w:val="24"/>
          <w:szCs w:val="24"/>
        </w:rPr>
        <w:t>SD</w:t>
      </w:r>
      <w:r w:rsidR="0070402C" w:rsidRPr="007F2C66">
        <w:rPr>
          <w:rFonts w:ascii="Times New Roman" w:hAnsi="Times New Roman" w:cs="Times New Roman"/>
          <w:sz w:val="24"/>
          <w:szCs w:val="24"/>
        </w:rPr>
        <w:t>=</w:t>
      </w:r>
      <w:r w:rsidR="009D4F96" w:rsidRPr="007F2C66">
        <w:rPr>
          <w:rFonts w:ascii="Times New Roman" w:hAnsi="Times New Roman" w:cs="Times New Roman"/>
          <w:sz w:val="24"/>
          <w:szCs w:val="24"/>
        </w:rPr>
        <w:t>15.71),</w:t>
      </w:r>
      <w:r w:rsidRPr="007F2C66">
        <w:rPr>
          <w:rFonts w:ascii="Times New Roman" w:hAnsi="Times New Roman" w:cs="Times New Roman"/>
          <w:sz w:val="24"/>
          <w:szCs w:val="24"/>
        </w:rPr>
        <w:t xml:space="preserve"> (t</w:t>
      </w:r>
      <w:r w:rsidR="00244ADE" w:rsidRPr="007F2C66">
        <w:rPr>
          <w:rFonts w:ascii="Times New Roman" w:hAnsi="Times New Roman" w:cs="Times New Roman"/>
          <w:i/>
          <w:sz w:val="24"/>
          <w:szCs w:val="24"/>
        </w:rPr>
        <w:t>=</w:t>
      </w:r>
      <w:r w:rsidRPr="007F2C66">
        <w:rPr>
          <w:rFonts w:ascii="Times New Roman" w:hAnsi="Times New Roman" w:cs="Times New Roman"/>
          <w:sz w:val="24"/>
          <w:szCs w:val="24"/>
        </w:rPr>
        <w:t xml:space="preserve"> -4.12,</w:t>
      </w:r>
      <w:r w:rsidRPr="007F2C66">
        <w:rPr>
          <w:rFonts w:ascii="Times New Roman" w:hAnsi="Times New Roman" w:cs="Times New Roman"/>
          <w:i/>
          <w:sz w:val="24"/>
          <w:szCs w:val="24"/>
        </w:rPr>
        <w:t xml:space="preserve"> </w:t>
      </w:r>
      <w:r w:rsidR="00B00A9A" w:rsidRPr="007F2C66">
        <w:rPr>
          <w:rFonts w:ascii="Times New Roman" w:hAnsi="Times New Roman" w:cs="Times New Roman"/>
          <w:i/>
          <w:sz w:val="24"/>
          <w:szCs w:val="24"/>
        </w:rPr>
        <w:t>df</w:t>
      </w:r>
      <w:r w:rsidR="00962861" w:rsidRPr="007F2C66">
        <w:rPr>
          <w:rFonts w:ascii="Times New Roman" w:hAnsi="Times New Roman" w:cs="Times New Roman"/>
          <w:i/>
          <w:sz w:val="24"/>
          <w:szCs w:val="24"/>
        </w:rPr>
        <w:t>=</w:t>
      </w:r>
      <w:r w:rsidRPr="007F2C66">
        <w:rPr>
          <w:rFonts w:ascii="Times New Roman" w:hAnsi="Times New Roman" w:cs="Times New Roman"/>
          <w:sz w:val="24"/>
          <w:szCs w:val="24"/>
        </w:rPr>
        <w:t>244</w:t>
      </w:r>
      <w:r w:rsidR="00962861" w:rsidRPr="007F2C66">
        <w:rPr>
          <w:rFonts w:ascii="Times New Roman" w:hAnsi="Times New Roman" w:cs="Times New Roman"/>
          <w:i/>
          <w:sz w:val="24"/>
          <w:szCs w:val="24"/>
        </w:rPr>
        <w:t>,</w:t>
      </w:r>
      <w:r w:rsidRPr="007F2C66">
        <w:rPr>
          <w:rFonts w:ascii="Times New Roman" w:hAnsi="Times New Roman" w:cs="Times New Roman"/>
          <w:i/>
          <w:sz w:val="24"/>
          <w:szCs w:val="24"/>
        </w:rPr>
        <w:t xml:space="preserve"> p</w:t>
      </w:r>
      <w:r w:rsidR="00244ADE" w:rsidRPr="007F2C66">
        <w:rPr>
          <w:rFonts w:ascii="Times New Roman" w:hAnsi="Times New Roman" w:cs="Times New Roman"/>
          <w:i/>
          <w:sz w:val="24"/>
          <w:szCs w:val="24"/>
        </w:rPr>
        <w:t>=</w:t>
      </w:r>
      <w:r w:rsidR="00244ADE" w:rsidRPr="007F2C66">
        <w:rPr>
          <w:rFonts w:ascii="Times New Roman" w:hAnsi="Times New Roman" w:cs="Times New Roman"/>
          <w:sz w:val="24"/>
          <w:szCs w:val="24"/>
        </w:rPr>
        <w:t>0</w:t>
      </w:r>
      <w:r w:rsidRPr="007F2C66">
        <w:rPr>
          <w:rFonts w:ascii="Times New Roman" w:hAnsi="Times New Roman" w:cs="Times New Roman"/>
          <w:sz w:val="24"/>
          <w:szCs w:val="24"/>
        </w:rPr>
        <w:t>.000</w:t>
      </w:r>
      <w:r w:rsidR="00BF53EA" w:rsidRPr="007F2C66">
        <w:rPr>
          <w:rFonts w:ascii="Times New Roman" w:hAnsi="Times New Roman" w:cs="Times New Roman"/>
          <w:i/>
          <w:sz w:val="24"/>
          <w:szCs w:val="24"/>
        </w:rPr>
        <w:t>;</w:t>
      </w:r>
      <w:r w:rsidRPr="007F2C66">
        <w:rPr>
          <w:rFonts w:ascii="Times New Roman" w:hAnsi="Times New Roman" w:cs="Times New Roman"/>
          <w:i/>
          <w:sz w:val="24"/>
          <w:szCs w:val="24"/>
        </w:rPr>
        <w:t xml:space="preserve"> Cohen’s d</w:t>
      </w:r>
      <w:r w:rsidR="00962861" w:rsidRPr="007F2C66">
        <w:rPr>
          <w:rFonts w:ascii="Times New Roman" w:hAnsi="Times New Roman" w:cs="Times New Roman"/>
          <w:i/>
          <w:sz w:val="24"/>
          <w:szCs w:val="24"/>
        </w:rPr>
        <w:t>=</w:t>
      </w:r>
      <w:r w:rsidRPr="007F2C66">
        <w:rPr>
          <w:rFonts w:ascii="Times New Roman" w:hAnsi="Times New Roman" w:cs="Times New Roman"/>
          <w:sz w:val="24"/>
          <w:szCs w:val="24"/>
        </w:rPr>
        <w:t>.56</w:t>
      </w:r>
      <w:r w:rsidRPr="007F2C66">
        <w:rPr>
          <w:rFonts w:ascii="Times New Roman" w:hAnsi="Times New Roman" w:cs="Times New Roman"/>
          <w:i/>
          <w:sz w:val="24"/>
          <w:szCs w:val="24"/>
        </w:rPr>
        <w:t>, moderate to large effect)</w:t>
      </w:r>
      <w:r w:rsidR="00244ADE" w:rsidRPr="007F2C66">
        <w:rPr>
          <w:rFonts w:ascii="Times New Roman" w:hAnsi="Times New Roman" w:cs="Times New Roman"/>
          <w:i/>
          <w:sz w:val="24"/>
          <w:szCs w:val="24"/>
        </w:rPr>
        <w:t>.</w:t>
      </w:r>
    </w:p>
    <w:p w14:paraId="3778687A" w14:textId="5E6AB8A9" w:rsidR="006C2D94" w:rsidRPr="007F2C66" w:rsidRDefault="00F74113" w:rsidP="006C2D94">
      <w:pPr>
        <w:spacing w:line="360" w:lineRule="auto"/>
        <w:rPr>
          <w:rFonts w:ascii="Times New Roman" w:hAnsi="Times New Roman" w:cs="Times New Roman"/>
          <w:b/>
          <w:i/>
          <w:sz w:val="24"/>
          <w:szCs w:val="24"/>
        </w:rPr>
      </w:pPr>
      <w:r w:rsidRPr="007F2C66">
        <w:rPr>
          <w:rFonts w:ascii="Times New Roman" w:hAnsi="Times New Roman" w:cs="Times New Roman"/>
          <w:b/>
          <w:i/>
          <w:sz w:val="24"/>
          <w:szCs w:val="24"/>
        </w:rPr>
        <w:t xml:space="preserve">3.2 </w:t>
      </w:r>
      <w:r w:rsidR="00477938" w:rsidRPr="007F2C66">
        <w:rPr>
          <w:rFonts w:ascii="Times New Roman" w:hAnsi="Times New Roman" w:cs="Times New Roman"/>
          <w:b/>
          <w:i/>
          <w:sz w:val="24"/>
          <w:szCs w:val="24"/>
        </w:rPr>
        <w:t>Those attending the ED</w:t>
      </w:r>
    </w:p>
    <w:p w14:paraId="214CDB2D" w14:textId="7B5AE996" w:rsidR="006C2D94" w:rsidRPr="007F2C66" w:rsidRDefault="006C2D94" w:rsidP="006C2D94">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The following </w:t>
      </w:r>
      <w:r w:rsidR="00BF53EA" w:rsidRPr="007F2C66">
        <w:rPr>
          <w:rFonts w:ascii="Times New Roman" w:hAnsi="Times New Roman" w:cs="Times New Roman"/>
          <w:sz w:val="24"/>
          <w:szCs w:val="24"/>
        </w:rPr>
        <w:t>refers to the</w:t>
      </w:r>
      <w:r w:rsidRPr="007F2C66">
        <w:rPr>
          <w:rFonts w:ascii="Times New Roman" w:hAnsi="Times New Roman" w:cs="Times New Roman"/>
          <w:sz w:val="24"/>
          <w:szCs w:val="24"/>
        </w:rPr>
        <w:t xml:space="preserve"> 120 people who </w:t>
      </w:r>
      <w:r w:rsidR="00BF53EA" w:rsidRPr="007F2C66">
        <w:rPr>
          <w:rFonts w:ascii="Times New Roman" w:hAnsi="Times New Roman" w:cs="Times New Roman"/>
          <w:sz w:val="24"/>
          <w:szCs w:val="24"/>
        </w:rPr>
        <w:t>attended</w:t>
      </w:r>
      <w:r w:rsidRPr="007F2C66">
        <w:rPr>
          <w:rFonts w:ascii="Times New Roman" w:hAnsi="Times New Roman" w:cs="Times New Roman"/>
          <w:sz w:val="24"/>
          <w:szCs w:val="24"/>
        </w:rPr>
        <w:t xml:space="preserve"> an ED in the </w:t>
      </w:r>
      <w:r w:rsidR="00BF53EA" w:rsidRPr="007F2C66">
        <w:rPr>
          <w:rFonts w:ascii="Times New Roman" w:hAnsi="Times New Roman" w:cs="Times New Roman"/>
          <w:sz w:val="24"/>
          <w:szCs w:val="24"/>
        </w:rPr>
        <w:t>previous</w:t>
      </w:r>
      <w:r w:rsidRPr="007F2C66">
        <w:rPr>
          <w:rFonts w:ascii="Times New Roman" w:hAnsi="Times New Roman" w:cs="Times New Roman"/>
          <w:sz w:val="24"/>
          <w:szCs w:val="24"/>
        </w:rPr>
        <w:t>12 months.</w:t>
      </w:r>
      <w:r w:rsidR="006756E9" w:rsidRPr="007F2C66">
        <w:rPr>
          <w:rFonts w:ascii="Times New Roman" w:hAnsi="Times New Roman" w:cs="Times New Roman"/>
          <w:sz w:val="24"/>
          <w:szCs w:val="24"/>
        </w:rPr>
        <w:t xml:space="preserve"> Of these, the majority of respondents were from Victoria (50.8%), followed by New South Wales (30.8%); Queensland (8.3%); Western Australia (5.8%); Tasmania (1.7%); and South Australia (0.83%). Two responses were missing (1.7%). </w:t>
      </w:r>
    </w:p>
    <w:p w14:paraId="1EACF1EF" w14:textId="160063AD" w:rsidR="00F96166" w:rsidRPr="007F2C66" w:rsidRDefault="006C2D94" w:rsidP="00B10643">
      <w:pPr>
        <w:spacing w:line="360" w:lineRule="auto"/>
        <w:rPr>
          <w:rFonts w:ascii="Times New Roman" w:hAnsi="Times New Roman" w:cs="Times New Roman"/>
          <w:bCs/>
          <w:sz w:val="24"/>
          <w:szCs w:val="24"/>
        </w:rPr>
      </w:pPr>
      <w:r w:rsidRPr="007F2C66">
        <w:rPr>
          <w:rFonts w:ascii="Times New Roman" w:hAnsi="Times New Roman" w:cs="Times New Roman"/>
          <w:sz w:val="24"/>
          <w:szCs w:val="24"/>
        </w:rPr>
        <w:t>There was an avera</w:t>
      </w:r>
      <w:r w:rsidR="006B76E7" w:rsidRPr="007F2C66">
        <w:rPr>
          <w:rFonts w:ascii="Times New Roman" w:hAnsi="Times New Roman" w:cs="Times New Roman"/>
          <w:sz w:val="24"/>
          <w:szCs w:val="24"/>
        </w:rPr>
        <w:t xml:space="preserve">ge of </w:t>
      </w:r>
      <w:r w:rsidR="0018559B" w:rsidRPr="007F2C66">
        <w:rPr>
          <w:rFonts w:ascii="Times New Roman" w:hAnsi="Times New Roman" w:cs="Times New Roman"/>
          <w:sz w:val="24"/>
          <w:szCs w:val="24"/>
        </w:rPr>
        <w:t>2</w:t>
      </w:r>
      <w:r w:rsidRPr="007F2C66">
        <w:rPr>
          <w:rFonts w:ascii="Times New Roman" w:hAnsi="Times New Roman" w:cs="Times New Roman"/>
          <w:sz w:val="24"/>
          <w:szCs w:val="24"/>
        </w:rPr>
        <w:t>.</w:t>
      </w:r>
      <w:r w:rsidR="00B063E7" w:rsidRPr="007F2C66">
        <w:rPr>
          <w:rFonts w:ascii="Times New Roman" w:hAnsi="Times New Roman" w:cs="Times New Roman"/>
          <w:sz w:val="24"/>
          <w:szCs w:val="24"/>
        </w:rPr>
        <w:t>3</w:t>
      </w:r>
      <w:r w:rsidRPr="007F2C66">
        <w:rPr>
          <w:rFonts w:ascii="Times New Roman" w:hAnsi="Times New Roman" w:cs="Times New Roman"/>
          <w:sz w:val="24"/>
          <w:szCs w:val="24"/>
        </w:rPr>
        <w:t xml:space="preserve"> ED visits by the sample in the </w:t>
      </w:r>
      <w:r w:rsidR="00785ECC" w:rsidRPr="007F2C66">
        <w:rPr>
          <w:rFonts w:ascii="Times New Roman" w:hAnsi="Times New Roman" w:cs="Times New Roman"/>
          <w:sz w:val="24"/>
          <w:szCs w:val="24"/>
        </w:rPr>
        <w:t xml:space="preserve">previous </w:t>
      </w:r>
      <w:r w:rsidRPr="007F2C66">
        <w:rPr>
          <w:rFonts w:ascii="Times New Roman" w:hAnsi="Times New Roman" w:cs="Times New Roman"/>
          <w:sz w:val="24"/>
          <w:szCs w:val="24"/>
        </w:rPr>
        <w:t xml:space="preserve">12 months with </w:t>
      </w:r>
      <w:r w:rsidR="00757657" w:rsidRPr="007F2C66">
        <w:rPr>
          <w:rFonts w:ascii="Times New Roman" w:hAnsi="Times New Roman" w:cs="Times New Roman"/>
          <w:sz w:val="24"/>
          <w:szCs w:val="24"/>
        </w:rPr>
        <w:t xml:space="preserve">just </w:t>
      </w:r>
      <w:r w:rsidR="00785ECC" w:rsidRPr="007F2C66">
        <w:rPr>
          <w:rFonts w:ascii="Times New Roman" w:hAnsi="Times New Roman" w:cs="Times New Roman"/>
          <w:sz w:val="24"/>
          <w:szCs w:val="24"/>
        </w:rPr>
        <w:t>below</w:t>
      </w:r>
      <w:r w:rsidR="00757657" w:rsidRPr="007F2C66">
        <w:rPr>
          <w:rFonts w:ascii="Times New Roman" w:hAnsi="Times New Roman" w:cs="Times New Roman"/>
          <w:sz w:val="24"/>
          <w:szCs w:val="24"/>
        </w:rPr>
        <w:t xml:space="preserve"> 40%</w:t>
      </w:r>
      <w:r w:rsidRPr="007F2C66">
        <w:rPr>
          <w:rFonts w:ascii="Times New Roman" w:hAnsi="Times New Roman" w:cs="Times New Roman"/>
          <w:sz w:val="24"/>
          <w:szCs w:val="24"/>
        </w:rPr>
        <w:t xml:space="preserve"> going only once, and </w:t>
      </w:r>
      <w:r w:rsidR="00B063E7" w:rsidRPr="007F2C66">
        <w:rPr>
          <w:rFonts w:ascii="Times New Roman" w:hAnsi="Times New Roman" w:cs="Times New Roman"/>
          <w:sz w:val="24"/>
          <w:szCs w:val="24"/>
        </w:rPr>
        <w:t>four</w:t>
      </w:r>
      <w:r w:rsidRPr="007F2C66">
        <w:rPr>
          <w:rFonts w:ascii="Times New Roman" w:hAnsi="Times New Roman" w:cs="Times New Roman"/>
          <w:sz w:val="24"/>
          <w:szCs w:val="24"/>
        </w:rPr>
        <w:t xml:space="preserve"> </w:t>
      </w:r>
      <w:r w:rsidR="003333CC" w:rsidRPr="007F2C66">
        <w:rPr>
          <w:rFonts w:ascii="Times New Roman" w:hAnsi="Times New Roman" w:cs="Times New Roman"/>
          <w:sz w:val="24"/>
          <w:szCs w:val="24"/>
        </w:rPr>
        <w:t xml:space="preserve">people </w:t>
      </w:r>
      <w:r w:rsidR="00785ECC" w:rsidRPr="007F2C66">
        <w:rPr>
          <w:rFonts w:ascii="Times New Roman" w:hAnsi="Times New Roman" w:cs="Times New Roman"/>
          <w:sz w:val="24"/>
          <w:szCs w:val="24"/>
        </w:rPr>
        <w:t>reporting over eight admissions</w:t>
      </w:r>
      <w:r w:rsidR="00A202DB" w:rsidRPr="007F2C66">
        <w:rPr>
          <w:rFonts w:ascii="Times New Roman" w:hAnsi="Times New Roman" w:cs="Times New Roman"/>
          <w:sz w:val="24"/>
          <w:szCs w:val="24"/>
        </w:rPr>
        <w:t xml:space="preserve">. </w:t>
      </w:r>
      <w:r w:rsidR="00B063E7" w:rsidRPr="007F2C66">
        <w:rPr>
          <w:rFonts w:ascii="Times New Roman" w:hAnsi="Times New Roman" w:cs="Times New Roman"/>
          <w:sz w:val="24"/>
          <w:szCs w:val="24"/>
        </w:rPr>
        <w:t>More than 1</w:t>
      </w:r>
      <w:r w:rsidR="00A202DB" w:rsidRPr="007F2C66">
        <w:rPr>
          <w:rFonts w:ascii="Times New Roman" w:hAnsi="Times New Roman" w:cs="Times New Roman"/>
          <w:sz w:val="24"/>
          <w:szCs w:val="24"/>
        </w:rPr>
        <w:t>5</w:t>
      </w:r>
      <w:r w:rsidR="00B063E7" w:rsidRPr="007F2C66">
        <w:rPr>
          <w:rFonts w:ascii="Times New Roman" w:hAnsi="Times New Roman" w:cs="Times New Roman"/>
          <w:sz w:val="24"/>
          <w:szCs w:val="24"/>
        </w:rPr>
        <w:t xml:space="preserve">% had </w:t>
      </w:r>
      <w:r w:rsidR="00C3674C" w:rsidRPr="007F2C66">
        <w:rPr>
          <w:rFonts w:ascii="Times New Roman" w:hAnsi="Times New Roman" w:cs="Times New Roman"/>
          <w:sz w:val="24"/>
          <w:szCs w:val="24"/>
        </w:rPr>
        <w:t>four or more admissions</w:t>
      </w:r>
      <w:r w:rsidR="00477938" w:rsidRPr="007F2C66">
        <w:rPr>
          <w:rFonts w:ascii="Times New Roman" w:hAnsi="Times New Roman" w:cs="Times New Roman"/>
          <w:sz w:val="24"/>
          <w:szCs w:val="24"/>
        </w:rPr>
        <w:t xml:space="preserve">. </w:t>
      </w:r>
      <w:r w:rsidR="00BF53EA" w:rsidRPr="007F2C66">
        <w:rPr>
          <w:rFonts w:ascii="Times New Roman" w:hAnsi="Times New Roman" w:cs="Times New Roman"/>
          <w:sz w:val="24"/>
          <w:szCs w:val="24"/>
        </w:rPr>
        <w:t>This resulted in</w:t>
      </w:r>
      <w:r w:rsidR="006B76E7" w:rsidRPr="007F2C66">
        <w:rPr>
          <w:rFonts w:ascii="Times New Roman" w:hAnsi="Times New Roman" w:cs="Times New Roman"/>
          <w:sz w:val="24"/>
          <w:szCs w:val="24"/>
        </w:rPr>
        <w:t xml:space="preserve"> approximately </w:t>
      </w:r>
      <w:r w:rsidR="00F0160A" w:rsidRPr="007F2C66">
        <w:rPr>
          <w:rFonts w:ascii="Times New Roman" w:hAnsi="Times New Roman" w:cs="Times New Roman"/>
          <w:sz w:val="24"/>
          <w:szCs w:val="24"/>
        </w:rPr>
        <w:t>272</w:t>
      </w:r>
      <w:r w:rsidR="00CB4C29" w:rsidRPr="007F2C66">
        <w:rPr>
          <w:rFonts w:ascii="Times New Roman" w:hAnsi="Times New Roman" w:cs="Times New Roman"/>
          <w:sz w:val="24"/>
          <w:szCs w:val="24"/>
        </w:rPr>
        <w:t xml:space="preserve"> ED </w:t>
      </w:r>
      <w:r w:rsidR="00B10643" w:rsidRPr="007F2C66">
        <w:rPr>
          <w:rFonts w:ascii="Times New Roman" w:hAnsi="Times New Roman" w:cs="Times New Roman"/>
          <w:sz w:val="24"/>
          <w:szCs w:val="24"/>
        </w:rPr>
        <w:t xml:space="preserve">admissions </w:t>
      </w:r>
      <w:r w:rsidR="00CB4C29" w:rsidRPr="007F2C66">
        <w:rPr>
          <w:rFonts w:ascii="Times New Roman" w:hAnsi="Times New Roman" w:cs="Times New Roman"/>
          <w:sz w:val="24"/>
          <w:szCs w:val="24"/>
        </w:rPr>
        <w:t xml:space="preserve">accounted for in the 12 months </w:t>
      </w:r>
      <w:r w:rsidR="006068DB" w:rsidRPr="007F2C66">
        <w:rPr>
          <w:rFonts w:ascii="Times New Roman" w:hAnsi="Times New Roman" w:cs="Times New Roman"/>
          <w:sz w:val="24"/>
          <w:szCs w:val="24"/>
        </w:rPr>
        <w:t>by 1</w:t>
      </w:r>
      <w:r w:rsidR="002C286A" w:rsidRPr="007F2C66">
        <w:rPr>
          <w:rFonts w:ascii="Times New Roman" w:hAnsi="Times New Roman" w:cs="Times New Roman"/>
          <w:sz w:val="24"/>
          <w:szCs w:val="24"/>
        </w:rPr>
        <w:t>18 people (one outlier om</w:t>
      </w:r>
      <w:r w:rsidR="00757657" w:rsidRPr="007F2C66">
        <w:rPr>
          <w:rFonts w:ascii="Times New Roman" w:hAnsi="Times New Roman" w:cs="Times New Roman"/>
          <w:sz w:val="24"/>
          <w:szCs w:val="24"/>
        </w:rPr>
        <w:t>itted and one missing case</w:t>
      </w:r>
      <w:r w:rsidR="00C3674C" w:rsidRPr="007F2C66">
        <w:rPr>
          <w:rFonts w:ascii="Times New Roman" w:hAnsi="Times New Roman" w:cs="Times New Roman"/>
          <w:sz w:val="24"/>
          <w:szCs w:val="24"/>
        </w:rPr>
        <w:t>)</w:t>
      </w:r>
      <w:r w:rsidR="00757657" w:rsidRPr="007F2C66">
        <w:rPr>
          <w:rFonts w:ascii="Times New Roman" w:hAnsi="Times New Roman" w:cs="Times New Roman"/>
          <w:sz w:val="24"/>
          <w:szCs w:val="24"/>
        </w:rPr>
        <w:t>.</w:t>
      </w:r>
      <w:r w:rsidR="00B10643" w:rsidRPr="007F2C66">
        <w:rPr>
          <w:rFonts w:ascii="Times New Roman" w:hAnsi="Times New Roman" w:cs="Times New Roman"/>
          <w:sz w:val="24"/>
          <w:szCs w:val="24"/>
        </w:rPr>
        <w:t xml:space="preserve"> </w:t>
      </w:r>
      <w:r w:rsidR="00F96166" w:rsidRPr="007F2C66">
        <w:rPr>
          <w:rFonts w:ascii="Times New Roman" w:hAnsi="Times New Roman" w:cs="Times New Roman"/>
          <w:bCs/>
          <w:sz w:val="24"/>
          <w:szCs w:val="24"/>
        </w:rPr>
        <w:t xml:space="preserve">More than 70% were kept for observation before being discharged. </w:t>
      </w:r>
    </w:p>
    <w:p w14:paraId="50F5F2FF" w14:textId="77777777" w:rsidR="00B02852" w:rsidRPr="007F2C66" w:rsidRDefault="00B02852" w:rsidP="00F96166">
      <w:pPr>
        <w:spacing w:line="360" w:lineRule="auto"/>
        <w:rPr>
          <w:rFonts w:ascii="Times New Roman" w:hAnsi="Times New Roman" w:cs="Times New Roman"/>
          <w:bCs/>
          <w:sz w:val="24"/>
          <w:szCs w:val="24"/>
        </w:rPr>
      </w:pPr>
    </w:p>
    <w:p w14:paraId="0677F682" w14:textId="77777777" w:rsidR="00B02852" w:rsidRPr="007F2C66" w:rsidRDefault="00B02852" w:rsidP="00F96166">
      <w:pPr>
        <w:spacing w:line="360" w:lineRule="auto"/>
        <w:rPr>
          <w:rFonts w:ascii="Times New Roman" w:hAnsi="Times New Roman" w:cs="Times New Roman"/>
          <w:bCs/>
          <w:sz w:val="24"/>
          <w:szCs w:val="24"/>
        </w:rPr>
      </w:pPr>
    </w:p>
    <w:p w14:paraId="6BCA2DD8" w14:textId="219A25A9" w:rsidR="00406462" w:rsidRPr="007F2C66" w:rsidRDefault="00406462" w:rsidP="00804022">
      <w:pPr>
        <w:spacing w:line="360" w:lineRule="auto"/>
        <w:rPr>
          <w:rFonts w:ascii="Times New Roman" w:hAnsi="Times New Roman" w:cs="Times New Roman"/>
          <w:b/>
          <w:bCs/>
          <w:sz w:val="24"/>
          <w:szCs w:val="24"/>
        </w:rPr>
      </w:pPr>
      <w:r w:rsidRPr="007F2C66">
        <w:rPr>
          <w:rFonts w:ascii="Times New Roman" w:hAnsi="Times New Roman" w:cs="Times New Roman"/>
          <w:b/>
          <w:bCs/>
          <w:sz w:val="24"/>
          <w:szCs w:val="24"/>
        </w:rPr>
        <w:t>Table 2</w:t>
      </w:r>
      <w:r w:rsidR="00B02852" w:rsidRPr="007F2C66">
        <w:rPr>
          <w:rFonts w:ascii="Times New Roman" w:hAnsi="Times New Roman" w:cs="Times New Roman"/>
          <w:b/>
          <w:bCs/>
          <w:sz w:val="24"/>
          <w:szCs w:val="24"/>
        </w:rPr>
        <w:t xml:space="preserve"> here</w:t>
      </w:r>
    </w:p>
    <w:p w14:paraId="433892D9" w14:textId="77777777" w:rsidR="00B02852" w:rsidRPr="007F2C66" w:rsidRDefault="00B02852" w:rsidP="00804022">
      <w:pPr>
        <w:spacing w:line="360" w:lineRule="auto"/>
        <w:rPr>
          <w:rFonts w:ascii="Times New Roman" w:hAnsi="Times New Roman" w:cs="Times New Roman"/>
          <w:b/>
          <w:bCs/>
          <w:sz w:val="24"/>
          <w:szCs w:val="24"/>
        </w:rPr>
      </w:pPr>
    </w:p>
    <w:p w14:paraId="2DF5D53D" w14:textId="77777777" w:rsidR="00B02852" w:rsidRPr="007F2C66" w:rsidRDefault="00B02852" w:rsidP="00804022">
      <w:pPr>
        <w:spacing w:line="360" w:lineRule="auto"/>
        <w:rPr>
          <w:rFonts w:ascii="Times New Roman" w:hAnsi="Times New Roman" w:cs="Times New Roman"/>
          <w:b/>
          <w:sz w:val="24"/>
          <w:szCs w:val="24"/>
        </w:rPr>
      </w:pPr>
    </w:p>
    <w:p w14:paraId="5B234A5B" w14:textId="45A8A76F" w:rsidR="00F03F2E" w:rsidRPr="007F2C66" w:rsidRDefault="00B10643" w:rsidP="0041467B">
      <w:pPr>
        <w:autoSpaceDE w:val="0"/>
        <w:autoSpaceDN w:val="0"/>
        <w:adjustRightInd w:val="0"/>
        <w:spacing w:after="0" w:line="360" w:lineRule="auto"/>
        <w:rPr>
          <w:rFonts w:ascii="Times New Roman" w:eastAsiaTheme="minorHAnsi" w:hAnsi="Times New Roman" w:cs="Times New Roman"/>
          <w:sz w:val="24"/>
          <w:szCs w:val="24"/>
        </w:rPr>
      </w:pPr>
      <w:r w:rsidRPr="007F2C66">
        <w:rPr>
          <w:rFonts w:ascii="Times New Roman" w:hAnsi="Times New Roman" w:cs="Times New Roman"/>
          <w:sz w:val="24"/>
          <w:szCs w:val="24"/>
        </w:rPr>
        <w:t xml:space="preserve">Of the 272 reported admissions, there were 229 (84.2%; missing = 43) descriptions provided of the reason for attending ED. </w:t>
      </w:r>
      <w:r w:rsidR="00A1611E" w:rsidRPr="007F2C66">
        <w:rPr>
          <w:rFonts w:ascii="Times New Roman" w:eastAsiaTheme="minorHAnsi" w:hAnsi="Times New Roman" w:cs="Times New Roman"/>
          <w:sz w:val="24"/>
          <w:szCs w:val="24"/>
        </w:rPr>
        <w:t xml:space="preserve">Approximately 50% (n = 59) of </w:t>
      </w:r>
      <w:r w:rsidR="00C3674C" w:rsidRPr="007F2C66">
        <w:rPr>
          <w:rFonts w:ascii="Times New Roman" w:eastAsiaTheme="minorHAnsi" w:hAnsi="Times New Roman" w:cs="Times New Roman"/>
          <w:sz w:val="24"/>
          <w:szCs w:val="24"/>
        </w:rPr>
        <w:t xml:space="preserve">respondents </w:t>
      </w:r>
      <w:r w:rsidR="0041467B" w:rsidRPr="007F2C66">
        <w:rPr>
          <w:rFonts w:ascii="Times New Roman" w:eastAsiaTheme="minorHAnsi" w:hAnsi="Times New Roman" w:cs="Times New Roman"/>
          <w:sz w:val="24"/>
          <w:szCs w:val="24"/>
        </w:rPr>
        <w:t xml:space="preserve">with </w:t>
      </w:r>
      <w:r w:rsidR="00A1611E" w:rsidRPr="007F2C66">
        <w:rPr>
          <w:rFonts w:ascii="Times New Roman" w:eastAsiaTheme="minorHAnsi" w:hAnsi="Times New Roman" w:cs="Times New Roman"/>
          <w:sz w:val="24"/>
          <w:szCs w:val="24"/>
        </w:rPr>
        <w:t xml:space="preserve">ED admissions </w:t>
      </w:r>
      <w:r w:rsidR="0041467B" w:rsidRPr="007F2C66">
        <w:rPr>
          <w:rFonts w:ascii="Times New Roman" w:eastAsiaTheme="minorHAnsi" w:hAnsi="Times New Roman" w:cs="Times New Roman"/>
          <w:sz w:val="24"/>
          <w:szCs w:val="24"/>
        </w:rPr>
        <w:t xml:space="preserve">had a principal reason of </w:t>
      </w:r>
      <w:r w:rsidR="00A1611E" w:rsidRPr="007F2C66">
        <w:rPr>
          <w:rFonts w:ascii="Times New Roman" w:eastAsiaTheme="minorHAnsi" w:hAnsi="Times New Roman" w:cs="Times New Roman"/>
          <w:sz w:val="24"/>
          <w:szCs w:val="24"/>
        </w:rPr>
        <w:t>sei</w:t>
      </w:r>
      <w:r w:rsidR="0041467B" w:rsidRPr="007F2C66">
        <w:rPr>
          <w:rFonts w:ascii="Times New Roman" w:eastAsiaTheme="minorHAnsi" w:hAnsi="Times New Roman" w:cs="Times New Roman"/>
          <w:sz w:val="24"/>
          <w:szCs w:val="24"/>
        </w:rPr>
        <w:t>zure or epilepsy-related problems</w:t>
      </w:r>
      <w:r w:rsidR="00A1611E" w:rsidRPr="007F2C66">
        <w:rPr>
          <w:rFonts w:ascii="Times New Roman" w:eastAsiaTheme="minorHAnsi" w:hAnsi="Times New Roman" w:cs="Times New Roman"/>
          <w:sz w:val="24"/>
          <w:szCs w:val="24"/>
        </w:rPr>
        <w:t xml:space="preserve">. This may </w:t>
      </w:r>
      <w:r w:rsidR="00C3674C" w:rsidRPr="007F2C66">
        <w:rPr>
          <w:rFonts w:ascii="Times New Roman" w:eastAsiaTheme="minorHAnsi" w:hAnsi="Times New Roman" w:cs="Times New Roman"/>
          <w:sz w:val="24"/>
          <w:szCs w:val="24"/>
        </w:rPr>
        <w:t>reflect an underestimation</w:t>
      </w:r>
      <w:r w:rsidR="00A1611E" w:rsidRPr="007F2C66">
        <w:rPr>
          <w:rFonts w:ascii="Times New Roman" w:eastAsiaTheme="minorHAnsi" w:hAnsi="Times New Roman" w:cs="Times New Roman"/>
          <w:sz w:val="24"/>
          <w:szCs w:val="24"/>
        </w:rPr>
        <w:t xml:space="preserve"> as </w:t>
      </w:r>
      <w:r w:rsidR="00C3674C" w:rsidRPr="007F2C66">
        <w:rPr>
          <w:rFonts w:ascii="Times New Roman" w:eastAsiaTheme="minorHAnsi" w:hAnsi="Times New Roman" w:cs="Times New Roman"/>
          <w:sz w:val="24"/>
          <w:szCs w:val="24"/>
        </w:rPr>
        <w:t xml:space="preserve">respondents also </w:t>
      </w:r>
      <w:r w:rsidR="00A1611E" w:rsidRPr="007F2C66">
        <w:rPr>
          <w:rFonts w:ascii="Times New Roman" w:eastAsiaTheme="minorHAnsi" w:hAnsi="Times New Roman" w:cs="Times New Roman"/>
          <w:sz w:val="24"/>
          <w:szCs w:val="24"/>
        </w:rPr>
        <w:t xml:space="preserve">reported a number of injuries (e.g., falls, broken bones) that may be related to the occurrence of a seizure. If these are included, then up to 64% (n = 77) may </w:t>
      </w:r>
      <w:r w:rsidR="0089600B" w:rsidRPr="007F2C66">
        <w:rPr>
          <w:rFonts w:ascii="Times New Roman" w:eastAsiaTheme="minorHAnsi" w:hAnsi="Times New Roman" w:cs="Times New Roman"/>
          <w:sz w:val="24"/>
          <w:szCs w:val="24"/>
        </w:rPr>
        <w:t>been admitted</w:t>
      </w:r>
      <w:r w:rsidR="0041467B" w:rsidRPr="007F2C66">
        <w:rPr>
          <w:rFonts w:ascii="Times New Roman" w:eastAsiaTheme="minorHAnsi" w:hAnsi="Times New Roman" w:cs="Times New Roman"/>
          <w:sz w:val="24"/>
          <w:szCs w:val="24"/>
        </w:rPr>
        <w:t xml:space="preserve"> for </w:t>
      </w:r>
      <w:r w:rsidR="0089600B" w:rsidRPr="007F2C66">
        <w:rPr>
          <w:rFonts w:ascii="Times New Roman" w:eastAsiaTheme="minorHAnsi" w:hAnsi="Times New Roman" w:cs="Times New Roman"/>
          <w:sz w:val="24"/>
          <w:szCs w:val="24"/>
        </w:rPr>
        <w:t>epilepsy-</w:t>
      </w:r>
      <w:r w:rsidR="0041467B" w:rsidRPr="007F2C66">
        <w:rPr>
          <w:rFonts w:ascii="Times New Roman" w:eastAsiaTheme="minorHAnsi" w:hAnsi="Times New Roman" w:cs="Times New Roman"/>
          <w:sz w:val="24"/>
          <w:szCs w:val="24"/>
        </w:rPr>
        <w:t>related reasons</w:t>
      </w:r>
      <w:r w:rsidR="00F03F2E" w:rsidRPr="007F2C66">
        <w:rPr>
          <w:rFonts w:ascii="Times New Roman" w:eastAsiaTheme="minorHAnsi" w:hAnsi="Times New Roman" w:cs="Times New Roman"/>
          <w:sz w:val="24"/>
          <w:szCs w:val="24"/>
        </w:rPr>
        <w:t xml:space="preserve"> (Table 3).</w:t>
      </w:r>
      <w:r w:rsidR="004F753B" w:rsidRPr="007F2C66">
        <w:rPr>
          <w:rFonts w:ascii="Times New Roman" w:eastAsiaTheme="minorHAnsi" w:hAnsi="Times New Roman" w:cs="Times New Roman"/>
          <w:sz w:val="24"/>
          <w:szCs w:val="24"/>
        </w:rPr>
        <w:t xml:space="preserve"> Unfortunately, the possible presence of comorbidities makes it difficult to conclude that admissions not specifically reported as epilepsy-related were related to seizures or injuries caused by seizures as they may have been related to an existing comorbidity.</w:t>
      </w:r>
    </w:p>
    <w:p w14:paraId="2E8093C0" w14:textId="77777777" w:rsidR="0041467B" w:rsidRPr="007F2C66" w:rsidRDefault="0041467B" w:rsidP="0041467B">
      <w:pPr>
        <w:autoSpaceDE w:val="0"/>
        <w:autoSpaceDN w:val="0"/>
        <w:adjustRightInd w:val="0"/>
        <w:spacing w:after="0" w:line="360" w:lineRule="auto"/>
        <w:rPr>
          <w:rFonts w:ascii="Times New Roman" w:eastAsiaTheme="minorHAnsi" w:hAnsi="Times New Roman" w:cs="Times New Roman"/>
          <w:sz w:val="24"/>
          <w:szCs w:val="24"/>
        </w:rPr>
      </w:pPr>
    </w:p>
    <w:p w14:paraId="15B0F73B" w14:textId="36903A28" w:rsidR="00A1611E" w:rsidRPr="007F2C66" w:rsidRDefault="00A1611E" w:rsidP="00406462">
      <w:pPr>
        <w:autoSpaceDE w:val="0"/>
        <w:autoSpaceDN w:val="0"/>
        <w:adjustRightInd w:val="0"/>
        <w:spacing w:after="0" w:line="360" w:lineRule="auto"/>
        <w:rPr>
          <w:rFonts w:ascii="Times New Roman" w:eastAsiaTheme="minorHAnsi" w:hAnsi="Times New Roman" w:cs="Times New Roman"/>
          <w:sz w:val="24"/>
          <w:szCs w:val="24"/>
        </w:rPr>
      </w:pPr>
    </w:p>
    <w:p w14:paraId="1EF668D9" w14:textId="77777777" w:rsidR="0041467B" w:rsidRPr="007F2C66" w:rsidRDefault="0041467B" w:rsidP="00406462">
      <w:pPr>
        <w:autoSpaceDE w:val="0"/>
        <w:autoSpaceDN w:val="0"/>
        <w:adjustRightInd w:val="0"/>
        <w:spacing w:after="0" w:line="360" w:lineRule="auto"/>
        <w:rPr>
          <w:rFonts w:ascii="Times New Roman" w:eastAsiaTheme="minorHAnsi" w:hAnsi="Times New Roman" w:cs="Times New Roman"/>
          <w:sz w:val="24"/>
          <w:szCs w:val="24"/>
        </w:rPr>
      </w:pPr>
    </w:p>
    <w:p w14:paraId="6E211AFB" w14:textId="5C68119F" w:rsidR="00406462" w:rsidRPr="007F2C66" w:rsidRDefault="00406462" w:rsidP="00804022">
      <w:pPr>
        <w:spacing w:line="360" w:lineRule="auto"/>
        <w:rPr>
          <w:rFonts w:ascii="Times New Roman" w:hAnsi="Times New Roman" w:cs="Times New Roman"/>
          <w:b/>
          <w:sz w:val="24"/>
          <w:szCs w:val="24"/>
        </w:rPr>
      </w:pPr>
      <w:r w:rsidRPr="007F2C66">
        <w:rPr>
          <w:rFonts w:ascii="Times New Roman" w:hAnsi="Times New Roman" w:cs="Times New Roman"/>
          <w:b/>
          <w:sz w:val="24"/>
          <w:szCs w:val="24"/>
        </w:rPr>
        <w:t>Table 3</w:t>
      </w:r>
      <w:r w:rsidR="00EF216C" w:rsidRPr="007F2C66">
        <w:rPr>
          <w:rFonts w:ascii="Times New Roman" w:hAnsi="Times New Roman" w:cs="Times New Roman"/>
          <w:b/>
          <w:sz w:val="24"/>
          <w:szCs w:val="24"/>
        </w:rPr>
        <w:t xml:space="preserve"> here</w:t>
      </w:r>
    </w:p>
    <w:p w14:paraId="2337F80D" w14:textId="77777777" w:rsidR="00EF216C" w:rsidRPr="007F2C66" w:rsidRDefault="00EF216C" w:rsidP="00804022">
      <w:pPr>
        <w:spacing w:line="360" w:lineRule="auto"/>
        <w:rPr>
          <w:rFonts w:ascii="Times New Roman" w:hAnsi="Times New Roman" w:cs="Times New Roman"/>
          <w:b/>
          <w:sz w:val="24"/>
          <w:szCs w:val="24"/>
        </w:rPr>
      </w:pPr>
    </w:p>
    <w:p w14:paraId="0714FA56" w14:textId="7D908A96" w:rsidR="00287E13" w:rsidRPr="007F2C66" w:rsidRDefault="00287E13" w:rsidP="00287E13">
      <w:pPr>
        <w:rPr>
          <w:rFonts w:ascii="Times New Roman" w:eastAsiaTheme="minorHAnsi" w:hAnsi="Times New Roman" w:cs="Times New Roman"/>
          <w:i/>
          <w:sz w:val="24"/>
          <w:szCs w:val="24"/>
        </w:rPr>
      </w:pPr>
    </w:p>
    <w:p w14:paraId="0184BCB5" w14:textId="10E9DE07" w:rsidR="00D15AB7" w:rsidRPr="007F2C66" w:rsidRDefault="00F74113" w:rsidP="00406462">
      <w:pPr>
        <w:spacing w:line="360" w:lineRule="auto"/>
        <w:rPr>
          <w:rFonts w:ascii="Times New Roman" w:eastAsiaTheme="minorHAnsi" w:hAnsi="Times New Roman" w:cs="Times New Roman"/>
          <w:b/>
          <w:i/>
          <w:sz w:val="28"/>
          <w:szCs w:val="28"/>
        </w:rPr>
      </w:pPr>
      <w:r w:rsidRPr="007F2C66">
        <w:rPr>
          <w:rFonts w:ascii="Times New Roman" w:eastAsiaTheme="minorHAnsi" w:hAnsi="Times New Roman" w:cs="Times New Roman"/>
          <w:b/>
          <w:i/>
          <w:sz w:val="28"/>
          <w:szCs w:val="28"/>
        </w:rPr>
        <w:t xml:space="preserve">3.3 </w:t>
      </w:r>
      <w:r w:rsidR="00876D8E" w:rsidRPr="007F2C66">
        <w:rPr>
          <w:rFonts w:ascii="Times New Roman" w:eastAsiaTheme="minorHAnsi" w:hAnsi="Times New Roman" w:cs="Times New Roman"/>
          <w:b/>
          <w:i/>
          <w:sz w:val="28"/>
          <w:szCs w:val="28"/>
        </w:rPr>
        <w:t>Respondent</w:t>
      </w:r>
      <w:r w:rsidR="00284718" w:rsidRPr="007F2C66">
        <w:rPr>
          <w:rFonts w:ascii="Times New Roman" w:eastAsiaTheme="minorHAnsi" w:hAnsi="Times New Roman" w:cs="Times New Roman"/>
          <w:b/>
          <w:i/>
          <w:sz w:val="28"/>
          <w:szCs w:val="28"/>
        </w:rPr>
        <w:t xml:space="preserve"> perspectives of their visits to </w:t>
      </w:r>
      <w:r w:rsidR="00D15AB7" w:rsidRPr="007F2C66">
        <w:rPr>
          <w:rFonts w:ascii="Times New Roman" w:eastAsiaTheme="minorHAnsi" w:hAnsi="Times New Roman" w:cs="Times New Roman"/>
          <w:b/>
          <w:i/>
          <w:sz w:val="28"/>
          <w:szCs w:val="28"/>
        </w:rPr>
        <w:t>the ED</w:t>
      </w:r>
    </w:p>
    <w:p w14:paraId="64A447FC" w14:textId="4E85C1BE" w:rsidR="00D15AB7" w:rsidRPr="007F2C66" w:rsidRDefault="00D15AB7"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Of those who attended an ED for a seizure within the </w:t>
      </w:r>
      <w:r w:rsidR="00785ECC" w:rsidRPr="007F2C66">
        <w:rPr>
          <w:rFonts w:ascii="Times New Roman" w:eastAsiaTheme="minorHAnsi" w:hAnsi="Times New Roman" w:cs="Times New Roman"/>
          <w:sz w:val="24"/>
          <w:szCs w:val="24"/>
        </w:rPr>
        <w:t xml:space="preserve">previous </w:t>
      </w:r>
      <w:r w:rsidRPr="007F2C66">
        <w:rPr>
          <w:rFonts w:ascii="Times New Roman" w:eastAsiaTheme="minorHAnsi" w:hAnsi="Times New Roman" w:cs="Times New Roman"/>
          <w:sz w:val="24"/>
          <w:szCs w:val="24"/>
        </w:rPr>
        <w:t xml:space="preserve">12 months, 11 provided information about the admission and 17 provided information about what they considered would have helped them instead of attending an ED. Another 27 respondents who had not attended an ED in the </w:t>
      </w:r>
      <w:r w:rsidR="00785ECC" w:rsidRPr="007F2C66">
        <w:rPr>
          <w:rFonts w:ascii="Times New Roman" w:eastAsiaTheme="minorHAnsi" w:hAnsi="Times New Roman" w:cs="Times New Roman"/>
          <w:sz w:val="24"/>
          <w:szCs w:val="24"/>
        </w:rPr>
        <w:t xml:space="preserve">previous </w:t>
      </w:r>
      <w:r w:rsidRPr="007F2C66">
        <w:rPr>
          <w:rFonts w:ascii="Times New Roman" w:eastAsiaTheme="minorHAnsi" w:hAnsi="Times New Roman" w:cs="Times New Roman"/>
          <w:sz w:val="24"/>
          <w:szCs w:val="24"/>
        </w:rPr>
        <w:t xml:space="preserve">12 months also provided information and their responses were included, </w:t>
      </w:r>
      <w:r w:rsidR="00053F6B" w:rsidRPr="007F2C66">
        <w:rPr>
          <w:rFonts w:ascii="Times New Roman" w:eastAsiaTheme="minorHAnsi" w:hAnsi="Times New Roman" w:cs="Times New Roman"/>
          <w:sz w:val="24"/>
          <w:szCs w:val="24"/>
        </w:rPr>
        <w:t xml:space="preserve">totalling </w:t>
      </w:r>
      <w:r w:rsidRPr="007F2C66">
        <w:rPr>
          <w:rFonts w:ascii="Times New Roman" w:eastAsiaTheme="minorHAnsi" w:hAnsi="Times New Roman" w:cs="Times New Roman"/>
          <w:sz w:val="24"/>
          <w:szCs w:val="24"/>
        </w:rPr>
        <w:t>55 responses. The main themes detailed below</w:t>
      </w:r>
      <w:r w:rsidR="00A915B5" w:rsidRPr="007F2C66">
        <w:rPr>
          <w:rFonts w:ascii="Times New Roman" w:eastAsiaTheme="minorHAnsi" w:hAnsi="Times New Roman" w:cs="Times New Roman"/>
          <w:sz w:val="24"/>
          <w:szCs w:val="24"/>
        </w:rPr>
        <w:t xml:space="preserve"> relate to loss of autonomy, frustration with poor understanding of epilepsy management, and consequent stigmatisation in ED</w:t>
      </w:r>
      <w:r w:rsidRPr="007F2C66">
        <w:rPr>
          <w:rFonts w:ascii="Times New Roman" w:eastAsiaTheme="minorHAnsi" w:hAnsi="Times New Roman" w:cs="Times New Roman"/>
          <w:sz w:val="24"/>
          <w:szCs w:val="24"/>
        </w:rPr>
        <w:t xml:space="preserve">. </w:t>
      </w:r>
    </w:p>
    <w:p w14:paraId="61EB4A4B" w14:textId="057A16E1" w:rsidR="00DC461F" w:rsidRPr="007F2C66" w:rsidRDefault="00876D8E" w:rsidP="00876D8E">
      <w:pPr>
        <w:spacing w:line="360" w:lineRule="auto"/>
        <w:rPr>
          <w:rFonts w:ascii="Times New Roman" w:eastAsiaTheme="minorHAnsi" w:hAnsi="Times New Roman" w:cs="Times New Roman"/>
          <w:b/>
          <w:sz w:val="24"/>
          <w:szCs w:val="24"/>
        </w:rPr>
      </w:pPr>
      <w:r w:rsidRPr="007F2C66">
        <w:rPr>
          <w:rFonts w:ascii="Times New Roman" w:eastAsiaTheme="minorHAnsi" w:hAnsi="Times New Roman" w:cs="Times New Roman"/>
          <w:b/>
          <w:i/>
          <w:sz w:val="24"/>
          <w:szCs w:val="24"/>
        </w:rPr>
        <w:t>3.3.</w:t>
      </w:r>
      <w:r w:rsidR="00F74113" w:rsidRPr="007F2C66">
        <w:rPr>
          <w:rFonts w:ascii="Times New Roman" w:eastAsiaTheme="minorHAnsi" w:hAnsi="Times New Roman" w:cs="Times New Roman"/>
          <w:b/>
          <w:i/>
          <w:sz w:val="24"/>
          <w:szCs w:val="24"/>
        </w:rPr>
        <w:t>1</w:t>
      </w:r>
      <w:r w:rsidR="00D15AB7" w:rsidRPr="007F2C66">
        <w:rPr>
          <w:rFonts w:ascii="Times New Roman" w:eastAsiaTheme="minorHAnsi" w:hAnsi="Times New Roman" w:cs="Times New Roman"/>
          <w:b/>
          <w:i/>
          <w:sz w:val="24"/>
          <w:szCs w:val="24"/>
        </w:rPr>
        <w:t xml:space="preserve"> Loss of autonomy and sense of frustration</w:t>
      </w:r>
    </w:p>
    <w:p w14:paraId="44E7DE84" w14:textId="5B32D7F2" w:rsidR="00D15AB7" w:rsidRPr="007F2C66" w:rsidRDefault="00D15AB7"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Participant responses revealed a sense of </w:t>
      </w:r>
      <w:r w:rsidR="005411F6" w:rsidRPr="007F2C66">
        <w:rPr>
          <w:rFonts w:ascii="Times New Roman" w:eastAsiaTheme="minorHAnsi" w:hAnsi="Times New Roman" w:cs="Times New Roman"/>
          <w:sz w:val="24"/>
          <w:szCs w:val="24"/>
        </w:rPr>
        <w:t xml:space="preserve">frustration with their </w:t>
      </w:r>
      <w:r w:rsidR="00A545CB" w:rsidRPr="007F2C66">
        <w:rPr>
          <w:rFonts w:ascii="Times New Roman" w:eastAsiaTheme="minorHAnsi" w:hAnsi="Times New Roman" w:cs="Times New Roman"/>
          <w:sz w:val="24"/>
          <w:szCs w:val="24"/>
        </w:rPr>
        <w:t xml:space="preserve">loss of autonomy </w:t>
      </w:r>
      <w:r w:rsidR="00053F6B" w:rsidRPr="007F2C66">
        <w:rPr>
          <w:rFonts w:ascii="Times New Roman" w:eastAsiaTheme="minorHAnsi" w:hAnsi="Times New Roman" w:cs="Times New Roman"/>
          <w:sz w:val="24"/>
          <w:szCs w:val="24"/>
        </w:rPr>
        <w:t xml:space="preserve">in </w:t>
      </w:r>
      <w:r w:rsidR="00A545CB" w:rsidRPr="007F2C66">
        <w:rPr>
          <w:rFonts w:ascii="Times New Roman" w:eastAsiaTheme="minorHAnsi" w:hAnsi="Times New Roman" w:cs="Times New Roman"/>
          <w:sz w:val="24"/>
          <w:szCs w:val="24"/>
        </w:rPr>
        <w:t>being taken to ED</w:t>
      </w:r>
      <w:r w:rsidR="005411F6" w:rsidRPr="007F2C66">
        <w:rPr>
          <w:rFonts w:ascii="Times New Roman" w:eastAsiaTheme="minorHAnsi" w:hAnsi="Times New Roman" w:cs="Times New Roman"/>
          <w:sz w:val="24"/>
          <w:szCs w:val="24"/>
        </w:rPr>
        <w:t xml:space="preserve">. </w:t>
      </w:r>
      <w:r w:rsidR="009264AA" w:rsidRPr="007F2C66">
        <w:rPr>
          <w:rFonts w:ascii="Times New Roman" w:eastAsiaTheme="minorHAnsi" w:hAnsi="Times New Roman" w:cs="Times New Roman"/>
          <w:sz w:val="24"/>
          <w:szCs w:val="24"/>
        </w:rPr>
        <w:t>Some</w:t>
      </w:r>
      <w:r w:rsidR="005411F6" w:rsidRPr="007F2C66">
        <w:rPr>
          <w:rFonts w:ascii="Times New Roman" w:eastAsiaTheme="minorHAnsi" w:hAnsi="Times New Roman" w:cs="Times New Roman"/>
          <w:sz w:val="24"/>
          <w:szCs w:val="24"/>
        </w:rPr>
        <w:t xml:space="preserve"> reported their </w:t>
      </w:r>
      <w:r w:rsidR="009264AA" w:rsidRPr="007F2C66">
        <w:rPr>
          <w:rFonts w:ascii="Times New Roman" w:eastAsiaTheme="minorHAnsi" w:hAnsi="Times New Roman" w:cs="Times New Roman"/>
          <w:sz w:val="24"/>
          <w:szCs w:val="24"/>
        </w:rPr>
        <w:t xml:space="preserve">clinical </w:t>
      </w:r>
      <w:r w:rsidR="005411F6" w:rsidRPr="007F2C66">
        <w:rPr>
          <w:rFonts w:ascii="Times New Roman" w:eastAsiaTheme="minorHAnsi" w:hAnsi="Times New Roman" w:cs="Times New Roman"/>
          <w:sz w:val="24"/>
          <w:szCs w:val="24"/>
        </w:rPr>
        <w:t xml:space="preserve">needs </w:t>
      </w:r>
      <w:r w:rsidR="009264AA" w:rsidRPr="007F2C66">
        <w:rPr>
          <w:rFonts w:ascii="Times New Roman" w:eastAsiaTheme="minorHAnsi" w:hAnsi="Times New Roman" w:cs="Times New Roman"/>
          <w:sz w:val="24"/>
          <w:szCs w:val="24"/>
        </w:rPr>
        <w:t>were not understood</w:t>
      </w:r>
      <w:r w:rsidR="00AE4801" w:rsidRPr="007F2C66">
        <w:rPr>
          <w:rFonts w:ascii="Times New Roman" w:eastAsiaTheme="minorHAnsi" w:hAnsi="Times New Roman" w:cs="Times New Roman"/>
          <w:sz w:val="24"/>
          <w:szCs w:val="24"/>
        </w:rPr>
        <w:t xml:space="preserve">, </w:t>
      </w:r>
      <w:r w:rsidR="00F05BD7" w:rsidRPr="007F2C66">
        <w:rPr>
          <w:rFonts w:ascii="Times New Roman" w:eastAsiaTheme="minorHAnsi" w:hAnsi="Times New Roman" w:cs="Times New Roman"/>
          <w:sz w:val="24"/>
          <w:szCs w:val="24"/>
        </w:rPr>
        <w:t>reflecting a poor understanding of epilepsy in the healthcare system.</w:t>
      </w:r>
      <w:r w:rsidR="00AE4801" w:rsidRPr="007F2C66">
        <w:rPr>
          <w:rFonts w:ascii="Times New Roman" w:eastAsiaTheme="minorHAnsi" w:hAnsi="Times New Roman" w:cs="Times New Roman"/>
          <w:sz w:val="24"/>
          <w:szCs w:val="24"/>
        </w:rPr>
        <w:t xml:space="preserve"> </w:t>
      </w:r>
      <w:r w:rsidR="00F05BD7" w:rsidRPr="007F2C66">
        <w:rPr>
          <w:rFonts w:ascii="Times New Roman" w:eastAsiaTheme="minorHAnsi" w:hAnsi="Times New Roman" w:cs="Times New Roman"/>
          <w:sz w:val="24"/>
          <w:szCs w:val="24"/>
        </w:rPr>
        <w:t>S</w:t>
      </w:r>
      <w:r w:rsidR="00AE4801" w:rsidRPr="007F2C66">
        <w:rPr>
          <w:rFonts w:ascii="Times New Roman" w:eastAsiaTheme="minorHAnsi" w:hAnsi="Times New Roman" w:cs="Times New Roman"/>
          <w:sz w:val="24"/>
          <w:szCs w:val="24"/>
        </w:rPr>
        <w:t xml:space="preserve">uch incidences were </w:t>
      </w:r>
      <w:r w:rsidR="00AE4801" w:rsidRPr="007F2C66">
        <w:rPr>
          <w:rFonts w:ascii="Times New Roman" w:eastAsiaTheme="minorHAnsi" w:hAnsi="Times New Roman" w:cs="Times New Roman"/>
          <w:sz w:val="24"/>
          <w:szCs w:val="24"/>
        </w:rPr>
        <w:lastRenderedPageBreak/>
        <w:t>associated with frustration with the healthcare system or the p</w:t>
      </w:r>
      <w:r w:rsidR="00686F95" w:rsidRPr="007F2C66">
        <w:rPr>
          <w:rFonts w:ascii="Times New Roman" w:eastAsiaTheme="minorHAnsi" w:hAnsi="Times New Roman" w:cs="Times New Roman"/>
          <w:sz w:val="24"/>
          <w:szCs w:val="24"/>
        </w:rPr>
        <w:t xml:space="preserve">ersonal interactions with staff. </w:t>
      </w:r>
      <w:r w:rsidR="005411F6" w:rsidRPr="007F2C66">
        <w:rPr>
          <w:rFonts w:ascii="Times New Roman" w:eastAsiaTheme="minorHAnsi" w:hAnsi="Times New Roman" w:cs="Times New Roman"/>
          <w:sz w:val="24"/>
          <w:szCs w:val="24"/>
        </w:rPr>
        <w:t xml:space="preserve">One respondent gave the example of not being allowed to take the medication she carried in </w:t>
      </w:r>
      <w:r w:rsidR="00686F95" w:rsidRPr="007F2C66">
        <w:rPr>
          <w:rFonts w:ascii="Times New Roman" w:eastAsiaTheme="minorHAnsi" w:hAnsi="Times New Roman" w:cs="Times New Roman"/>
          <w:sz w:val="24"/>
          <w:szCs w:val="24"/>
        </w:rPr>
        <w:t>the event of status epilepticus:</w:t>
      </w:r>
      <w:r w:rsidR="005411F6" w:rsidRPr="007F2C66">
        <w:rPr>
          <w:rFonts w:ascii="Times New Roman" w:eastAsiaTheme="minorHAnsi" w:hAnsi="Times New Roman" w:cs="Times New Roman"/>
          <w:sz w:val="24"/>
          <w:szCs w:val="24"/>
        </w:rPr>
        <w:t xml:space="preserve"> </w:t>
      </w:r>
    </w:p>
    <w:p w14:paraId="150F2135" w14:textId="69E90686" w:rsidR="00031DE3" w:rsidRPr="007F2C66" w:rsidRDefault="00AE4801" w:rsidP="00406462">
      <w:pPr>
        <w:spacing w:line="360" w:lineRule="auto"/>
        <w:rPr>
          <w:rFonts w:ascii="Times New Roman" w:eastAsiaTheme="minorHAnsi" w:hAnsi="Times New Roman" w:cs="Times New Roman"/>
          <w:i/>
          <w:sz w:val="24"/>
          <w:szCs w:val="24"/>
        </w:rPr>
      </w:pPr>
      <w:r w:rsidRPr="007F2C66" w:rsidDel="00AE4801">
        <w:rPr>
          <w:rFonts w:ascii="Times New Roman" w:eastAsiaTheme="minorHAnsi" w:hAnsi="Times New Roman" w:cs="Times New Roman"/>
          <w:sz w:val="24"/>
          <w:szCs w:val="24"/>
        </w:rPr>
        <w:t xml:space="preserve"> </w:t>
      </w:r>
      <w:r w:rsidR="00031DE3" w:rsidRPr="007F2C66">
        <w:rPr>
          <w:rFonts w:ascii="Times New Roman" w:eastAsiaTheme="minorHAnsi" w:hAnsi="Times New Roman" w:cs="Times New Roman"/>
          <w:i/>
          <w:sz w:val="24"/>
          <w:szCs w:val="24"/>
        </w:rPr>
        <w:t>“I hate being told I need ER for seizures. The hospital would not give me my seizure meds</w:t>
      </w:r>
      <w:r w:rsidRPr="007F2C66">
        <w:rPr>
          <w:rFonts w:ascii="Times New Roman" w:eastAsiaTheme="minorHAnsi" w:hAnsi="Times New Roman" w:cs="Times New Roman"/>
          <w:i/>
          <w:sz w:val="24"/>
          <w:szCs w:val="24"/>
        </w:rPr>
        <w:t xml:space="preserve">, </w:t>
      </w:r>
      <w:r w:rsidR="00031DE3" w:rsidRPr="007F2C66">
        <w:rPr>
          <w:rFonts w:ascii="Times New Roman" w:eastAsiaTheme="minorHAnsi" w:hAnsi="Times New Roman" w:cs="Times New Roman"/>
          <w:i/>
          <w:sz w:val="24"/>
          <w:szCs w:val="24"/>
        </w:rPr>
        <w:t>so I stayed in status epilepticus for 2 hours when I had my meds with me in my purse”</w:t>
      </w:r>
    </w:p>
    <w:p w14:paraId="61D2985D" w14:textId="09CE1271" w:rsidR="00031DE3" w:rsidRPr="007F2C66" w:rsidRDefault="00031DE3"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Loss of autonomy and the associated frustration at being taken to E</w:t>
      </w:r>
      <w:r w:rsidR="00336428" w:rsidRPr="007F2C66">
        <w:rPr>
          <w:rFonts w:ascii="Times New Roman" w:eastAsiaTheme="minorHAnsi" w:hAnsi="Times New Roman" w:cs="Times New Roman"/>
          <w:sz w:val="24"/>
          <w:szCs w:val="24"/>
        </w:rPr>
        <w:t>D</w:t>
      </w:r>
      <w:r w:rsidR="00F24C7B" w:rsidRPr="007F2C66">
        <w:rPr>
          <w:rFonts w:ascii="Times New Roman" w:eastAsiaTheme="minorHAnsi" w:hAnsi="Times New Roman" w:cs="Times New Roman"/>
          <w:sz w:val="24"/>
          <w:szCs w:val="24"/>
        </w:rPr>
        <w:t xml:space="preserve"> often arose as a result of having a seizure in public, and the associated </w:t>
      </w:r>
      <w:r w:rsidR="00131A21" w:rsidRPr="007F2C66">
        <w:rPr>
          <w:rFonts w:ascii="Times New Roman" w:eastAsiaTheme="minorHAnsi" w:hAnsi="Times New Roman" w:cs="Times New Roman"/>
          <w:sz w:val="24"/>
          <w:szCs w:val="24"/>
        </w:rPr>
        <w:t xml:space="preserve">lack of knowledge of bystanders regarding how to manage seizures: </w:t>
      </w:r>
    </w:p>
    <w:p w14:paraId="7E52EE1F" w14:textId="41A633A5" w:rsidR="00031DE3" w:rsidRPr="007F2C66" w:rsidRDefault="00F05BD7"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w:t>
      </w:r>
      <w:r w:rsidR="00031DE3" w:rsidRPr="007F2C66">
        <w:rPr>
          <w:rFonts w:ascii="Times New Roman" w:eastAsiaTheme="minorHAnsi" w:hAnsi="Times New Roman" w:cs="Times New Roman"/>
          <w:i/>
          <w:sz w:val="24"/>
          <w:szCs w:val="24"/>
        </w:rPr>
        <w:t>I hate wasting hospital</w:t>
      </w:r>
      <w:r w:rsidR="00336428" w:rsidRPr="007F2C66">
        <w:rPr>
          <w:rFonts w:ascii="Times New Roman" w:eastAsiaTheme="minorHAnsi" w:hAnsi="Times New Roman" w:cs="Times New Roman"/>
          <w:i/>
          <w:sz w:val="24"/>
          <w:szCs w:val="24"/>
        </w:rPr>
        <w:t>s’ time with standard seizures. I know when I need to go but others do not.”</w:t>
      </w:r>
    </w:p>
    <w:p w14:paraId="3E5E0875" w14:textId="19385B43" w:rsidR="00336428" w:rsidRPr="007F2C66" w:rsidRDefault="00336428"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“The only reason why my brother ended up in hospital was due to him having a seizure in public and no-one knowing what to do.”</w:t>
      </w:r>
    </w:p>
    <w:p w14:paraId="3C2C05E1" w14:textId="356A8032" w:rsidR="00B50B52" w:rsidRPr="007F2C66" w:rsidRDefault="00E52179"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These cases reflect general bystanders calling an ambulance in response to a seizure. </w:t>
      </w:r>
      <w:r w:rsidR="00766D4E" w:rsidRPr="007F2C66">
        <w:rPr>
          <w:rFonts w:ascii="Times New Roman" w:eastAsiaTheme="minorHAnsi" w:hAnsi="Times New Roman" w:cs="Times New Roman"/>
          <w:sz w:val="24"/>
          <w:szCs w:val="24"/>
        </w:rPr>
        <w:t>The</w:t>
      </w:r>
      <w:r w:rsidR="00B50B52" w:rsidRPr="007F2C66">
        <w:rPr>
          <w:rFonts w:ascii="Times New Roman" w:eastAsiaTheme="minorHAnsi" w:hAnsi="Times New Roman" w:cs="Times New Roman"/>
          <w:sz w:val="24"/>
          <w:szCs w:val="24"/>
        </w:rPr>
        <w:t xml:space="preserve"> sense that </w:t>
      </w:r>
      <w:r w:rsidR="00766D4E" w:rsidRPr="007F2C66">
        <w:rPr>
          <w:rFonts w:ascii="Times New Roman" w:eastAsiaTheme="minorHAnsi" w:hAnsi="Times New Roman" w:cs="Times New Roman"/>
          <w:sz w:val="24"/>
          <w:szCs w:val="24"/>
        </w:rPr>
        <w:t>general “others”</w:t>
      </w:r>
      <w:r w:rsidR="00B50B52" w:rsidRPr="007F2C66">
        <w:rPr>
          <w:rFonts w:ascii="Times New Roman" w:eastAsiaTheme="minorHAnsi" w:hAnsi="Times New Roman" w:cs="Times New Roman"/>
          <w:sz w:val="24"/>
          <w:szCs w:val="24"/>
        </w:rPr>
        <w:t xml:space="preserve"> do not know how to respond to seizures was a consistent theme:</w:t>
      </w:r>
    </w:p>
    <w:p w14:paraId="79204CA7" w14:textId="31FD3EEB" w:rsidR="00B50B52" w:rsidRPr="007F2C66" w:rsidRDefault="00B50B52"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“People [who witness] seizures not knowing what to do”</w:t>
      </w:r>
    </w:p>
    <w:p w14:paraId="1C40D7ED" w14:textId="6729A976" w:rsidR="00E52179" w:rsidRPr="007F2C66" w:rsidRDefault="00B50B52"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S</w:t>
      </w:r>
      <w:r w:rsidR="00E52179" w:rsidRPr="007F2C66">
        <w:rPr>
          <w:rFonts w:ascii="Times New Roman" w:eastAsiaTheme="minorHAnsi" w:hAnsi="Times New Roman" w:cs="Times New Roman"/>
          <w:sz w:val="24"/>
          <w:szCs w:val="24"/>
        </w:rPr>
        <w:t>ome respondents informed those around them when to call an ambulance</w:t>
      </w:r>
      <w:r w:rsidRPr="007F2C66">
        <w:rPr>
          <w:rFonts w:ascii="Times New Roman" w:eastAsiaTheme="minorHAnsi" w:hAnsi="Times New Roman" w:cs="Times New Roman"/>
          <w:sz w:val="24"/>
          <w:szCs w:val="24"/>
        </w:rPr>
        <w:t xml:space="preserve"> in order to increase their autonomy and avoid unnecessary hospitalisations</w:t>
      </w:r>
      <w:r w:rsidR="00E52179" w:rsidRPr="007F2C66">
        <w:rPr>
          <w:rFonts w:ascii="Times New Roman" w:eastAsiaTheme="minorHAnsi" w:hAnsi="Times New Roman" w:cs="Times New Roman"/>
          <w:sz w:val="24"/>
          <w:szCs w:val="24"/>
        </w:rPr>
        <w:t>:</w:t>
      </w:r>
    </w:p>
    <w:p w14:paraId="5208A13E" w14:textId="54101525" w:rsidR="00E52179" w:rsidRPr="007F2C66" w:rsidRDefault="00E52179"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 xml:space="preserve">“Whenever I have a seizure I’ve told my friends and workmates not to ring an ambulance unless I don’t come out of [the] seizure.” </w:t>
      </w:r>
    </w:p>
    <w:p w14:paraId="2153D47C" w14:textId="5C6A052A" w:rsidR="00D100FB" w:rsidRPr="007F2C66" w:rsidRDefault="00766D4E"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sz w:val="24"/>
          <w:szCs w:val="24"/>
        </w:rPr>
        <w:t xml:space="preserve">Unnecessary admissions could also undermine autonomy and independence by disrupting the individual’s </w:t>
      </w:r>
      <w:r w:rsidR="00CF7C58" w:rsidRPr="007F2C66">
        <w:rPr>
          <w:rFonts w:ascii="Times New Roman" w:eastAsiaTheme="minorHAnsi" w:hAnsi="Times New Roman" w:cs="Times New Roman"/>
          <w:sz w:val="24"/>
          <w:szCs w:val="24"/>
        </w:rPr>
        <w:t>ability to carry on with their activities.</w:t>
      </w:r>
      <w:r w:rsidRPr="007F2C66">
        <w:rPr>
          <w:rFonts w:ascii="Times New Roman" w:eastAsiaTheme="minorHAnsi" w:hAnsi="Times New Roman" w:cs="Times New Roman"/>
          <w:sz w:val="24"/>
          <w:szCs w:val="24"/>
        </w:rPr>
        <w:t xml:space="preserve"> </w:t>
      </w:r>
      <w:r w:rsidR="00CF7C58" w:rsidRPr="007F2C66">
        <w:rPr>
          <w:rFonts w:ascii="Times New Roman" w:eastAsiaTheme="minorHAnsi" w:hAnsi="Times New Roman" w:cs="Times New Roman"/>
          <w:sz w:val="24"/>
          <w:szCs w:val="24"/>
        </w:rPr>
        <w:t>F</w:t>
      </w:r>
      <w:r w:rsidRPr="007F2C66">
        <w:rPr>
          <w:rFonts w:ascii="Times New Roman" w:eastAsiaTheme="minorHAnsi" w:hAnsi="Times New Roman" w:cs="Times New Roman"/>
          <w:sz w:val="24"/>
          <w:szCs w:val="24"/>
        </w:rPr>
        <w:t>or</w:t>
      </w:r>
      <w:r w:rsidR="00CF7C58" w:rsidRPr="007F2C66">
        <w:rPr>
          <w:rFonts w:ascii="Times New Roman" w:eastAsiaTheme="minorHAnsi" w:hAnsi="Times New Roman" w:cs="Times New Roman"/>
          <w:sz w:val="24"/>
          <w:szCs w:val="24"/>
        </w:rPr>
        <w:t xml:space="preserve"> example, </w:t>
      </w:r>
      <w:r w:rsidR="00D100FB" w:rsidRPr="007F2C66">
        <w:rPr>
          <w:rFonts w:ascii="Times New Roman" w:eastAsiaTheme="minorHAnsi" w:hAnsi="Times New Roman" w:cs="Times New Roman"/>
          <w:sz w:val="24"/>
          <w:szCs w:val="24"/>
        </w:rPr>
        <w:t xml:space="preserve">a respondent who was discharged in the early hours of the morning was unable to call friends or family to collect her, heightening the experience of </w:t>
      </w:r>
      <w:r w:rsidR="00697E44" w:rsidRPr="007F2C66">
        <w:rPr>
          <w:rFonts w:ascii="Times New Roman" w:eastAsiaTheme="minorHAnsi" w:hAnsi="Times New Roman" w:cs="Times New Roman"/>
          <w:sz w:val="24"/>
          <w:szCs w:val="24"/>
        </w:rPr>
        <w:t>reliance on others</w:t>
      </w:r>
      <w:r w:rsidR="00D100FB" w:rsidRPr="007F2C66">
        <w:rPr>
          <w:rFonts w:ascii="Times New Roman" w:eastAsiaTheme="minorHAnsi" w:hAnsi="Times New Roman" w:cs="Times New Roman"/>
          <w:sz w:val="24"/>
          <w:szCs w:val="24"/>
        </w:rPr>
        <w:t xml:space="preserve">. </w:t>
      </w:r>
    </w:p>
    <w:p w14:paraId="53B60748" w14:textId="51805A68" w:rsidR="003A62AB" w:rsidRPr="007F2C66" w:rsidRDefault="00F74113" w:rsidP="00406462">
      <w:pPr>
        <w:spacing w:line="360" w:lineRule="auto"/>
        <w:rPr>
          <w:rFonts w:ascii="Times New Roman" w:eastAsiaTheme="minorHAnsi" w:hAnsi="Times New Roman" w:cs="Times New Roman"/>
          <w:b/>
          <w:i/>
          <w:sz w:val="24"/>
          <w:szCs w:val="24"/>
        </w:rPr>
      </w:pPr>
      <w:r w:rsidRPr="007F2C66">
        <w:rPr>
          <w:rFonts w:ascii="Times New Roman" w:eastAsiaTheme="minorHAnsi" w:hAnsi="Times New Roman" w:cs="Times New Roman"/>
          <w:b/>
          <w:i/>
          <w:sz w:val="24"/>
          <w:szCs w:val="24"/>
        </w:rPr>
        <w:t xml:space="preserve">3.3.2 </w:t>
      </w:r>
      <w:r w:rsidR="00E614B5" w:rsidRPr="007F2C66">
        <w:rPr>
          <w:rFonts w:ascii="Times New Roman" w:eastAsiaTheme="minorHAnsi" w:hAnsi="Times New Roman" w:cs="Times New Roman"/>
          <w:b/>
          <w:i/>
          <w:sz w:val="24"/>
          <w:szCs w:val="24"/>
        </w:rPr>
        <w:t xml:space="preserve">Dissatisfaction with ED </w:t>
      </w:r>
      <w:r w:rsidR="003A62AB" w:rsidRPr="007F2C66">
        <w:rPr>
          <w:rFonts w:ascii="Times New Roman" w:eastAsiaTheme="minorHAnsi" w:hAnsi="Times New Roman" w:cs="Times New Roman"/>
          <w:b/>
          <w:i/>
          <w:sz w:val="24"/>
          <w:szCs w:val="24"/>
        </w:rPr>
        <w:t>epilepsy management</w:t>
      </w:r>
    </w:p>
    <w:p w14:paraId="622928EA" w14:textId="4B86F432" w:rsidR="009B6BE3" w:rsidRPr="007F2C66" w:rsidRDefault="00E63944" w:rsidP="00031DE3">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Frustration</w:t>
      </w:r>
      <w:r w:rsidR="004C4771" w:rsidRPr="007F2C66">
        <w:rPr>
          <w:rFonts w:ascii="Times New Roman" w:eastAsiaTheme="minorHAnsi" w:hAnsi="Times New Roman" w:cs="Times New Roman"/>
          <w:sz w:val="24"/>
          <w:szCs w:val="24"/>
        </w:rPr>
        <w:t xml:space="preserve"> </w:t>
      </w:r>
      <w:r w:rsidR="009B6BE3" w:rsidRPr="007F2C66">
        <w:rPr>
          <w:rFonts w:ascii="Times New Roman" w:eastAsiaTheme="minorHAnsi" w:hAnsi="Times New Roman" w:cs="Times New Roman"/>
          <w:sz w:val="24"/>
          <w:szCs w:val="24"/>
        </w:rPr>
        <w:t xml:space="preserve">at loss of autonomy </w:t>
      </w:r>
      <w:r w:rsidR="004C4771" w:rsidRPr="007F2C66">
        <w:rPr>
          <w:rFonts w:ascii="Times New Roman" w:eastAsiaTheme="minorHAnsi" w:hAnsi="Times New Roman" w:cs="Times New Roman"/>
          <w:sz w:val="24"/>
          <w:szCs w:val="24"/>
        </w:rPr>
        <w:t xml:space="preserve">was compounded when people </w:t>
      </w:r>
      <w:r w:rsidR="00031DE3" w:rsidRPr="007F2C66">
        <w:rPr>
          <w:rFonts w:ascii="Times New Roman" w:eastAsiaTheme="minorHAnsi" w:hAnsi="Times New Roman" w:cs="Times New Roman"/>
          <w:sz w:val="24"/>
          <w:szCs w:val="24"/>
        </w:rPr>
        <w:t xml:space="preserve">felt that information they gave ED staff about their condition was ignored. </w:t>
      </w:r>
      <w:r w:rsidRPr="007F2C66">
        <w:rPr>
          <w:rFonts w:ascii="Times New Roman" w:eastAsiaTheme="minorHAnsi" w:hAnsi="Times New Roman" w:cs="Times New Roman"/>
          <w:sz w:val="24"/>
          <w:szCs w:val="24"/>
        </w:rPr>
        <w:t>Respondents emphasised that</w:t>
      </w:r>
      <w:r w:rsidR="00F05BD7" w:rsidRPr="007F2C66">
        <w:rPr>
          <w:rFonts w:ascii="Times New Roman" w:eastAsiaTheme="minorHAnsi" w:hAnsi="Times New Roman" w:cs="Times New Roman"/>
          <w:sz w:val="24"/>
          <w:szCs w:val="24"/>
        </w:rPr>
        <w:t xml:space="preserve"> </w:t>
      </w:r>
      <w:r w:rsidR="00F05BD7" w:rsidRPr="007F2C66">
        <w:rPr>
          <w:rFonts w:ascii="Times New Roman" w:eastAsiaTheme="minorHAnsi" w:hAnsi="Times New Roman" w:cs="Times New Roman"/>
          <w:sz w:val="24"/>
          <w:szCs w:val="24"/>
        </w:rPr>
        <w:lastRenderedPageBreak/>
        <w:t>their lived experience of</w:t>
      </w:r>
      <w:r w:rsidRPr="007F2C66">
        <w:rPr>
          <w:rFonts w:ascii="Times New Roman" w:eastAsiaTheme="minorHAnsi" w:hAnsi="Times New Roman" w:cs="Times New Roman"/>
          <w:sz w:val="24"/>
          <w:szCs w:val="24"/>
        </w:rPr>
        <w:t xml:space="preserve"> epilepsy helped them understand whether their seizure was “a standard seizure” or a “normal seizure</w:t>
      </w:r>
      <w:r w:rsidR="00F05BD7" w:rsidRPr="007F2C66">
        <w:rPr>
          <w:rFonts w:ascii="Times New Roman" w:eastAsiaTheme="minorHAnsi" w:hAnsi="Times New Roman" w:cs="Times New Roman"/>
          <w:sz w:val="24"/>
          <w:szCs w:val="24"/>
        </w:rPr>
        <w:t>,</w:t>
      </w:r>
      <w:r w:rsidRPr="007F2C66">
        <w:rPr>
          <w:rFonts w:ascii="Times New Roman" w:eastAsiaTheme="minorHAnsi" w:hAnsi="Times New Roman" w:cs="Times New Roman"/>
          <w:sz w:val="24"/>
          <w:szCs w:val="24"/>
        </w:rPr>
        <w:t>”</w:t>
      </w:r>
      <w:r w:rsidR="00F05BD7" w:rsidRPr="007F2C66">
        <w:rPr>
          <w:rFonts w:ascii="Times New Roman" w:eastAsiaTheme="minorHAnsi" w:hAnsi="Times New Roman" w:cs="Times New Roman"/>
          <w:sz w:val="24"/>
          <w:szCs w:val="24"/>
        </w:rPr>
        <w:t xml:space="preserve"> and as a result whether or not they needed emergency treatment</w:t>
      </w:r>
      <w:r w:rsidRPr="007F2C66">
        <w:rPr>
          <w:rFonts w:ascii="Times New Roman" w:eastAsiaTheme="minorHAnsi" w:hAnsi="Times New Roman" w:cs="Times New Roman"/>
          <w:sz w:val="24"/>
          <w:szCs w:val="24"/>
        </w:rPr>
        <w:t xml:space="preserve">. One respondent who had been taken to hospital by ambulance </w:t>
      </w:r>
      <w:r w:rsidR="009B6BE3" w:rsidRPr="007F2C66">
        <w:rPr>
          <w:rFonts w:ascii="Times New Roman" w:eastAsiaTheme="minorHAnsi" w:hAnsi="Times New Roman" w:cs="Times New Roman"/>
          <w:sz w:val="24"/>
          <w:szCs w:val="24"/>
        </w:rPr>
        <w:t xml:space="preserve">explained this was unnecessary: </w:t>
      </w:r>
    </w:p>
    <w:p w14:paraId="0B60305D" w14:textId="63849818" w:rsidR="00E63944" w:rsidRPr="007F2C66" w:rsidRDefault="009B6BE3" w:rsidP="00031DE3">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“…I didn’t have a cluster of seizures or that my heart slowed down (it has previously after big seizures). My husband and I told the ambulance and the ED doctor I just needed to sleep it off.”</w:t>
      </w:r>
    </w:p>
    <w:p w14:paraId="0A474828" w14:textId="5B649C10" w:rsidR="00F23A84" w:rsidRPr="007F2C66" w:rsidRDefault="00F23A84"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Some </w:t>
      </w:r>
      <w:r w:rsidR="00F05BD7" w:rsidRPr="007F2C66">
        <w:rPr>
          <w:rFonts w:ascii="Times New Roman" w:eastAsiaTheme="minorHAnsi" w:hAnsi="Times New Roman" w:cs="Times New Roman"/>
          <w:sz w:val="24"/>
          <w:szCs w:val="24"/>
        </w:rPr>
        <w:t xml:space="preserve">respondents </w:t>
      </w:r>
      <w:r w:rsidR="0059623A" w:rsidRPr="007F2C66">
        <w:rPr>
          <w:rFonts w:ascii="Times New Roman" w:eastAsiaTheme="minorHAnsi" w:hAnsi="Times New Roman" w:cs="Times New Roman"/>
          <w:sz w:val="24"/>
          <w:szCs w:val="24"/>
        </w:rPr>
        <w:t>experienced felt stigma when</w:t>
      </w:r>
      <w:r w:rsidRPr="007F2C66">
        <w:rPr>
          <w:rFonts w:ascii="Times New Roman" w:eastAsiaTheme="minorHAnsi" w:hAnsi="Times New Roman" w:cs="Times New Roman"/>
          <w:sz w:val="24"/>
          <w:szCs w:val="24"/>
        </w:rPr>
        <w:t xml:space="preserve"> </w:t>
      </w:r>
      <w:r w:rsidR="00A915B5" w:rsidRPr="007F2C66">
        <w:rPr>
          <w:rFonts w:ascii="Times New Roman" w:eastAsiaTheme="minorHAnsi" w:hAnsi="Times New Roman" w:cs="Times New Roman"/>
          <w:sz w:val="24"/>
          <w:szCs w:val="24"/>
        </w:rPr>
        <w:t xml:space="preserve">their seizures </w:t>
      </w:r>
      <w:r w:rsidR="00BB38D0" w:rsidRPr="007F2C66">
        <w:rPr>
          <w:rFonts w:ascii="Times New Roman" w:eastAsiaTheme="minorHAnsi" w:hAnsi="Times New Roman" w:cs="Times New Roman"/>
          <w:sz w:val="24"/>
          <w:szCs w:val="24"/>
        </w:rPr>
        <w:t xml:space="preserve">were </w:t>
      </w:r>
      <w:r w:rsidR="0059623A" w:rsidRPr="007F2C66">
        <w:rPr>
          <w:rFonts w:ascii="Times New Roman" w:eastAsiaTheme="minorHAnsi" w:hAnsi="Times New Roman" w:cs="Times New Roman"/>
          <w:sz w:val="24"/>
          <w:szCs w:val="24"/>
        </w:rPr>
        <w:t xml:space="preserve">reportedly </w:t>
      </w:r>
      <w:r w:rsidR="00A915B5" w:rsidRPr="007F2C66">
        <w:rPr>
          <w:rFonts w:ascii="Times New Roman" w:eastAsiaTheme="minorHAnsi" w:hAnsi="Times New Roman" w:cs="Times New Roman"/>
          <w:sz w:val="24"/>
          <w:szCs w:val="24"/>
        </w:rPr>
        <w:t xml:space="preserve">confused with being </w:t>
      </w:r>
      <w:r w:rsidRPr="007F2C66">
        <w:rPr>
          <w:rFonts w:ascii="Times New Roman" w:eastAsiaTheme="minorHAnsi" w:hAnsi="Times New Roman" w:cs="Times New Roman"/>
          <w:sz w:val="24"/>
          <w:szCs w:val="24"/>
        </w:rPr>
        <w:t>‘disabled’</w:t>
      </w:r>
      <w:r w:rsidR="00272EAE" w:rsidRPr="007F2C66">
        <w:rPr>
          <w:rFonts w:ascii="Times New Roman" w:eastAsiaTheme="minorHAnsi" w:hAnsi="Times New Roman" w:cs="Times New Roman"/>
          <w:sz w:val="24"/>
          <w:szCs w:val="24"/>
        </w:rPr>
        <w:t xml:space="preserve">, </w:t>
      </w:r>
      <w:r w:rsidR="00BB38D0" w:rsidRPr="007F2C66">
        <w:rPr>
          <w:rFonts w:ascii="Times New Roman" w:eastAsiaTheme="minorHAnsi" w:hAnsi="Times New Roman" w:cs="Times New Roman"/>
          <w:sz w:val="24"/>
          <w:szCs w:val="24"/>
        </w:rPr>
        <w:t xml:space="preserve">having a </w:t>
      </w:r>
      <w:r w:rsidR="00272EAE" w:rsidRPr="007F2C66">
        <w:rPr>
          <w:rFonts w:ascii="Times New Roman" w:eastAsiaTheme="minorHAnsi" w:hAnsi="Times New Roman" w:cs="Times New Roman"/>
          <w:sz w:val="24"/>
          <w:szCs w:val="24"/>
        </w:rPr>
        <w:t>mental illness</w:t>
      </w:r>
      <w:r w:rsidRPr="007F2C66">
        <w:rPr>
          <w:rFonts w:ascii="Times New Roman" w:eastAsiaTheme="minorHAnsi" w:hAnsi="Times New Roman" w:cs="Times New Roman"/>
          <w:sz w:val="24"/>
          <w:szCs w:val="24"/>
        </w:rPr>
        <w:t xml:space="preserve"> or </w:t>
      </w:r>
      <w:r w:rsidR="00BB38D0" w:rsidRPr="007F2C66">
        <w:rPr>
          <w:rFonts w:ascii="Times New Roman" w:eastAsiaTheme="minorHAnsi" w:hAnsi="Times New Roman" w:cs="Times New Roman"/>
          <w:sz w:val="24"/>
          <w:szCs w:val="24"/>
        </w:rPr>
        <w:t>with substance abuse</w:t>
      </w:r>
      <w:r w:rsidRPr="007F2C66">
        <w:rPr>
          <w:rFonts w:ascii="Times New Roman" w:eastAsiaTheme="minorHAnsi" w:hAnsi="Times New Roman" w:cs="Times New Roman"/>
          <w:sz w:val="24"/>
          <w:szCs w:val="24"/>
        </w:rPr>
        <w:t xml:space="preserve">. </w:t>
      </w:r>
    </w:p>
    <w:p w14:paraId="7951AD70" w14:textId="5BFE4D4D" w:rsidR="00E63944" w:rsidRPr="007F2C66" w:rsidRDefault="009B6BE3"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“Also have on my notes that I am disabled. Training of staff who think we are drug addicts.”</w:t>
      </w:r>
    </w:p>
    <w:p w14:paraId="02A56180" w14:textId="038F5AC2" w:rsidR="00C17E39" w:rsidRPr="007F2C66" w:rsidRDefault="00C94F44"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For some respondents, however</w:t>
      </w:r>
      <w:r w:rsidR="00C17E39" w:rsidRPr="007F2C66">
        <w:rPr>
          <w:rFonts w:ascii="Times New Roman" w:eastAsiaTheme="minorHAnsi" w:hAnsi="Times New Roman" w:cs="Times New Roman"/>
          <w:sz w:val="24"/>
          <w:szCs w:val="24"/>
        </w:rPr>
        <w:t xml:space="preserve">, </w:t>
      </w:r>
      <w:r w:rsidR="00DE61BB" w:rsidRPr="007F2C66">
        <w:rPr>
          <w:rFonts w:ascii="Times New Roman" w:eastAsiaTheme="minorHAnsi" w:hAnsi="Times New Roman" w:cs="Times New Roman"/>
          <w:sz w:val="24"/>
          <w:szCs w:val="24"/>
        </w:rPr>
        <w:t>there was recognition that an</w:t>
      </w:r>
      <w:r w:rsidR="00C17E39" w:rsidRPr="007F2C66">
        <w:rPr>
          <w:rFonts w:ascii="Times New Roman" w:eastAsiaTheme="minorHAnsi" w:hAnsi="Times New Roman" w:cs="Times New Roman"/>
          <w:sz w:val="24"/>
          <w:szCs w:val="24"/>
        </w:rPr>
        <w:t xml:space="preserve"> ED admission might be appropriate depending on the </w:t>
      </w:r>
      <w:r w:rsidR="005C100E" w:rsidRPr="007F2C66">
        <w:rPr>
          <w:rFonts w:ascii="Times New Roman" w:eastAsiaTheme="minorHAnsi" w:hAnsi="Times New Roman" w:cs="Times New Roman"/>
          <w:sz w:val="24"/>
          <w:szCs w:val="24"/>
        </w:rPr>
        <w:t>circumstances</w:t>
      </w:r>
      <w:r w:rsidR="00C17E39" w:rsidRPr="007F2C66">
        <w:rPr>
          <w:rFonts w:ascii="Times New Roman" w:eastAsiaTheme="minorHAnsi" w:hAnsi="Times New Roman" w:cs="Times New Roman"/>
          <w:sz w:val="24"/>
          <w:szCs w:val="24"/>
        </w:rPr>
        <w:t xml:space="preserve">. </w:t>
      </w:r>
      <w:r w:rsidR="00DA1FA9" w:rsidRPr="007F2C66">
        <w:rPr>
          <w:rFonts w:ascii="Times New Roman" w:eastAsiaTheme="minorHAnsi" w:hAnsi="Times New Roman" w:cs="Times New Roman"/>
          <w:sz w:val="24"/>
          <w:szCs w:val="24"/>
        </w:rPr>
        <w:t xml:space="preserve">Previous experience of significantly lowered </w:t>
      </w:r>
      <w:r w:rsidR="001D47E9" w:rsidRPr="007F2C66">
        <w:rPr>
          <w:rFonts w:ascii="Times New Roman" w:eastAsiaTheme="minorHAnsi" w:hAnsi="Times New Roman" w:cs="Times New Roman"/>
          <w:sz w:val="24"/>
          <w:szCs w:val="24"/>
        </w:rPr>
        <w:t xml:space="preserve">heart rate </w:t>
      </w:r>
      <w:r w:rsidR="00DA1FA9" w:rsidRPr="007F2C66">
        <w:rPr>
          <w:rFonts w:ascii="Times New Roman" w:eastAsiaTheme="minorHAnsi" w:hAnsi="Times New Roman" w:cs="Times New Roman"/>
          <w:sz w:val="24"/>
          <w:szCs w:val="24"/>
        </w:rPr>
        <w:t>or injury during</w:t>
      </w:r>
      <w:r w:rsidR="001D47E9" w:rsidRPr="007F2C66">
        <w:rPr>
          <w:rFonts w:ascii="Times New Roman" w:eastAsiaTheme="minorHAnsi" w:hAnsi="Times New Roman" w:cs="Times New Roman"/>
          <w:sz w:val="24"/>
          <w:szCs w:val="24"/>
        </w:rPr>
        <w:t xml:space="preserve"> a seizure, </w:t>
      </w:r>
      <w:r w:rsidR="00DA1FA9" w:rsidRPr="007F2C66">
        <w:rPr>
          <w:rFonts w:ascii="Times New Roman" w:eastAsiaTheme="minorHAnsi" w:hAnsi="Times New Roman" w:cs="Times New Roman"/>
          <w:sz w:val="24"/>
          <w:szCs w:val="24"/>
        </w:rPr>
        <w:t>or</w:t>
      </w:r>
      <w:r w:rsidR="001D47E9" w:rsidRPr="007F2C66">
        <w:rPr>
          <w:rFonts w:ascii="Times New Roman" w:eastAsiaTheme="minorHAnsi" w:hAnsi="Times New Roman" w:cs="Times New Roman"/>
          <w:sz w:val="24"/>
          <w:szCs w:val="24"/>
        </w:rPr>
        <w:t xml:space="preserve"> family experience of sudden unexpected death in epilepsy (SUDEP) </w:t>
      </w:r>
      <w:r w:rsidR="00DA1FA9" w:rsidRPr="007F2C66">
        <w:rPr>
          <w:rFonts w:ascii="Times New Roman" w:eastAsiaTheme="minorHAnsi" w:hAnsi="Times New Roman" w:cs="Times New Roman"/>
          <w:sz w:val="24"/>
          <w:szCs w:val="24"/>
        </w:rPr>
        <w:t xml:space="preserve">prompted respondents to consider the necessity </w:t>
      </w:r>
      <w:r w:rsidR="00934882" w:rsidRPr="007F2C66">
        <w:rPr>
          <w:rFonts w:ascii="Times New Roman" w:eastAsiaTheme="minorHAnsi" w:hAnsi="Times New Roman" w:cs="Times New Roman"/>
          <w:sz w:val="24"/>
          <w:szCs w:val="24"/>
        </w:rPr>
        <w:t>of ED admissions in some instances.</w:t>
      </w:r>
      <w:r w:rsidR="001D47E9" w:rsidRPr="007F2C66">
        <w:rPr>
          <w:rFonts w:ascii="Times New Roman" w:eastAsiaTheme="minorHAnsi" w:hAnsi="Times New Roman" w:cs="Times New Roman"/>
          <w:sz w:val="24"/>
          <w:szCs w:val="24"/>
        </w:rPr>
        <w:t xml:space="preserve"> </w:t>
      </w:r>
    </w:p>
    <w:p w14:paraId="2D0834A4" w14:textId="011DEFF2" w:rsidR="00D667B8" w:rsidRPr="007F2C66" w:rsidRDefault="00D667B8" w:rsidP="00406462">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sz w:val="24"/>
          <w:szCs w:val="24"/>
        </w:rPr>
        <w:t>“</w:t>
      </w:r>
      <w:r w:rsidRPr="007F2C66">
        <w:rPr>
          <w:rFonts w:ascii="Times New Roman" w:eastAsiaTheme="minorHAnsi" w:hAnsi="Times New Roman" w:cs="Times New Roman"/>
          <w:i/>
          <w:sz w:val="24"/>
          <w:szCs w:val="24"/>
        </w:rPr>
        <w:t>...I’ve told my family, friends and workmates not to ring an ambulance unless I don’t come out of seizure.”</w:t>
      </w:r>
    </w:p>
    <w:p w14:paraId="2A041363" w14:textId="78B70C70" w:rsidR="00DE61BB" w:rsidRPr="007F2C66" w:rsidRDefault="00DE61BB" w:rsidP="00406462">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On those occasions when </w:t>
      </w:r>
      <w:r w:rsidR="005C100E" w:rsidRPr="007F2C66">
        <w:rPr>
          <w:rFonts w:ascii="Times New Roman" w:eastAsiaTheme="minorHAnsi" w:hAnsi="Times New Roman" w:cs="Times New Roman"/>
          <w:sz w:val="24"/>
          <w:szCs w:val="24"/>
        </w:rPr>
        <w:t xml:space="preserve">staff experienced in epilepsy management </w:t>
      </w:r>
      <w:r w:rsidR="000A1917" w:rsidRPr="007F2C66">
        <w:rPr>
          <w:rFonts w:ascii="Times New Roman" w:eastAsiaTheme="minorHAnsi" w:hAnsi="Times New Roman" w:cs="Times New Roman"/>
          <w:sz w:val="24"/>
          <w:szCs w:val="24"/>
        </w:rPr>
        <w:t xml:space="preserve">were not available, respondents felt </w:t>
      </w:r>
      <w:r w:rsidRPr="007F2C66">
        <w:rPr>
          <w:rFonts w:ascii="Times New Roman" w:eastAsiaTheme="minorHAnsi" w:hAnsi="Times New Roman" w:cs="Times New Roman"/>
          <w:sz w:val="24"/>
          <w:szCs w:val="24"/>
        </w:rPr>
        <w:t xml:space="preserve">it was important </w:t>
      </w:r>
      <w:r w:rsidR="005C100E" w:rsidRPr="007F2C66">
        <w:rPr>
          <w:rFonts w:ascii="Times New Roman" w:eastAsiaTheme="minorHAnsi" w:hAnsi="Times New Roman" w:cs="Times New Roman"/>
          <w:sz w:val="24"/>
          <w:szCs w:val="24"/>
        </w:rPr>
        <w:t>for staff in attendance to</w:t>
      </w:r>
      <w:r w:rsidRPr="007F2C66">
        <w:rPr>
          <w:rFonts w:ascii="Times New Roman" w:eastAsiaTheme="minorHAnsi" w:hAnsi="Times New Roman" w:cs="Times New Roman"/>
          <w:sz w:val="24"/>
          <w:szCs w:val="24"/>
        </w:rPr>
        <w:t xml:space="preserve"> listen to </w:t>
      </w:r>
      <w:r w:rsidR="000A1917" w:rsidRPr="007F2C66">
        <w:rPr>
          <w:rFonts w:ascii="Times New Roman" w:eastAsiaTheme="minorHAnsi" w:hAnsi="Times New Roman" w:cs="Times New Roman"/>
          <w:sz w:val="24"/>
          <w:szCs w:val="24"/>
        </w:rPr>
        <w:t>them</w:t>
      </w:r>
      <w:r w:rsidRPr="007F2C66">
        <w:rPr>
          <w:rFonts w:ascii="Times New Roman" w:eastAsiaTheme="minorHAnsi" w:hAnsi="Times New Roman" w:cs="Times New Roman"/>
          <w:sz w:val="24"/>
          <w:szCs w:val="24"/>
        </w:rPr>
        <w:t xml:space="preserve"> and take their experience into account.</w:t>
      </w:r>
    </w:p>
    <w:p w14:paraId="197AA068" w14:textId="1AFEA074" w:rsidR="006571B4" w:rsidRPr="007F2C66" w:rsidRDefault="006571B4" w:rsidP="00406462">
      <w:pPr>
        <w:spacing w:line="360" w:lineRule="auto"/>
        <w:rPr>
          <w:rFonts w:ascii="Times New Roman" w:hAnsi="Times New Roman" w:cs="Times New Roman"/>
          <w:i/>
          <w:color w:val="000000"/>
        </w:rPr>
      </w:pPr>
      <w:r w:rsidRPr="007F2C66">
        <w:rPr>
          <w:rFonts w:ascii="Times New Roman" w:eastAsiaTheme="minorHAnsi" w:hAnsi="Times New Roman" w:cs="Times New Roman"/>
          <w:i/>
          <w:sz w:val="24"/>
          <w:szCs w:val="24"/>
        </w:rPr>
        <w:t xml:space="preserve">“[The] </w:t>
      </w:r>
      <w:r w:rsidRPr="007F2C66">
        <w:rPr>
          <w:rFonts w:ascii="Times New Roman" w:hAnsi="Times New Roman" w:cs="Times New Roman"/>
          <w:i/>
          <w:color w:val="000000"/>
        </w:rPr>
        <w:t>Hospital [should] liaise with my Neurologist promptly for advice OR review”</w:t>
      </w:r>
    </w:p>
    <w:p w14:paraId="28CEF588" w14:textId="2D997D93" w:rsidR="005C100E" w:rsidRPr="007F2C66" w:rsidRDefault="00F74113" w:rsidP="00DE61BB">
      <w:pPr>
        <w:spacing w:line="360" w:lineRule="auto"/>
        <w:rPr>
          <w:rFonts w:ascii="Times New Roman" w:eastAsiaTheme="minorHAnsi" w:hAnsi="Times New Roman" w:cs="Times New Roman"/>
          <w:b/>
          <w:i/>
          <w:sz w:val="24"/>
          <w:szCs w:val="24"/>
        </w:rPr>
      </w:pPr>
      <w:r w:rsidRPr="007F2C66">
        <w:rPr>
          <w:rFonts w:ascii="Times New Roman" w:eastAsiaTheme="minorHAnsi" w:hAnsi="Times New Roman" w:cs="Times New Roman"/>
          <w:b/>
          <w:i/>
          <w:sz w:val="24"/>
          <w:szCs w:val="24"/>
        </w:rPr>
        <w:t xml:space="preserve">3.3.3 </w:t>
      </w:r>
      <w:r w:rsidR="005C100E" w:rsidRPr="007F2C66">
        <w:rPr>
          <w:rFonts w:ascii="Times New Roman" w:eastAsiaTheme="minorHAnsi" w:hAnsi="Times New Roman" w:cs="Times New Roman"/>
          <w:b/>
          <w:i/>
          <w:sz w:val="24"/>
          <w:szCs w:val="24"/>
        </w:rPr>
        <w:t>What would have worked instead of being taken to ED</w:t>
      </w:r>
    </w:p>
    <w:p w14:paraId="545416A1" w14:textId="7A54E2E1" w:rsidR="00DE61BB" w:rsidRPr="007F2C66" w:rsidRDefault="00C22268" w:rsidP="00DE61BB">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 xml:space="preserve">Respondents </w:t>
      </w:r>
      <w:r w:rsidR="00B12609" w:rsidRPr="007F2C66">
        <w:rPr>
          <w:rFonts w:ascii="Times New Roman" w:eastAsiaTheme="minorHAnsi" w:hAnsi="Times New Roman" w:cs="Times New Roman"/>
          <w:sz w:val="24"/>
          <w:szCs w:val="24"/>
        </w:rPr>
        <w:t xml:space="preserve">who had experienced what they considered inappropriate </w:t>
      </w:r>
      <w:r w:rsidR="00CF2D90" w:rsidRPr="007F2C66">
        <w:rPr>
          <w:rFonts w:ascii="Times New Roman" w:eastAsiaTheme="minorHAnsi" w:hAnsi="Times New Roman" w:cs="Times New Roman"/>
          <w:sz w:val="24"/>
          <w:szCs w:val="24"/>
        </w:rPr>
        <w:t xml:space="preserve">hospital </w:t>
      </w:r>
      <w:r w:rsidR="00D667B8" w:rsidRPr="007F2C66">
        <w:rPr>
          <w:rFonts w:ascii="Times New Roman" w:eastAsiaTheme="minorHAnsi" w:hAnsi="Times New Roman" w:cs="Times New Roman"/>
          <w:sz w:val="24"/>
          <w:szCs w:val="24"/>
        </w:rPr>
        <w:t xml:space="preserve">admission or ED attendance </w:t>
      </w:r>
      <w:r w:rsidRPr="007F2C66">
        <w:rPr>
          <w:rFonts w:ascii="Times New Roman" w:eastAsiaTheme="minorHAnsi" w:hAnsi="Times New Roman" w:cs="Times New Roman"/>
          <w:sz w:val="24"/>
          <w:szCs w:val="24"/>
        </w:rPr>
        <w:t xml:space="preserve">suggested better ways to deal with seizures when there was no injury or other identified risks. Going home to rest was a </w:t>
      </w:r>
      <w:r w:rsidR="00882AF0" w:rsidRPr="007F2C66">
        <w:rPr>
          <w:rFonts w:ascii="Times New Roman" w:eastAsiaTheme="minorHAnsi" w:hAnsi="Times New Roman" w:cs="Times New Roman"/>
          <w:sz w:val="24"/>
          <w:szCs w:val="24"/>
        </w:rPr>
        <w:t xml:space="preserve">consistent </w:t>
      </w:r>
      <w:r w:rsidRPr="007F2C66">
        <w:rPr>
          <w:rFonts w:ascii="Times New Roman" w:eastAsiaTheme="minorHAnsi" w:hAnsi="Times New Roman" w:cs="Times New Roman"/>
          <w:sz w:val="24"/>
          <w:szCs w:val="24"/>
        </w:rPr>
        <w:t xml:space="preserve">theme, </w:t>
      </w:r>
      <w:r w:rsidR="00882AF0" w:rsidRPr="007F2C66">
        <w:rPr>
          <w:rFonts w:ascii="Times New Roman" w:eastAsiaTheme="minorHAnsi" w:hAnsi="Times New Roman" w:cs="Times New Roman"/>
          <w:sz w:val="24"/>
          <w:szCs w:val="24"/>
        </w:rPr>
        <w:t>as was self-management of</w:t>
      </w:r>
      <w:r w:rsidRPr="007F2C66">
        <w:rPr>
          <w:rFonts w:ascii="Times New Roman" w:eastAsiaTheme="minorHAnsi" w:hAnsi="Times New Roman" w:cs="Times New Roman"/>
          <w:sz w:val="24"/>
          <w:szCs w:val="24"/>
        </w:rPr>
        <w:t xml:space="preserve"> medications</w:t>
      </w:r>
      <w:r w:rsidR="00D667B8" w:rsidRPr="007F2C66">
        <w:rPr>
          <w:rFonts w:ascii="Times New Roman" w:eastAsiaTheme="minorHAnsi" w:hAnsi="Times New Roman" w:cs="Times New Roman"/>
          <w:sz w:val="24"/>
          <w:szCs w:val="24"/>
        </w:rPr>
        <w:t xml:space="preserve"> and being </w:t>
      </w:r>
      <w:r w:rsidR="00882AF0" w:rsidRPr="007F2C66">
        <w:rPr>
          <w:rFonts w:ascii="Times New Roman" w:eastAsiaTheme="minorHAnsi" w:hAnsi="Times New Roman" w:cs="Times New Roman"/>
          <w:sz w:val="24"/>
          <w:szCs w:val="24"/>
        </w:rPr>
        <w:t xml:space="preserve">allowed enough time to recover </w:t>
      </w:r>
      <w:r w:rsidR="00234E32" w:rsidRPr="007F2C66">
        <w:rPr>
          <w:rFonts w:ascii="Times New Roman" w:eastAsiaTheme="minorHAnsi" w:hAnsi="Times New Roman" w:cs="Times New Roman"/>
          <w:sz w:val="24"/>
          <w:szCs w:val="24"/>
        </w:rPr>
        <w:t>undisturbed</w:t>
      </w:r>
      <w:r w:rsidR="00D667B8" w:rsidRPr="007F2C66">
        <w:rPr>
          <w:rFonts w:ascii="Times New Roman" w:eastAsiaTheme="minorHAnsi" w:hAnsi="Times New Roman" w:cs="Times New Roman"/>
          <w:sz w:val="24"/>
          <w:szCs w:val="24"/>
        </w:rPr>
        <w:t>.</w:t>
      </w:r>
      <w:r w:rsidRPr="007F2C66">
        <w:rPr>
          <w:rFonts w:ascii="Times New Roman" w:eastAsiaTheme="minorHAnsi" w:hAnsi="Times New Roman" w:cs="Times New Roman"/>
          <w:sz w:val="24"/>
          <w:szCs w:val="24"/>
        </w:rPr>
        <w:t xml:space="preserve"> </w:t>
      </w:r>
    </w:p>
    <w:p w14:paraId="2C82F919" w14:textId="748AD95F" w:rsidR="00D667B8" w:rsidRPr="007F2C66" w:rsidRDefault="00D667B8" w:rsidP="00DE61BB">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“Allow me time to recover and make my own way home.”</w:t>
      </w:r>
    </w:p>
    <w:p w14:paraId="0DC21624" w14:textId="2CD6C3C9" w:rsidR="00D667B8" w:rsidRPr="007F2C66" w:rsidRDefault="00D667B8" w:rsidP="00DE61BB">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lastRenderedPageBreak/>
        <w:t xml:space="preserve">“Just to go home to bed” </w:t>
      </w:r>
    </w:p>
    <w:p w14:paraId="4621C764" w14:textId="38F3D794" w:rsidR="00D667B8" w:rsidRPr="007F2C66" w:rsidRDefault="00D667B8" w:rsidP="00DE61BB">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 xml:space="preserve">“Leave me in a quiet </w:t>
      </w:r>
      <w:r w:rsidR="00354E3D" w:rsidRPr="007F2C66">
        <w:rPr>
          <w:rFonts w:ascii="Times New Roman" w:eastAsiaTheme="minorHAnsi" w:hAnsi="Times New Roman" w:cs="Times New Roman"/>
          <w:i/>
          <w:sz w:val="24"/>
          <w:szCs w:val="24"/>
        </w:rPr>
        <w:t>spot</w:t>
      </w:r>
      <w:r w:rsidRPr="007F2C66">
        <w:rPr>
          <w:rFonts w:ascii="Times New Roman" w:eastAsiaTheme="minorHAnsi" w:hAnsi="Times New Roman" w:cs="Times New Roman"/>
          <w:i/>
          <w:sz w:val="24"/>
          <w:szCs w:val="24"/>
        </w:rPr>
        <w:t xml:space="preserve"> fo</w:t>
      </w:r>
      <w:r w:rsidR="00354E3D" w:rsidRPr="007F2C66">
        <w:rPr>
          <w:rFonts w:ascii="Times New Roman" w:eastAsiaTheme="minorHAnsi" w:hAnsi="Times New Roman" w:cs="Times New Roman"/>
          <w:i/>
          <w:sz w:val="24"/>
          <w:szCs w:val="24"/>
        </w:rPr>
        <w:t>r twenty minutes. I will come around with a headache.”</w:t>
      </w:r>
    </w:p>
    <w:p w14:paraId="7DA22A65" w14:textId="705775D5" w:rsidR="00354E3D" w:rsidRPr="007F2C66" w:rsidRDefault="00354E3D" w:rsidP="00DE61BB">
      <w:pPr>
        <w:spacing w:line="360" w:lineRule="auto"/>
        <w:rPr>
          <w:rFonts w:ascii="Times New Roman" w:eastAsiaTheme="minorHAnsi" w:hAnsi="Times New Roman" w:cs="Times New Roman"/>
          <w:sz w:val="24"/>
          <w:szCs w:val="24"/>
        </w:rPr>
      </w:pPr>
      <w:r w:rsidRPr="007F2C66">
        <w:rPr>
          <w:rFonts w:ascii="Times New Roman" w:eastAsiaTheme="minorHAnsi" w:hAnsi="Times New Roman" w:cs="Times New Roman"/>
          <w:sz w:val="24"/>
          <w:szCs w:val="24"/>
        </w:rPr>
        <w:t>Access to medicines was seen as important to recovery and keeping someone out of ED. One person arranged to be taken to the GP. A carer considered “time could have been better spent” administering the person’s medication</w:t>
      </w:r>
      <w:r w:rsidR="00234E32" w:rsidRPr="007F2C66">
        <w:rPr>
          <w:rFonts w:ascii="Times New Roman" w:eastAsiaTheme="minorHAnsi" w:hAnsi="Times New Roman" w:cs="Times New Roman"/>
          <w:sz w:val="24"/>
          <w:szCs w:val="24"/>
        </w:rPr>
        <w:t>, also</w:t>
      </w:r>
      <w:r w:rsidRPr="007F2C66">
        <w:rPr>
          <w:rFonts w:ascii="Times New Roman" w:eastAsiaTheme="minorHAnsi" w:hAnsi="Times New Roman" w:cs="Times New Roman"/>
          <w:sz w:val="24"/>
          <w:szCs w:val="24"/>
        </w:rPr>
        <w:t xml:space="preserve"> drawing attention to</w:t>
      </w:r>
      <w:r w:rsidR="00234E32" w:rsidRPr="007F2C66">
        <w:rPr>
          <w:rFonts w:ascii="Times New Roman" w:eastAsiaTheme="minorHAnsi" w:hAnsi="Times New Roman" w:cs="Times New Roman"/>
          <w:sz w:val="24"/>
          <w:szCs w:val="24"/>
        </w:rPr>
        <w:t xml:space="preserve"> the</w:t>
      </w:r>
      <w:r w:rsidRPr="007F2C66">
        <w:rPr>
          <w:rFonts w:ascii="Times New Roman" w:eastAsiaTheme="minorHAnsi" w:hAnsi="Times New Roman" w:cs="Times New Roman"/>
          <w:sz w:val="24"/>
          <w:szCs w:val="24"/>
        </w:rPr>
        <w:t xml:space="preserve"> carer experienc</w:t>
      </w:r>
      <w:r w:rsidR="00234E32" w:rsidRPr="007F2C66">
        <w:rPr>
          <w:rFonts w:ascii="Times New Roman" w:eastAsiaTheme="minorHAnsi" w:hAnsi="Times New Roman" w:cs="Times New Roman"/>
          <w:sz w:val="24"/>
          <w:szCs w:val="24"/>
        </w:rPr>
        <w:t>e of</w:t>
      </w:r>
      <w:r w:rsidRPr="007F2C66">
        <w:rPr>
          <w:rFonts w:ascii="Times New Roman" w:eastAsiaTheme="minorHAnsi" w:hAnsi="Times New Roman" w:cs="Times New Roman"/>
          <w:sz w:val="24"/>
          <w:szCs w:val="24"/>
        </w:rPr>
        <w:t xml:space="preserve"> loss of autonomy</w:t>
      </w:r>
      <w:r w:rsidR="00234E32" w:rsidRPr="007F2C66">
        <w:rPr>
          <w:rFonts w:ascii="Times New Roman" w:eastAsiaTheme="minorHAnsi" w:hAnsi="Times New Roman" w:cs="Times New Roman"/>
          <w:sz w:val="24"/>
          <w:szCs w:val="24"/>
        </w:rPr>
        <w:t xml:space="preserve"> within the healthcare system</w:t>
      </w:r>
      <w:r w:rsidRPr="007F2C66">
        <w:rPr>
          <w:rFonts w:ascii="Times New Roman" w:eastAsiaTheme="minorHAnsi" w:hAnsi="Times New Roman" w:cs="Times New Roman"/>
          <w:sz w:val="24"/>
          <w:szCs w:val="24"/>
        </w:rPr>
        <w:t xml:space="preserve">. </w:t>
      </w:r>
    </w:p>
    <w:p w14:paraId="382C9F6C" w14:textId="4ECDBBFF" w:rsidR="00354E3D" w:rsidRPr="007F2C66" w:rsidRDefault="00354E3D" w:rsidP="00DE61BB">
      <w:pPr>
        <w:spacing w:line="360" w:lineRule="auto"/>
        <w:rPr>
          <w:rFonts w:ascii="Times New Roman" w:eastAsiaTheme="minorHAnsi" w:hAnsi="Times New Roman" w:cs="Times New Roman"/>
          <w:i/>
          <w:sz w:val="24"/>
          <w:szCs w:val="24"/>
        </w:rPr>
      </w:pPr>
      <w:r w:rsidRPr="007F2C66">
        <w:rPr>
          <w:rFonts w:ascii="Times New Roman" w:eastAsiaTheme="minorHAnsi" w:hAnsi="Times New Roman" w:cs="Times New Roman"/>
          <w:i/>
          <w:sz w:val="24"/>
          <w:szCs w:val="24"/>
        </w:rPr>
        <w:t xml:space="preserve">“Cold wet towel pressed on his forehead helps plus Lamictal, Topamax and </w:t>
      </w:r>
      <w:proofErr w:type="spellStart"/>
      <w:r w:rsidRPr="007F2C66">
        <w:rPr>
          <w:rFonts w:ascii="Times New Roman" w:eastAsiaTheme="minorHAnsi" w:hAnsi="Times New Roman" w:cs="Times New Roman"/>
          <w:i/>
          <w:sz w:val="24"/>
          <w:szCs w:val="24"/>
        </w:rPr>
        <w:t>Epilum</w:t>
      </w:r>
      <w:proofErr w:type="spellEnd"/>
      <w:r w:rsidRPr="007F2C66">
        <w:rPr>
          <w:rFonts w:ascii="Times New Roman" w:eastAsiaTheme="minorHAnsi" w:hAnsi="Times New Roman" w:cs="Times New Roman"/>
          <w:i/>
          <w:sz w:val="24"/>
          <w:szCs w:val="24"/>
        </w:rPr>
        <w:t xml:space="preserve"> EC500 and Panamax.”</w:t>
      </w:r>
    </w:p>
    <w:p w14:paraId="60952BCC" w14:textId="77777777" w:rsidR="00B63AF0" w:rsidRPr="007F2C66" w:rsidRDefault="00B63AF0" w:rsidP="00B63AF0">
      <w:pPr>
        <w:autoSpaceDE w:val="0"/>
        <w:autoSpaceDN w:val="0"/>
        <w:adjustRightInd w:val="0"/>
        <w:spacing w:after="0" w:line="240" w:lineRule="auto"/>
        <w:rPr>
          <w:rFonts w:ascii="Times New Roman" w:hAnsi="Times New Roman" w:cs="Times New Roman"/>
          <w:i/>
          <w:sz w:val="24"/>
          <w:szCs w:val="24"/>
        </w:rPr>
      </w:pPr>
    </w:p>
    <w:p w14:paraId="55BE1CEE" w14:textId="4728E07C" w:rsidR="005A78A4" w:rsidRPr="007F2C66" w:rsidRDefault="00876D8E" w:rsidP="00876D8E">
      <w:pPr>
        <w:autoSpaceDE w:val="0"/>
        <w:autoSpaceDN w:val="0"/>
        <w:adjustRightInd w:val="0"/>
        <w:spacing w:after="0" w:line="240" w:lineRule="auto"/>
        <w:rPr>
          <w:rFonts w:ascii="Times New Roman" w:hAnsi="Times New Roman" w:cs="Times New Roman"/>
          <w:b/>
          <w:sz w:val="28"/>
          <w:szCs w:val="28"/>
        </w:rPr>
      </w:pPr>
      <w:r w:rsidRPr="007F2C66">
        <w:rPr>
          <w:rFonts w:ascii="Times New Roman" w:hAnsi="Times New Roman" w:cs="Times New Roman"/>
          <w:b/>
          <w:sz w:val="28"/>
          <w:szCs w:val="28"/>
        </w:rPr>
        <w:t xml:space="preserve">4. </w:t>
      </w:r>
      <w:r w:rsidR="005A78A4" w:rsidRPr="007F2C66">
        <w:rPr>
          <w:rFonts w:ascii="Times New Roman" w:hAnsi="Times New Roman" w:cs="Times New Roman"/>
          <w:b/>
          <w:sz w:val="28"/>
          <w:szCs w:val="28"/>
        </w:rPr>
        <w:t>Discussion</w:t>
      </w:r>
    </w:p>
    <w:p w14:paraId="7968BEE8" w14:textId="77777777" w:rsidR="005A78A4" w:rsidRPr="007F2C66" w:rsidRDefault="005A78A4" w:rsidP="00B63AF0">
      <w:pPr>
        <w:autoSpaceDE w:val="0"/>
        <w:autoSpaceDN w:val="0"/>
        <w:adjustRightInd w:val="0"/>
        <w:spacing w:after="0" w:line="240" w:lineRule="auto"/>
        <w:rPr>
          <w:rFonts w:ascii="Times New Roman" w:hAnsi="Times New Roman" w:cs="Times New Roman"/>
          <w:b/>
          <w:sz w:val="24"/>
          <w:szCs w:val="24"/>
        </w:rPr>
      </w:pPr>
    </w:p>
    <w:p w14:paraId="4270D26D" w14:textId="1D4C2E38" w:rsidR="005A78A4" w:rsidRPr="007F2C66" w:rsidRDefault="002217FF" w:rsidP="000D28FC">
      <w:pPr>
        <w:autoSpaceDE w:val="0"/>
        <w:autoSpaceDN w:val="0"/>
        <w:adjustRightInd w:val="0"/>
        <w:spacing w:after="0"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This study </w:t>
      </w:r>
      <w:r w:rsidR="007B3A76" w:rsidRPr="007F2C66">
        <w:rPr>
          <w:rFonts w:ascii="Times New Roman" w:hAnsi="Times New Roman" w:cs="Times New Roman"/>
          <w:sz w:val="24"/>
          <w:szCs w:val="24"/>
        </w:rPr>
        <w:t xml:space="preserve">used a mixed methods approach </w:t>
      </w:r>
      <w:r w:rsidRPr="007F2C66">
        <w:rPr>
          <w:rFonts w:ascii="Times New Roman" w:hAnsi="Times New Roman" w:cs="Times New Roman"/>
          <w:sz w:val="24"/>
          <w:szCs w:val="24"/>
        </w:rPr>
        <w:t xml:space="preserve">to explore the profile of Australian people with epilepsy who </w:t>
      </w:r>
      <w:r w:rsidR="007B3A76" w:rsidRPr="007F2C66">
        <w:rPr>
          <w:rFonts w:ascii="Times New Roman" w:hAnsi="Times New Roman" w:cs="Times New Roman"/>
          <w:sz w:val="24"/>
          <w:szCs w:val="24"/>
        </w:rPr>
        <w:t xml:space="preserve">presented to </w:t>
      </w:r>
      <w:r w:rsidR="006B2E36" w:rsidRPr="007F2C66">
        <w:rPr>
          <w:rFonts w:ascii="Times New Roman" w:hAnsi="Times New Roman" w:cs="Times New Roman"/>
          <w:sz w:val="24"/>
          <w:szCs w:val="24"/>
        </w:rPr>
        <w:t>an ED</w:t>
      </w:r>
      <w:r w:rsidRPr="007F2C66">
        <w:rPr>
          <w:rFonts w:ascii="Times New Roman" w:hAnsi="Times New Roman" w:cs="Times New Roman"/>
          <w:sz w:val="24"/>
          <w:szCs w:val="24"/>
        </w:rPr>
        <w:t xml:space="preserve"> in the </w:t>
      </w:r>
      <w:r w:rsidR="00785ECC" w:rsidRPr="007F2C66">
        <w:rPr>
          <w:rFonts w:ascii="Times New Roman" w:hAnsi="Times New Roman" w:cs="Times New Roman"/>
          <w:sz w:val="24"/>
          <w:szCs w:val="24"/>
        </w:rPr>
        <w:t xml:space="preserve">previous </w:t>
      </w:r>
      <w:r w:rsidR="0022624A" w:rsidRPr="007F2C66">
        <w:rPr>
          <w:rFonts w:ascii="Times New Roman" w:hAnsi="Times New Roman" w:cs="Times New Roman"/>
          <w:sz w:val="24"/>
          <w:szCs w:val="24"/>
        </w:rPr>
        <w:t>1</w:t>
      </w:r>
      <w:r w:rsidRPr="007F2C66">
        <w:rPr>
          <w:rFonts w:ascii="Times New Roman" w:hAnsi="Times New Roman" w:cs="Times New Roman"/>
          <w:sz w:val="24"/>
          <w:szCs w:val="24"/>
        </w:rPr>
        <w:t>2 months. Our sample had a higher rate of hospitalisations (3</w:t>
      </w:r>
      <w:r w:rsidR="006571B4" w:rsidRPr="007F2C66">
        <w:rPr>
          <w:rFonts w:ascii="Times New Roman" w:hAnsi="Times New Roman" w:cs="Times New Roman"/>
          <w:sz w:val="24"/>
          <w:szCs w:val="24"/>
        </w:rPr>
        <w:t>9.7</w:t>
      </w:r>
      <w:r w:rsidRPr="007F2C66">
        <w:rPr>
          <w:rFonts w:ascii="Times New Roman" w:hAnsi="Times New Roman" w:cs="Times New Roman"/>
          <w:sz w:val="24"/>
          <w:szCs w:val="24"/>
        </w:rPr>
        <w:t>%) compared to previous studies from the UK and Australia, which have indicated hospitalisation rates of up to 18%</w:t>
      </w:r>
      <w:r w:rsidR="007B55FE" w:rsidRPr="007F2C66">
        <w:rPr>
          <w:rFonts w:ascii="Times New Roman" w:hAnsi="Times New Roman" w:cs="Times New Roman"/>
          <w:sz w:val="24"/>
          <w:szCs w:val="24"/>
        </w:rPr>
        <w:t xml:space="preserve"> [1, 3, 1</w:t>
      </w:r>
      <w:r w:rsidR="002817B4" w:rsidRPr="007F2C66">
        <w:rPr>
          <w:rFonts w:ascii="Times New Roman" w:hAnsi="Times New Roman" w:cs="Times New Roman"/>
          <w:sz w:val="24"/>
          <w:szCs w:val="24"/>
        </w:rPr>
        <w:t>4</w:t>
      </w:r>
      <w:r w:rsidR="007B55FE" w:rsidRPr="007F2C66">
        <w:rPr>
          <w:rFonts w:ascii="Times New Roman" w:hAnsi="Times New Roman" w:cs="Times New Roman"/>
          <w:sz w:val="24"/>
          <w:szCs w:val="24"/>
        </w:rPr>
        <w:t>, 1</w:t>
      </w:r>
      <w:r w:rsidR="002817B4" w:rsidRPr="007F2C66">
        <w:rPr>
          <w:rFonts w:ascii="Times New Roman" w:hAnsi="Times New Roman" w:cs="Times New Roman"/>
          <w:sz w:val="24"/>
          <w:szCs w:val="24"/>
        </w:rPr>
        <w:t>5</w:t>
      </w:r>
      <w:r w:rsidR="007B55FE" w:rsidRPr="007F2C66">
        <w:rPr>
          <w:rFonts w:ascii="Times New Roman" w:hAnsi="Times New Roman" w:cs="Times New Roman"/>
          <w:sz w:val="24"/>
          <w:szCs w:val="24"/>
        </w:rPr>
        <w:t>]</w:t>
      </w:r>
      <w:r w:rsidR="00A545CB" w:rsidRPr="007F2C66">
        <w:rPr>
          <w:rFonts w:ascii="Times New Roman" w:hAnsi="Times New Roman" w:cs="Times New Roman"/>
          <w:sz w:val="24"/>
          <w:szCs w:val="24"/>
        </w:rPr>
        <w:t>.</w:t>
      </w:r>
      <w:r w:rsidR="00BD20E6"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 </w:t>
      </w:r>
      <w:r w:rsidR="00B333F6" w:rsidRPr="007F2C66">
        <w:rPr>
          <w:rFonts w:ascii="Times New Roman" w:eastAsiaTheme="minorHAnsi" w:hAnsi="Times New Roman" w:cs="Times New Roman"/>
          <w:sz w:val="24"/>
          <w:szCs w:val="24"/>
        </w:rPr>
        <w:t>One reason for this may be that we</w:t>
      </w:r>
      <w:r w:rsidR="006B51D5" w:rsidRPr="007F2C66">
        <w:rPr>
          <w:rFonts w:ascii="Times New Roman" w:eastAsiaTheme="minorHAnsi" w:hAnsi="Times New Roman" w:cs="Times New Roman"/>
          <w:sz w:val="24"/>
          <w:szCs w:val="24"/>
        </w:rPr>
        <w:t xml:space="preserve"> included individuals under the age of 18, and </w:t>
      </w:r>
      <w:r w:rsidRPr="007F2C66">
        <w:rPr>
          <w:rFonts w:ascii="Times New Roman" w:eastAsiaTheme="minorHAnsi" w:hAnsi="Times New Roman" w:cs="Times New Roman"/>
          <w:sz w:val="24"/>
          <w:szCs w:val="24"/>
        </w:rPr>
        <w:t>children with epilepsy have been found to have higher rates of hospitalisations compared to adults</w:t>
      </w:r>
      <w:r w:rsidR="007B55FE" w:rsidRPr="007F2C66">
        <w:rPr>
          <w:rFonts w:ascii="Times New Roman" w:eastAsiaTheme="minorHAnsi" w:hAnsi="Times New Roman" w:cs="Times New Roman"/>
          <w:sz w:val="24"/>
          <w:szCs w:val="24"/>
        </w:rPr>
        <w:t xml:space="preserve"> [1, 3</w:t>
      </w:r>
      <w:r w:rsidR="00234E32" w:rsidRPr="007F2C66">
        <w:rPr>
          <w:rFonts w:ascii="Times New Roman" w:eastAsiaTheme="minorHAnsi" w:hAnsi="Times New Roman" w:cs="Times New Roman"/>
          <w:sz w:val="24"/>
          <w:szCs w:val="24"/>
        </w:rPr>
        <w:t>]</w:t>
      </w:r>
      <w:r w:rsidRPr="007F2C66">
        <w:rPr>
          <w:rFonts w:ascii="Times New Roman" w:eastAsiaTheme="minorHAnsi" w:hAnsi="Times New Roman" w:cs="Times New Roman"/>
          <w:sz w:val="24"/>
          <w:szCs w:val="24"/>
        </w:rPr>
        <w:t>.</w:t>
      </w:r>
      <w:r w:rsidR="006B51D5" w:rsidRPr="007F2C66">
        <w:rPr>
          <w:rFonts w:ascii="Times New Roman" w:eastAsiaTheme="minorHAnsi" w:hAnsi="Times New Roman" w:cs="Times New Roman"/>
          <w:sz w:val="24"/>
          <w:szCs w:val="24"/>
        </w:rPr>
        <w:t xml:space="preserve"> In line with this, </w:t>
      </w:r>
      <w:r w:rsidR="006B51D5" w:rsidRPr="007F2C66">
        <w:rPr>
          <w:rFonts w:ascii="Times New Roman" w:hAnsi="Times New Roman" w:cs="Times New Roman"/>
          <w:sz w:val="24"/>
          <w:szCs w:val="24"/>
        </w:rPr>
        <w:t xml:space="preserve">those under 18 years of age had the highest proportion of ED visits albeit </w:t>
      </w:r>
      <w:r w:rsidR="00B333F6" w:rsidRPr="007F2C66">
        <w:rPr>
          <w:rFonts w:ascii="Times New Roman" w:hAnsi="Times New Roman" w:cs="Times New Roman"/>
          <w:sz w:val="24"/>
          <w:szCs w:val="24"/>
        </w:rPr>
        <w:t>not at a significant level</w:t>
      </w:r>
      <w:r w:rsidR="006B51D5" w:rsidRPr="007F2C66">
        <w:rPr>
          <w:rFonts w:ascii="Times New Roman" w:hAnsi="Times New Roman" w:cs="Times New Roman"/>
          <w:sz w:val="24"/>
          <w:szCs w:val="24"/>
        </w:rPr>
        <w:t xml:space="preserve">. </w:t>
      </w:r>
      <w:r w:rsidR="00B333F6" w:rsidRPr="007F2C66">
        <w:rPr>
          <w:rFonts w:ascii="Times New Roman" w:eastAsiaTheme="minorHAnsi" w:hAnsi="Times New Roman" w:cs="Times New Roman"/>
          <w:sz w:val="24"/>
          <w:szCs w:val="24"/>
        </w:rPr>
        <w:t xml:space="preserve">Overall, the mean age of our sample was higher than that </w:t>
      </w:r>
      <w:r w:rsidR="00A545CB" w:rsidRPr="007F2C66">
        <w:rPr>
          <w:rFonts w:ascii="Times New Roman" w:eastAsiaTheme="minorHAnsi" w:hAnsi="Times New Roman" w:cs="Times New Roman"/>
          <w:sz w:val="24"/>
          <w:szCs w:val="24"/>
        </w:rPr>
        <w:t>of</w:t>
      </w:r>
      <w:r w:rsidR="00B333F6" w:rsidRPr="007F2C66">
        <w:rPr>
          <w:rFonts w:ascii="Times New Roman" w:eastAsiaTheme="minorHAnsi" w:hAnsi="Times New Roman" w:cs="Times New Roman"/>
          <w:sz w:val="24"/>
          <w:szCs w:val="24"/>
        </w:rPr>
        <w:t xml:space="preserve"> previous Australian studies but the trend towards more hospitalisation</w:t>
      </w:r>
      <w:r w:rsidR="00370EDA" w:rsidRPr="007F2C66">
        <w:rPr>
          <w:rFonts w:ascii="Times New Roman" w:eastAsiaTheme="minorHAnsi" w:hAnsi="Times New Roman" w:cs="Times New Roman"/>
          <w:sz w:val="24"/>
          <w:szCs w:val="24"/>
        </w:rPr>
        <w:t>s</w:t>
      </w:r>
      <w:r w:rsidR="00B333F6" w:rsidRPr="007F2C66">
        <w:rPr>
          <w:rFonts w:ascii="Times New Roman" w:eastAsiaTheme="minorHAnsi" w:hAnsi="Times New Roman" w:cs="Times New Roman"/>
          <w:sz w:val="24"/>
          <w:szCs w:val="24"/>
        </w:rPr>
        <w:t xml:space="preserve"> for those under 18 </w:t>
      </w:r>
      <w:r w:rsidR="00370EDA" w:rsidRPr="007F2C66">
        <w:rPr>
          <w:rFonts w:ascii="Times New Roman" w:eastAsiaTheme="minorHAnsi" w:hAnsi="Times New Roman" w:cs="Times New Roman"/>
          <w:sz w:val="24"/>
          <w:szCs w:val="24"/>
        </w:rPr>
        <w:t>compared to</w:t>
      </w:r>
      <w:r w:rsidR="00B333F6" w:rsidRPr="007F2C66">
        <w:rPr>
          <w:rFonts w:ascii="Times New Roman" w:eastAsiaTheme="minorHAnsi" w:hAnsi="Times New Roman" w:cs="Times New Roman"/>
          <w:sz w:val="24"/>
          <w:szCs w:val="24"/>
        </w:rPr>
        <w:t xml:space="preserve"> those in the 65 years or older group was consistent with the findings of </w:t>
      </w:r>
      <w:r w:rsidR="003E440C" w:rsidRPr="007F2C66">
        <w:rPr>
          <w:rFonts w:ascii="Times New Roman" w:eastAsiaTheme="minorHAnsi" w:hAnsi="Times New Roman" w:cs="Times New Roman"/>
          <w:sz w:val="24"/>
          <w:szCs w:val="24"/>
        </w:rPr>
        <w:t>Mitchell et al</w:t>
      </w:r>
      <w:r w:rsidR="007B55FE" w:rsidRPr="007F2C66">
        <w:rPr>
          <w:rFonts w:ascii="Times New Roman" w:eastAsiaTheme="minorHAnsi" w:hAnsi="Times New Roman" w:cs="Times New Roman"/>
          <w:sz w:val="24"/>
          <w:szCs w:val="24"/>
        </w:rPr>
        <w:t xml:space="preserve"> [3]</w:t>
      </w:r>
      <w:r w:rsidR="00B333F6" w:rsidRPr="007F2C66">
        <w:rPr>
          <w:rFonts w:ascii="Times New Roman" w:eastAsiaTheme="minorHAnsi" w:hAnsi="Times New Roman" w:cs="Times New Roman"/>
          <w:sz w:val="24"/>
          <w:szCs w:val="24"/>
        </w:rPr>
        <w:t xml:space="preserve">. </w:t>
      </w:r>
      <w:r w:rsidR="00370EDA" w:rsidRPr="007F2C66">
        <w:rPr>
          <w:rFonts w:ascii="Times New Roman" w:hAnsi="Times New Roman" w:cs="Times New Roman"/>
          <w:sz w:val="24"/>
          <w:szCs w:val="24"/>
        </w:rPr>
        <w:t>Contrary to Mitchell et al</w:t>
      </w:r>
      <w:r w:rsidR="00876D8E" w:rsidRPr="007F2C66">
        <w:rPr>
          <w:rFonts w:ascii="Times New Roman" w:hAnsi="Times New Roman" w:cs="Times New Roman"/>
          <w:sz w:val="24"/>
          <w:szCs w:val="24"/>
        </w:rPr>
        <w:t>.</w:t>
      </w:r>
      <w:r w:rsidR="00370EDA" w:rsidRPr="007F2C66">
        <w:rPr>
          <w:rFonts w:ascii="Times New Roman" w:hAnsi="Times New Roman" w:cs="Times New Roman"/>
          <w:sz w:val="24"/>
          <w:szCs w:val="24"/>
        </w:rPr>
        <w:t>’s findings [3], t</w:t>
      </w:r>
      <w:r w:rsidR="005A78A4" w:rsidRPr="007F2C66">
        <w:rPr>
          <w:rFonts w:ascii="Times New Roman" w:hAnsi="Times New Roman" w:cs="Times New Roman"/>
          <w:sz w:val="24"/>
          <w:szCs w:val="24"/>
        </w:rPr>
        <w:t xml:space="preserve">he hospitalisation rate for EDs in this study </w:t>
      </w:r>
      <w:r w:rsidR="00B333F6" w:rsidRPr="007F2C66">
        <w:rPr>
          <w:rFonts w:ascii="Times New Roman" w:hAnsi="Times New Roman" w:cs="Times New Roman"/>
          <w:sz w:val="24"/>
          <w:szCs w:val="24"/>
        </w:rPr>
        <w:t>was slightly</w:t>
      </w:r>
      <w:r w:rsidR="005A78A4" w:rsidRPr="007F2C66">
        <w:rPr>
          <w:rFonts w:ascii="Times New Roman" w:hAnsi="Times New Roman" w:cs="Times New Roman"/>
          <w:sz w:val="24"/>
          <w:szCs w:val="24"/>
        </w:rPr>
        <w:t xml:space="preserve"> higher for females</w:t>
      </w:r>
      <w:r w:rsidR="000B25E9" w:rsidRPr="007F2C66">
        <w:rPr>
          <w:rFonts w:ascii="Times New Roman" w:hAnsi="Times New Roman" w:cs="Times New Roman"/>
          <w:sz w:val="24"/>
          <w:szCs w:val="24"/>
        </w:rPr>
        <w:t xml:space="preserve"> than males</w:t>
      </w:r>
      <w:r w:rsidR="00370EDA" w:rsidRPr="007F2C66">
        <w:rPr>
          <w:rFonts w:ascii="Times New Roman" w:hAnsi="Times New Roman" w:cs="Times New Roman"/>
          <w:sz w:val="24"/>
          <w:szCs w:val="24"/>
        </w:rPr>
        <w:t xml:space="preserve"> in the current study.</w:t>
      </w:r>
    </w:p>
    <w:p w14:paraId="0E95E2A7" w14:textId="77777777" w:rsidR="000372CB" w:rsidRPr="007F2C66" w:rsidRDefault="000372CB" w:rsidP="000D28FC">
      <w:pPr>
        <w:autoSpaceDE w:val="0"/>
        <w:autoSpaceDN w:val="0"/>
        <w:adjustRightInd w:val="0"/>
        <w:spacing w:after="0" w:line="360" w:lineRule="auto"/>
        <w:rPr>
          <w:rFonts w:ascii="Times New Roman" w:hAnsi="Times New Roman" w:cs="Times New Roman"/>
          <w:sz w:val="24"/>
          <w:szCs w:val="24"/>
        </w:rPr>
      </w:pPr>
    </w:p>
    <w:p w14:paraId="2724DF03" w14:textId="1373EA5E" w:rsidR="000372CB" w:rsidRPr="007F2C66" w:rsidRDefault="000372CB" w:rsidP="000D28FC">
      <w:pPr>
        <w:autoSpaceDE w:val="0"/>
        <w:autoSpaceDN w:val="0"/>
        <w:adjustRightInd w:val="0"/>
        <w:spacing w:after="0" w:line="360" w:lineRule="auto"/>
        <w:rPr>
          <w:rFonts w:ascii="Times New Roman" w:hAnsi="Times New Roman" w:cs="Times New Roman"/>
          <w:sz w:val="24"/>
          <w:szCs w:val="24"/>
        </w:rPr>
      </w:pPr>
      <w:r w:rsidRPr="007F2C66">
        <w:rPr>
          <w:rFonts w:ascii="Times New Roman" w:hAnsi="Times New Roman" w:cs="Times New Roman"/>
          <w:sz w:val="24"/>
          <w:szCs w:val="24"/>
        </w:rPr>
        <w:t>While the Australian Epilepsy Research Register is a national initiative, it should be noted that the majority of respondents were from Victoria and New South Wales, where the register was initiated. As such, our findings may not accurately capture rates of hospitalisations of states or territories in Australia that have a higher proportion of individuals living in rural or remote areas. This is important</w:t>
      </w:r>
      <w:r w:rsidR="009F0647" w:rsidRPr="007F2C66">
        <w:rPr>
          <w:rFonts w:ascii="Times New Roman" w:hAnsi="Times New Roman" w:cs="Times New Roman"/>
          <w:sz w:val="24"/>
          <w:szCs w:val="24"/>
        </w:rPr>
        <w:t xml:space="preserve"> to consider, given the high</w:t>
      </w:r>
      <w:r w:rsidRPr="007F2C66">
        <w:rPr>
          <w:rFonts w:ascii="Times New Roman" w:hAnsi="Times New Roman" w:cs="Times New Roman"/>
          <w:sz w:val="24"/>
          <w:szCs w:val="24"/>
        </w:rPr>
        <w:t xml:space="preserve"> rates of hospitalisation among indigenous Australians</w:t>
      </w:r>
      <w:r w:rsidR="009F0647" w:rsidRPr="007F2C66">
        <w:rPr>
          <w:rFonts w:ascii="Times New Roman" w:hAnsi="Times New Roman" w:cs="Times New Roman"/>
          <w:sz w:val="24"/>
          <w:szCs w:val="24"/>
        </w:rPr>
        <w:t xml:space="preserve">, </w:t>
      </w:r>
      <w:r w:rsidR="00A84613">
        <w:rPr>
          <w:rFonts w:ascii="Times New Roman" w:hAnsi="Times New Roman" w:cs="Times New Roman"/>
          <w:sz w:val="24"/>
          <w:szCs w:val="24"/>
        </w:rPr>
        <w:t>which has been</w:t>
      </w:r>
      <w:r w:rsidR="009F0647" w:rsidRPr="007F2C66">
        <w:rPr>
          <w:rFonts w:ascii="Times New Roman" w:hAnsi="Times New Roman" w:cs="Times New Roman"/>
          <w:sz w:val="24"/>
          <w:szCs w:val="24"/>
        </w:rPr>
        <w:t xml:space="preserve"> linked to suboptimal AED use</w:t>
      </w:r>
      <w:r w:rsidRPr="007F2C66">
        <w:rPr>
          <w:rFonts w:ascii="Times New Roman" w:hAnsi="Times New Roman" w:cs="Times New Roman"/>
          <w:sz w:val="24"/>
          <w:szCs w:val="24"/>
        </w:rPr>
        <w:t xml:space="preserve"> </w:t>
      </w:r>
      <w:r w:rsidR="00912383">
        <w:rPr>
          <w:rFonts w:ascii="Times New Roman" w:hAnsi="Times New Roman" w:cs="Times New Roman"/>
          <w:sz w:val="24"/>
          <w:szCs w:val="24"/>
        </w:rPr>
        <w:t>[16]</w:t>
      </w:r>
      <w:r w:rsidRPr="007F2C66">
        <w:rPr>
          <w:rFonts w:ascii="Times New Roman" w:hAnsi="Times New Roman" w:cs="Times New Roman"/>
          <w:sz w:val="24"/>
          <w:szCs w:val="24"/>
        </w:rPr>
        <w:t>.</w:t>
      </w:r>
    </w:p>
    <w:p w14:paraId="7D457B15" w14:textId="77777777" w:rsidR="009D06E1" w:rsidRPr="007F2C66" w:rsidRDefault="009D06E1" w:rsidP="000D28FC">
      <w:pPr>
        <w:autoSpaceDE w:val="0"/>
        <w:autoSpaceDN w:val="0"/>
        <w:adjustRightInd w:val="0"/>
        <w:spacing w:after="0" w:line="360" w:lineRule="auto"/>
        <w:rPr>
          <w:rFonts w:ascii="Times New Roman" w:hAnsi="Times New Roman" w:cs="Times New Roman"/>
          <w:sz w:val="24"/>
          <w:szCs w:val="24"/>
        </w:rPr>
      </w:pPr>
    </w:p>
    <w:p w14:paraId="6D8FCC83" w14:textId="2EFB6B31" w:rsidR="009E3627" w:rsidRPr="007F2C66" w:rsidRDefault="009E3627" w:rsidP="000D28FC">
      <w:pPr>
        <w:autoSpaceDE w:val="0"/>
        <w:autoSpaceDN w:val="0"/>
        <w:adjustRightInd w:val="0"/>
        <w:spacing w:after="0" w:line="360" w:lineRule="auto"/>
        <w:rPr>
          <w:rFonts w:ascii="Times New Roman" w:hAnsi="Times New Roman" w:cs="Times New Roman"/>
          <w:sz w:val="24"/>
          <w:szCs w:val="24"/>
        </w:rPr>
      </w:pPr>
      <w:r w:rsidRPr="007F2C66">
        <w:rPr>
          <w:rFonts w:ascii="Times New Roman" w:hAnsi="Times New Roman" w:cs="Times New Roman"/>
          <w:sz w:val="24"/>
          <w:szCs w:val="24"/>
        </w:rPr>
        <w:lastRenderedPageBreak/>
        <w:t>Unspecified epilepsy and ‘other generalised</w:t>
      </w:r>
      <w:r w:rsidR="009D06E1" w:rsidRPr="007F2C66">
        <w:rPr>
          <w:rFonts w:ascii="Times New Roman" w:hAnsi="Times New Roman" w:cs="Times New Roman"/>
          <w:sz w:val="24"/>
          <w:szCs w:val="24"/>
        </w:rPr>
        <w:t xml:space="preserve"> </w:t>
      </w:r>
      <w:r w:rsidRPr="007F2C66">
        <w:rPr>
          <w:rFonts w:ascii="Times New Roman" w:hAnsi="Times New Roman" w:cs="Times New Roman"/>
          <w:sz w:val="24"/>
          <w:szCs w:val="24"/>
        </w:rPr>
        <w:t>idiopathic epilepsy syndrome</w:t>
      </w:r>
      <w:r w:rsidR="00A545CB" w:rsidRPr="007F2C66">
        <w:rPr>
          <w:rFonts w:ascii="Times New Roman" w:hAnsi="Times New Roman" w:cs="Times New Roman"/>
          <w:sz w:val="24"/>
          <w:szCs w:val="24"/>
        </w:rPr>
        <w:t>s</w:t>
      </w:r>
      <w:r w:rsidR="00C158BF" w:rsidRPr="007F2C66">
        <w:rPr>
          <w:rFonts w:ascii="Times New Roman" w:hAnsi="Times New Roman" w:cs="Times New Roman"/>
          <w:sz w:val="24"/>
          <w:szCs w:val="24"/>
        </w:rPr>
        <w:t>’ accounted for</w:t>
      </w:r>
      <w:r w:rsidRPr="007F2C66">
        <w:rPr>
          <w:rFonts w:ascii="Times New Roman" w:hAnsi="Times New Roman" w:cs="Times New Roman"/>
          <w:sz w:val="24"/>
          <w:szCs w:val="24"/>
        </w:rPr>
        <w:t xml:space="preserve"> 70.6% of hospitalisations in Mitchell </w:t>
      </w:r>
      <w:r w:rsidR="00A545CB" w:rsidRPr="007F2C66">
        <w:rPr>
          <w:rFonts w:ascii="Times New Roman" w:hAnsi="Times New Roman" w:cs="Times New Roman"/>
          <w:sz w:val="24"/>
          <w:szCs w:val="24"/>
        </w:rPr>
        <w:t>et al</w:t>
      </w:r>
      <w:r w:rsidR="007B55FE" w:rsidRPr="007F2C66">
        <w:rPr>
          <w:rFonts w:ascii="Times New Roman" w:hAnsi="Times New Roman" w:cs="Times New Roman"/>
          <w:sz w:val="24"/>
          <w:szCs w:val="24"/>
        </w:rPr>
        <w:t xml:space="preserve"> [3]</w:t>
      </w:r>
      <w:r w:rsidR="00A545CB" w:rsidRPr="007F2C66">
        <w:rPr>
          <w:rFonts w:ascii="Times New Roman" w:hAnsi="Times New Roman" w:cs="Times New Roman"/>
          <w:sz w:val="24"/>
          <w:szCs w:val="24"/>
        </w:rPr>
        <w:t>.</w:t>
      </w:r>
      <w:r w:rsidR="009D06E1" w:rsidRPr="007F2C66">
        <w:rPr>
          <w:rFonts w:ascii="Times New Roman" w:hAnsi="Times New Roman" w:cs="Times New Roman"/>
          <w:sz w:val="24"/>
          <w:szCs w:val="24"/>
        </w:rPr>
        <w:t xml:space="preserve"> </w:t>
      </w:r>
      <w:r w:rsidR="00E511F7" w:rsidRPr="007F2C66">
        <w:rPr>
          <w:rFonts w:ascii="Times New Roman" w:hAnsi="Times New Roman" w:cs="Times New Roman"/>
          <w:sz w:val="24"/>
          <w:szCs w:val="24"/>
        </w:rPr>
        <w:t xml:space="preserve">In this study </w:t>
      </w:r>
      <w:r w:rsidR="00BE1E59" w:rsidRPr="007F2C66">
        <w:rPr>
          <w:rFonts w:ascii="Times New Roman" w:hAnsi="Times New Roman" w:cs="Times New Roman"/>
          <w:sz w:val="24"/>
          <w:szCs w:val="24"/>
        </w:rPr>
        <w:t>nearly</w:t>
      </w:r>
      <w:r w:rsidR="00E511F7" w:rsidRPr="007F2C66">
        <w:rPr>
          <w:rFonts w:ascii="Times New Roman" w:hAnsi="Times New Roman" w:cs="Times New Roman"/>
          <w:sz w:val="24"/>
          <w:szCs w:val="24"/>
        </w:rPr>
        <w:t xml:space="preserve"> 5</w:t>
      </w:r>
      <w:r w:rsidR="00BE1E59" w:rsidRPr="007F2C66">
        <w:rPr>
          <w:rFonts w:ascii="Times New Roman" w:hAnsi="Times New Roman" w:cs="Times New Roman"/>
          <w:sz w:val="24"/>
          <w:szCs w:val="24"/>
        </w:rPr>
        <w:t>4</w:t>
      </w:r>
      <w:r w:rsidR="00E511F7" w:rsidRPr="007F2C66">
        <w:rPr>
          <w:rFonts w:ascii="Times New Roman" w:hAnsi="Times New Roman" w:cs="Times New Roman"/>
          <w:sz w:val="24"/>
          <w:szCs w:val="24"/>
        </w:rPr>
        <w:t xml:space="preserve">% of ED </w:t>
      </w:r>
      <w:r w:rsidR="00234E32" w:rsidRPr="007F2C66">
        <w:rPr>
          <w:rFonts w:ascii="Times New Roman" w:hAnsi="Times New Roman" w:cs="Times New Roman"/>
          <w:sz w:val="24"/>
          <w:szCs w:val="24"/>
        </w:rPr>
        <w:t xml:space="preserve">admissions </w:t>
      </w:r>
      <w:r w:rsidR="00C63393" w:rsidRPr="007F2C66">
        <w:rPr>
          <w:rFonts w:ascii="Times New Roman" w:hAnsi="Times New Roman" w:cs="Times New Roman"/>
          <w:sz w:val="24"/>
          <w:szCs w:val="24"/>
        </w:rPr>
        <w:t>in a 12-</w:t>
      </w:r>
      <w:r w:rsidR="00B70D41" w:rsidRPr="007F2C66">
        <w:rPr>
          <w:rFonts w:ascii="Times New Roman" w:hAnsi="Times New Roman" w:cs="Times New Roman"/>
          <w:sz w:val="24"/>
          <w:szCs w:val="24"/>
        </w:rPr>
        <w:t xml:space="preserve">month period </w:t>
      </w:r>
      <w:r w:rsidR="00E511F7" w:rsidRPr="007F2C66">
        <w:rPr>
          <w:rFonts w:ascii="Times New Roman" w:hAnsi="Times New Roman" w:cs="Times New Roman"/>
          <w:sz w:val="24"/>
          <w:szCs w:val="24"/>
        </w:rPr>
        <w:t xml:space="preserve">were for seizures, </w:t>
      </w:r>
      <w:r w:rsidR="00234E32" w:rsidRPr="007F2C66">
        <w:rPr>
          <w:rFonts w:ascii="Times New Roman" w:hAnsi="Times New Roman" w:cs="Times New Roman"/>
          <w:sz w:val="24"/>
          <w:szCs w:val="24"/>
        </w:rPr>
        <w:t xml:space="preserve">or </w:t>
      </w:r>
      <w:r w:rsidR="00E511F7" w:rsidRPr="007F2C66">
        <w:rPr>
          <w:rFonts w:ascii="Times New Roman" w:hAnsi="Times New Roman" w:cs="Times New Roman"/>
          <w:sz w:val="24"/>
          <w:szCs w:val="24"/>
        </w:rPr>
        <w:t>epilepsy</w:t>
      </w:r>
      <w:r w:rsidR="00234E32" w:rsidRPr="007F2C66">
        <w:rPr>
          <w:rFonts w:ascii="Times New Roman" w:hAnsi="Times New Roman" w:cs="Times New Roman"/>
          <w:sz w:val="24"/>
          <w:szCs w:val="24"/>
        </w:rPr>
        <w:t>-related issues, including</w:t>
      </w:r>
      <w:r w:rsidR="00E511F7" w:rsidRPr="007F2C66">
        <w:rPr>
          <w:rFonts w:ascii="Times New Roman" w:hAnsi="Times New Roman" w:cs="Times New Roman"/>
          <w:sz w:val="24"/>
          <w:szCs w:val="24"/>
        </w:rPr>
        <w:t xml:space="preserve"> status epilepticus</w:t>
      </w:r>
      <w:r w:rsidR="00BE1E59" w:rsidRPr="007F2C66">
        <w:rPr>
          <w:rFonts w:ascii="Times New Roman" w:hAnsi="Times New Roman" w:cs="Times New Roman"/>
          <w:sz w:val="24"/>
          <w:szCs w:val="24"/>
        </w:rPr>
        <w:t>.</w:t>
      </w:r>
      <w:r w:rsidR="00E511F7" w:rsidRPr="007F2C66">
        <w:rPr>
          <w:rFonts w:ascii="Times New Roman" w:hAnsi="Times New Roman" w:cs="Times New Roman"/>
          <w:sz w:val="24"/>
          <w:szCs w:val="24"/>
        </w:rPr>
        <w:t xml:space="preserve"> </w:t>
      </w:r>
      <w:r w:rsidR="00234E32" w:rsidRPr="007F2C66">
        <w:rPr>
          <w:rFonts w:ascii="Times New Roman" w:hAnsi="Times New Roman" w:cs="Times New Roman"/>
          <w:sz w:val="24"/>
          <w:szCs w:val="24"/>
        </w:rPr>
        <w:t xml:space="preserve">A further </w:t>
      </w:r>
      <w:r w:rsidR="004516CD" w:rsidRPr="007F2C66">
        <w:rPr>
          <w:rFonts w:ascii="Times New Roman" w:hAnsi="Times New Roman" w:cs="Times New Roman"/>
          <w:sz w:val="24"/>
          <w:szCs w:val="24"/>
        </w:rPr>
        <w:t>&gt;</w:t>
      </w:r>
      <w:r w:rsidR="00BE1E59" w:rsidRPr="007F2C66">
        <w:rPr>
          <w:rFonts w:ascii="Times New Roman" w:hAnsi="Times New Roman" w:cs="Times New Roman"/>
          <w:sz w:val="24"/>
          <w:szCs w:val="24"/>
        </w:rPr>
        <w:t>1</w:t>
      </w:r>
      <w:r w:rsidR="00E511F7" w:rsidRPr="007F2C66">
        <w:rPr>
          <w:rFonts w:ascii="Times New Roman" w:hAnsi="Times New Roman" w:cs="Times New Roman"/>
          <w:sz w:val="24"/>
          <w:szCs w:val="24"/>
        </w:rPr>
        <w:t xml:space="preserve">3% </w:t>
      </w:r>
      <w:r w:rsidR="004516CD" w:rsidRPr="007F2C66">
        <w:rPr>
          <w:rFonts w:ascii="Times New Roman" w:hAnsi="Times New Roman" w:cs="Times New Roman"/>
          <w:sz w:val="24"/>
          <w:szCs w:val="24"/>
        </w:rPr>
        <w:t xml:space="preserve">of ED admissions were </w:t>
      </w:r>
      <w:r w:rsidR="00BE1E59" w:rsidRPr="007F2C66">
        <w:rPr>
          <w:rFonts w:ascii="Times New Roman" w:hAnsi="Times New Roman" w:cs="Times New Roman"/>
          <w:sz w:val="24"/>
          <w:szCs w:val="24"/>
        </w:rPr>
        <w:t xml:space="preserve">due to </w:t>
      </w:r>
      <w:r w:rsidR="00234E32" w:rsidRPr="007F2C66">
        <w:rPr>
          <w:rFonts w:ascii="Times New Roman" w:hAnsi="Times New Roman" w:cs="Times New Roman"/>
          <w:sz w:val="24"/>
          <w:szCs w:val="24"/>
        </w:rPr>
        <w:t>complications with epilepsy medication</w:t>
      </w:r>
      <w:r w:rsidR="00BE1E59" w:rsidRPr="007F2C66">
        <w:rPr>
          <w:rFonts w:ascii="Times New Roman" w:hAnsi="Times New Roman" w:cs="Times New Roman"/>
          <w:sz w:val="24"/>
          <w:szCs w:val="24"/>
        </w:rPr>
        <w:t xml:space="preserve"> </w:t>
      </w:r>
      <w:r w:rsidR="00234E32" w:rsidRPr="007F2C66">
        <w:rPr>
          <w:rFonts w:ascii="Times New Roman" w:hAnsi="Times New Roman" w:cs="Times New Roman"/>
          <w:sz w:val="24"/>
          <w:szCs w:val="24"/>
        </w:rPr>
        <w:t xml:space="preserve">or to </w:t>
      </w:r>
      <w:r w:rsidR="00BE1E59" w:rsidRPr="007F2C66">
        <w:rPr>
          <w:rFonts w:ascii="Times New Roman" w:hAnsi="Times New Roman" w:cs="Times New Roman"/>
          <w:sz w:val="24"/>
          <w:szCs w:val="24"/>
        </w:rPr>
        <w:t xml:space="preserve">possible injuries </w:t>
      </w:r>
      <w:r w:rsidR="00E511F7" w:rsidRPr="007F2C66">
        <w:rPr>
          <w:rFonts w:ascii="Times New Roman" w:hAnsi="Times New Roman" w:cs="Times New Roman"/>
          <w:sz w:val="24"/>
          <w:szCs w:val="24"/>
        </w:rPr>
        <w:t>resulting from seizures</w:t>
      </w:r>
      <w:r w:rsidR="00234E32" w:rsidRPr="007F2C66">
        <w:rPr>
          <w:rFonts w:ascii="Times New Roman" w:hAnsi="Times New Roman" w:cs="Times New Roman"/>
          <w:sz w:val="24"/>
          <w:szCs w:val="24"/>
        </w:rPr>
        <w:t>,</w:t>
      </w:r>
      <w:r w:rsidR="00A545CB" w:rsidRPr="007F2C66">
        <w:rPr>
          <w:rFonts w:ascii="Times New Roman" w:hAnsi="Times New Roman" w:cs="Times New Roman"/>
          <w:sz w:val="24"/>
          <w:szCs w:val="24"/>
        </w:rPr>
        <w:t xml:space="preserve"> </w:t>
      </w:r>
      <w:r w:rsidR="004516CD" w:rsidRPr="007F2C66">
        <w:rPr>
          <w:rFonts w:ascii="Times New Roman" w:hAnsi="Times New Roman" w:cs="Times New Roman"/>
          <w:sz w:val="24"/>
          <w:szCs w:val="24"/>
        </w:rPr>
        <w:t>totalling</w:t>
      </w:r>
      <w:r w:rsidR="00BE1E59" w:rsidRPr="007F2C66">
        <w:rPr>
          <w:rFonts w:ascii="Times New Roman" w:hAnsi="Times New Roman" w:cs="Times New Roman"/>
          <w:sz w:val="24"/>
          <w:szCs w:val="24"/>
        </w:rPr>
        <w:t xml:space="preserve"> 67.2% </w:t>
      </w:r>
      <w:r w:rsidR="00B70D41" w:rsidRPr="007F2C66">
        <w:rPr>
          <w:rFonts w:ascii="Times New Roman" w:hAnsi="Times New Roman" w:cs="Times New Roman"/>
          <w:sz w:val="24"/>
          <w:szCs w:val="24"/>
        </w:rPr>
        <w:t xml:space="preserve">of admissions </w:t>
      </w:r>
      <w:r w:rsidR="00BE1E59" w:rsidRPr="007F2C66">
        <w:rPr>
          <w:rFonts w:ascii="Times New Roman" w:hAnsi="Times New Roman" w:cs="Times New Roman"/>
          <w:sz w:val="24"/>
          <w:szCs w:val="24"/>
        </w:rPr>
        <w:t>potentially due to epilepsy</w:t>
      </w:r>
      <w:r w:rsidR="005B0077" w:rsidRPr="007F2C66">
        <w:rPr>
          <w:rFonts w:ascii="Times New Roman" w:hAnsi="Times New Roman" w:cs="Times New Roman"/>
          <w:sz w:val="24"/>
          <w:szCs w:val="24"/>
        </w:rPr>
        <w:t>.</w:t>
      </w:r>
      <w:r w:rsidR="00E511F7" w:rsidRPr="007F2C66">
        <w:rPr>
          <w:rFonts w:ascii="Times New Roman" w:hAnsi="Times New Roman" w:cs="Times New Roman"/>
          <w:sz w:val="24"/>
          <w:szCs w:val="24"/>
        </w:rPr>
        <w:t xml:space="preserve"> </w:t>
      </w:r>
      <w:r w:rsidR="00E131BB" w:rsidRPr="007F2C66">
        <w:rPr>
          <w:rFonts w:ascii="Times New Roman" w:hAnsi="Times New Roman" w:cs="Times New Roman"/>
          <w:sz w:val="24"/>
          <w:szCs w:val="24"/>
        </w:rPr>
        <w:t xml:space="preserve"> </w:t>
      </w:r>
      <w:r w:rsidR="00B70D41" w:rsidRPr="007F2C66">
        <w:rPr>
          <w:rFonts w:ascii="Times New Roman" w:hAnsi="Times New Roman" w:cs="Times New Roman"/>
          <w:sz w:val="24"/>
          <w:szCs w:val="24"/>
        </w:rPr>
        <w:t xml:space="preserve">Confirming </w:t>
      </w:r>
      <w:r w:rsidR="00997E3A" w:rsidRPr="007F2C66">
        <w:rPr>
          <w:rFonts w:ascii="Times New Roman" w:hAnsi="Times New Roman" w:cs="Times New Roman"/>
          <w:sz w:val="24"/>
          <w:szCs w:val="24"/>
        </w:rPr>
        <w:t>Mitchell</w:t>
      </w:r>
      <w:r w:rsidR="00383916" w:rsidRPr="007F2C66">
        <w:rPr>
          <w:rFonts w:ascii="Times New Roman" w:hAnsi="Times New Roman" w:cs="Times New Roman"/>
          <w:sz w:val="24"/>
          <w:szCs w:val="24"/>
        </w:rPr>
        <w:t xml:space="preserve"> et al</w:t>
      </w:r>
      <w:r w:rsidR="006E356F">
        <w:rPr>
          <w:rFonts w:ascii="Times New Roman" w:hAnsi="Times New Roman" w:cs="Times New Roman"/>
          <w:sz w:val="24"/>
          <w:szCs w:val="24"/>
        </w:rPr>
        <w:t>.</w:t>
      </w:r>
      <w:r w:rsidR="00997E3A" w:rsidRPr="007F2C66">
        <w:rPr>
          <w:rFonts w:ascii="Times New Roman" w:hAnsi="Times New Roman" w:cs="Times New Roman"/>
          <w:sz w:val="24"/>
          <w:szCs w:val="24"/>
        </w:rPr>
        <w:t xml:space="preserve">’s findings </w:t>
      </w:r>
      <w:r w:rsidR="00B70D41" w:rsidRPr="007F2C66">
        <w:rPr>
          <w:rFonts w:ascii="Times New Roman" w:hAnsi="Times New Roman" w:cs="Times New Roman"/>
          <w:sz w:val="24"/>
          <w:szCs w:val="24"/>
        </w:rPr>
        <w:t xml:space="preserve">of a </w:t>
      </w:r>
      <w:r w:rsidR="00997E3A" w:rsidRPr="007F2C66">
        <w:rPr>
          <w:rFonts w:ascii="Times New Roman" w:hAnsi="Times New Roman" w:cs="Times New Roman"/>
          <w:sz w:val="24"/>
          <w:szCs w:val="24"/>
        </w:rPr>
        <w:t>disadvantaged hospitalisation status</w:t>
      </w:r>
      <w:r w:rsidR="00B70D41" w:rsidRPr="007F2C66">
        <w:rPr>
          <w:rFonts w:ascii="Times New Roman" w:hAnsi="Times New Roman" w:cs="Times New Roman"/>
          <w:sz w:val="24"/>
          <w:szCs w:val="24"/>
        </w:rPr>
        <w:t xml:space="preserve"> [3], the highest proportion of those hospitalised in our study came from “poor/</w:t>
      </w:r>
      <w:r w:rsidR="00876D8E" w:rsidRPr="007F2C66">
        <w:rPr>
          <w:rFonts w:ascii="Times New Roman" w:hAnsi="Times New Roman" w:cs="Times New Roman"/>
          <w:sz w:val="24"/>
          <w:szCs w:val="24"/>
        </w:rPr>
        <w:t xml:space="preserve"> very </w:t>
      </w:r>
      <w:r w:rsidR="00B70D41" w:rsidRPr="007F2C66">
        <w:rPr>
          <w:rFonts w:ascii="Times New Roman" w:hAnsi="Times New Roman" w:cs="Times New Roman"/>
          <w:sz w:val="24"/>
          <w:szCs w:val="24"/>
        </w:rPr>
        <w:t xml:space="preserve">poor” </w:t>
      </w:r>
      <w:r w:rsidR="00B576A8" w:rsidRPr="007F2C66">
        <w:rPr>
          <w:rFonts w:ascii="Times New Roman" w:hAnsi="Times New Roman" w:cs="Times New Roman"/>
          <w:sz w:val="24"/>
          <w:szCs w:val="24"/>
        </w:rPr>
        <w:t xml:space="preserve">financial situations with </w:t>
      </w:r>
      <w:r w:rsidR="00B70D41" w:rsidRPr="007F2C66">
        <w:rPr>
          <w:rFonts w:ascii="Times New Roman" w:hAnsi="Times New Roman" w:cs="Times New Roman"/>
          <w:sz w:val="24"/>
          <w:szCs w:val="24"/>
        </w:rPr>
        <w:t>lower</w:t>
      </w:r>
      <w:r w:rsidR="00B576A8" w:rsidRPr="007F2C66">
        <w:rPr>
          <w:rFonts w:ascii="Times New Roman" w:hAnsi="Times New Roman" w:cs="Times New Roman"/>
          <w:sz w:val="24"/>
          <w:szCs w:val="24"/>
        </w:rPr>
        <w:t xml:space="preserve"> levels of</w:t>
      </w:r>
      <w:r w:rsidR="00B70D41" w:rsidRPr="007F2C66">
        <w:rPr>
          <w:rFonts w:ascii="Times New Roman" w:hAnsi="Times New Roman" w:cs="Times New Roman"/>
          <w:sz w:val="24"/>
          <w:szCs w:val="24"/>
        </w:rPr>
        <w:t xml:space="preserve"> education</w:t>
      </w:r>
      <w:r w:rsidR="00997E3A" w:rsidRPr="007F2C66">
        <w:rPr>
          <w:rFonts w:ascii="Times New Roman" w:hAnsi="Times New Roman" w:cs="Times New Roman"/>
          <w:sz w:val="24"/>
          <w:szCs w:val="24"/>
        </w:rPr>
        <w:t xml:space="preserve">. </w:t>
      </w:r>
    </w:p>
    <w:p w14:paraId="40A5AF68" w14:textId="77777777" w:rsidR="0012480F" w:rsidRPr="007F2C66" w:rsidRDefault="0012480F" w:rsidP="000D28FC">
      <w:pPr>
        <w:autoSpaceDE w:val="0"/>
        <w:autoSpaceDN w:val="0"/>
        <w:adjustRightInd w:val="0"/>
        <w:spacing w:after="0" w:line="360" w:lineRule="auto"/>
        <w:rPr>
          <w:rFonts w:ascii="Times New Roman" w:hAnsi="Times New Roman" w:cs="Times New Roman"/>
          <w:sz w:val="24"/>
          <w:szCs w:val="24"/>
        </w:rPr>
      </w:pPr>
    </w:p>
    <w:p w14:paraId="55EC714B" w14:textId="51D40E13" w:rsidR="00A85263" w:rsidRPr="007F2C66" w:rsidRDefault="0012480F" w:rsidP="0012480F">
      <w:pPr>
        <w:autoSpaceDE w:val="0"/>
        <w:autoSpaceDN w:val="0"/>
        <w:adjustRightInd w:val="0"/>
        <w:spacing w:after="0" w:line="360" w:lineRule="auto"/>
        <w:rPr>
          <w:rFonts w:ascii="Times New Roman" w:hAnsi="Times New Roman" w:cs="Times New Roman"/>
          <w:sz w:val="24"/>
          <w:szCs w:val="24"/>
        </w:rPr>
      </w:pPr>
      <w:r w:rsidRPr="007F2C66">
        <w:rPr>
          <w:rFonts w:ascii="Times New Roman" w:hAnsi="Times New Roman" w:cs="Times New Roman"/>
          <w:sz w:val="24"/>
          <w:szCs w:val="24"/>
        </w:rPr>
        <w:t xml:space="preserve">The extent of </w:t>
      </w:r>
      <w:r w:rsidR="00A85263" w:rsidRPr="007F2C66">
        <w:rPr>
          <w:rFonts w:ascii="Times New Roman" w:hAnsi="Times New Roman" w:cs="Times New Roman"/>
          <w:sz w:val="24"/>
          <w:szCs w:val="24"/>
        </w:rPr>
        <w:t xml:space="preserve">ED presentations </w:t>
      </w:r>
      <w:r w:rsidRPr="007F2C66">
        <w:rPr>
          <w:rFonts w:ascii="Times New Roman" w:hAnsi="Times New Roman" w:cs="Times New Roman"/>
          <w:sz w:val="24"/>
          <w:szCs w:val="24"/>
        </w:rPr>
        <w:t>in this group suggests that further research is required to establish whether it was appropriate care or related to lack of access to primary care including after-hours care and adherence</w:t>
      </w:r>
      <w:r w:rsidR="002C770A" w:rsidRPr="007F2C66">
        <w:rPr>
          <w:rFonts w:ascii="Times New Roman" w:hAnsi="Times New Roman" w:cs="Times New Roman"/>
          <w:sz w:val="24"/>
          <w:szCs w:val="24"/>
        </w:rPr>
        <w:t xml:space="preserve"> [1</w:t>
      </w:r>
      <w:r w:rsidR="00841FBF">
        <w:rPr>
          <w:rFonts w:ascii="Times New Roman" w:hAnsi="Times New Roman" w:cs="Times New Roman"/>
          <w:sz w:val="24"/>
          <w:szCs w:val="24"/>
        </w:rPr>
        <w:t>7</w:t>
      </w:r>
      <w:r w:rsidR="004B5D73" w:rsidRPr="007F2C66">
        <w:rPr>
          <w:rFonts w:ascii="Times New Roman" w:hAnsi="Times New Roman" w:cs="Times New Roman"/>
          <w:sz w:val="24"/>
          <w:szCs w:val="24"/>
        </w:rPr>
        <w:t>]</w:t>
      </w:r>
      <w:r w:rsidR="00A85263" w:rsidRPr="007F2C66">
        <w:rPr>
          <w:rFonts w:ascii="Times New Roman" w:hAnsi="Times New Roman" w:cs="Times New Roman"/>
          <w:sz w:val="24"/>
          <w:szCs w:val="24"/>
        </w:rPr>
        <w:t>.</w:t>
      </w:r>
      <w:r w:rsidRPr="007F2C66">
        <w:rPr>
          <w:rFonts w:ascii="Times New Roman" w:hAnsi="Times New Roman" w:cs="Times New Roman"/>
          <w:sz w:val="24"/>
          <w:szCs w:val="24"/>
        </w:rPr>
        <w:t xml:space="preserve"> </w:t>
      </w:r>
      <w:r w:rsidR="00383916" w:rsidRPr="007F2C66">
        <w:rPr>
          <w:rFonts w:ascii="Times New Roman" w:hAnsi="Times New Roman" w:cs="Times New Roman"/>
          <w:sz w:val="24"/>
          <w:szCs w:val="24"/>
        </w:rPr>
        <w:t>In line with the findings of</w:t>
      </w:r>
      <w:r w:rsidR="002C770A" w:rsidRPr="007F2C66">
        <w:rPr>
          <w:rFonts w:ascii="Times New Roman" w:hAnsi="Times New Roman" w:cs="Times New Roman"/>
          <w:sz w:val="24"/>
          <w:szCs w:val="24"/>
        </w:rPr>
        <w:t xml:space="preserve"> </w:t>
      </w:r>
      <w:r w:rsidR="00D950D2" w:rsidRPr="007F2C66">
        <w:rPr>
          <w:rFonts w:ascii="Times New Roman" w:hAnsi="Times New Roman" w:cs="Times New Roman"/>
          <w:sz w:val="24"/>
          <w:szCs w:val="24"/>
        </w:rPr>
        <w:t xml:space="preserve">Noble et al </w:t>
      </w:r>
      <w:r w:rsidR="004B5D73" w:rsidRPr="007F2C66">
        <w:rPr>
          <w:rFonts w:ascii="Times New Roman" w:hAnsi="Times New Roman" w:cs="Times New Roman"/>
          <w:sz w:val="24"/>
          <w:szCs w:val="24"/>
        </w:rPr>
        <w:t>[1</w:t>
      </w:r>
      <w:r w:rsidR="00841FBF">
        <w:rPr>
          <w:rFonts w:ascii="Times New Roman" w:hAnsi="Times New Roman" w:cs="Times New Roman"/>
          <w:sz w:val="24"/>
          <w:szCs w:val="24"/>
        </w:rPr>
        <w:t>8</w:t>
      </w:r>
      <w:r w:rsidR="004B5D73" w:rsidRPr="007F2C66">
        <w:rPr>
          <w:rFonts w:ascii="Times New Roman" w:hAnsi="Times New Roman" w:cs="Times New Roman"/>
          <w:sz w:val="24"/>
          <w:szCs w:val="24"/>
        </w:rPr>
        <w:t>]</w:t>
      </w:r>
      <w:r w:rsidR="00383916" w:rsidRPr="007F2C66">
        <w:rPr>
          <w:rFonts w:ascii="Times New Roman" w:hAnsi="Times New Roman" w:cs="Times New Roman"/>
          <w:sz w:val="24"/>
          <w:szCs w:val="24"/>
        </w:rPr>
        <w:t xml:space="preserve">, a general lack of </w:t>
      </w:r>
      <w:r w:rsidR="00A85263" w:rsidRPr="007F2C66">
        <w:rPr>
          <w:rFonts w:ascii="Times New Roman" w:hAnsi="Times New Roman" w:cs="Times New Roman"/>
          <w:sz w:val="24"/>
          <w:szCs w:val="24"/>
        </w:rPr>
        <w:t>knowledge regarding epilepsy could be a factor in ED presentations</w:t>
      </w:r>
      <w:r w:rsidR="004B5D73" w:rsidRPr="007F2C66">
        <w:rPr>
          <w:rFonts w:ascii="Times New Roman" w:hAnsi="Times New Roman" w:cs="Times New Roman"/>
          <w:sz w:val="24"/>
          <w:szCs w:val="24"/>
        </w:rPr>
        <w:t>.</w:t>
      </w:r>
      <w:r w:rsidR="002775DA" w:rsidRPr="007F2C66">
        <w:rPr>
          <w:rFonts w:ascii="Times New Roman" w:hAnsi="Times New Roman" w:cs="Times New Roman"/>
          <w:sz w:val="24"/>
          <w:szCs w:val="24"/>
        </w:rPr>
        <w:t xml:space="preserve"> </w:t>
      </w:r>
      <w:r w:rsidR="00383916" w:rsidRPr="007F2C66">
        <w:rPr>
          <w:rFonts w:ascii="Times New Roman" w:hAnsi="Times New Roman" w:cs="Times New Roman"/>
          <w:sz w:val="24"/>
          <w:szCs w:val="24"/>
        </w:rPr>
        <w:t xml:space="preserve">Many of our participants felt that the community, or general “others” lacked an understanding of seizures and their immediate recourse was to call an ambulance. Noble et al </w:t>
      </w:r>
      <w:r w:rsidR="002744F5" w:rsidRPr="007F2C66">
        <w:rPr>
          <w:rFonts w:ascii="Times New Roman" w:hAnsi="Times New Roman" w:cs="Times New Roman"/>
          <w:sz w:val="24"/>
          <w:szCs w:val="24"/>
        </w:rPr>
        <w:t>also</w:t>
      </w:r>
      <w:r w:rsidR="002775DA" w:rsidRPr="007F2C66">
        <w:rPr>
          <w:rFonts w:ascii="Times New Roman" w:hAnsi="Times New Roman" w:cs="Times New Roman"/>
          <w:sz w:val="24"/>
          <w:szCs w:val="24"/>
        </w:rPr>
        <w:t xml:space="preserve"> found that people with epilepsy who attended the </w:t>
      </w:r>
      <w:r w:rsidR="002744F5" w:rsidRPr="007F2C66">
        <w:rPr>
          <w:rFonts w:ascii="Times New Roman" w:hAnsi="Times New Roman" w:cs="Times New Roman"/>
          <w:sz w:val="24"/>
          <w:szCs w:val="24"/>
        </w:rPr>
        <w:t>ED</w:t>
      </w:r>
      <w:r w:rsidR="002775DA" w:rsidRPr="007F2C66">
        <w:rPr>
          <w:rFonts w:ascii="Times New Roman" w:hAnsi="Times New Roman" w:cs="Times New Roman"/>
          <w:sz w:val="24"/>
          <w:szCs w:val="24"/>
        </w:rPr>
        <w:t xml:space="preserve"> experienced more frequent seizures, higher levels of anxiety, </w:t>
      </w:r>
      <w:r w:rsidR="00383916" w:rsidRPr="007F2C66">
        <w:rPr>
          <w:rFonts w:ascii="Times New Roman" w:hAnsi="Times New Roman" w:cs="Times New Roman"/>
          <w:sz w:val="24"/>
          <w:szCs w:val="24"/>
        </w:rPr>
        <w:t xml:space="preserve">and </w:t>
      </w:r>
      <w:r w:rsidR="002775DA" w:rsidRPr="007F2C66">
        <w:rPr>
          <w:rFonts w:ascii="Times New Roman" w:hAnsi="Times New Roman" w:cs="Times New Roman"/>
          <w:sz w:val="24"/>
          <w:szCs w:val="24"/>
        </w:rPr>
        <w:t xml:space="preserve">had lower knowledge of epilepsy and its management </w:t>
      </w:r>
      <w:r w:rsidR="00383916" w:rsidRPr="007F2C66">
        <w:rPr>
          <w:rFonts w:ascii="Times New Roman" w:hAnsi="Times New Roman" w:cs="Times New Roman"/>
          <w:sz w:val="24"/>
          <w:szCs w:val="24"/>
        </w:rPr>
        <w:t>themselves</w:t>
      </w:r>
      <w:r w:rsidR="002775DA" w:rsidRPr="007F2C66">
        <w:rPr>
          <w:rFonts w:ascii="Times New Roman" w:hAnsi="Times New Roman" w:cs="Times New Roman"/>
          <w:sz w:val="24"/>
          <w:szCs w:val="24"/>
        </w:rPr>
        <w:t xml:space="preserve"> [</w:t>
      </w:r>
      <w:r w:rsidR="002817B4" w:rsidRPr="007F2C66">
        <w:rPr>
          <w:rFonts w:ascii="Times New Roman" w:hAnsi="Times New Roman" w:cs="Times New Roman"/>
          <w:sz w:val="24"/>
          <w:szCs w:val="24"/>
        </w:rPr>
        <w:t>1</w:t>
      </w:r>
      <w:r w:rsidR="00841FBF">
        <w:rPr>
          <w:rFonts w:ascii="Times New Roman" w:hAnsi="Times New Roman" w:cs="Times New Roman"/>
          <w:sz w:val="24"/>
          <w:szCs w:val="24"/>
        </w:rPr>
        <w:t>9</w:t>
      </w:r>
      <w:r w:rsidR="002775DA" w:rsidRPr="007F2C66">
        <w:rPr>
          <w:rFonts w:ascii="Times New Roman" w:hAnsi="Times New Roman" w:cs="Times New Roman"/>
          <w:sz w:val="24"/>
          <w:szCs w:val="24"/>
        </w:rPr>
        <w:t xml:space="preserve">]. </w:t>
      </w:r>
    </w:p>
    <w:p w14:paraId="51BDE520" w14:textId="77777777" w:rsidR="00AA3640" w:rsidRPr="007F2C66" w:rsidRDefault="00AA3640" w:rsidP="0012480F">
      <w:pPr>
        <w:autoSpaceDE w:val="0"/>
        <w:autoSpaceDN w:val="0"/>
        <w:adjustRightInd w:val="0"/>
        <w:spacing w:after="0" w:line="360" w:lineRule="auto"/>
        <w:rPr>
          <w:rFonts w:ascii="Times New Roman" w:hAnsi="Times New Roman" w:cs="Times New Roman"/>
          <w:sz w:val="24"/>
          <w:szCs w:val="24"/>
        </w:rPr>
      </w:pPr>
    </w:p>
    <w:p w14:paraId="593DB4F1" w14:textId="7203B827" w:rsidR="00DA3009" w:rsidRPr="007F2C66" w:rsidRDefault="00DA3009" w:rsidP="004457F1">
      <w:pPr>
        <w:spacing w:line="360" w:lineRule="auto"/>
        <w:jc w:val="both"/>
        <w:rPr>
          <w:rFonts w:ascii="Times" w:hAnsi="Times"/>
          <w:sz w:val="24"/>
          <w:szCs w:val="24"/>
        </w:rPr>
      </w:pPr>
      <w:r w:rsidRPr="007F2C66">
        <w:rPr>
          <w:rFonts w:ascii="Times" w:hAnsi="Times"/>
          <w:sz w:val="24"/>
          <w:szCs w:val="24"/>
        </w:rPr>
        <w:t xml:space="preserve">The relationship between seizures, </w:t>
      </w:r>
      <w:r w:rsidR="004457F1" w:rsidRPr="007F2C66">
        <w:rPr>
          <w:rFonts w:ascii="Times" w:hAnsi="Times"/>
          <w:sz w:val="24"/>
          <w:szCs w:val="24"/>
        </w:rPr>
        <w:t xml:space="preserve">comorbidities, </w:t>
      </w:r>
      <w:r w:rsidRPr="007F2C66">
        <w:rPr>
          <w:rFonts w:ascii="Times" w:hAnsi="Times"/>
          <w:sz w:val="24"/>
          <w:szCs w:val="24"/>
        </w:rPr>
        <w:t xml:space="preserve">healthcare utilisation and individual wellbeing is complex. For example, </w:t>
      </w:r>
      <w:r w:rsidRPr="007F2C66">
        <w:rPr>
          <w:rFonts w:ascii="Times New Roman" w:hAnsi="Times New Roman" w:cs="Times New Roman"/>
          <w:sz w:val="24"/>
          <w:szCs w:val="24"/>
        </w:rPr>
        <w:t xml:space="preserve">people with epilepsy </w:t>
      </w:r>
      <w:r w:rsidR="006C55DD" w:rsidRPr="007F2C66">
        <w:rPr>
          <w:rFonts w:ascii="Times New Roman" w:hAnsi="Times New Roman" w:cs="Times New Roman"/>
          <w:sz w:val="24"/>
          <w:szCs w:val="24"/>
        </w:rPr>
        <w:t xml:space="preserve">feel </w:t>
      </w:r>
      <w:r w:rsidRPr="007F2C66">
        <w:rPr>
          <w:rFonts w:ascii="Times New Roman" w:hAnsi="Times New Roman" w:cs="Times New Roman"/>
          <w:sz w:val="24"/>
          <w:szCs w:val="24"/>
        </w:rPr>
        <w:t xml:space="preserve">that their condition is </w:t>
      </w:r>
      <w:r w:rsidR="006C55DD" w:rsidRPr="007F2C66">
        <w:rPr>
          <w:rFonts w:ascii="Times New Roman" w:hAnsi="Times New Roman" w:cs="Times New Roman"/>
          <w:sz w:val="24"/>
          <w:szCs w:val="24"/>
        </w:rPr>
        <w:t xml:space="preserve">poorly understood </w:t>
      </w:r>
      <w:r w:rsidRPr="007F2C66">
        <w:rPr>
          <w:rFonts w:ascii="Times New Roman" w:hAnsi="Times New Roman" w:cs="Times New Roman"/>
          <w:sz w:val="24"/>
          <w:szCs w:val="24"/>
        </w:rPr>
        <w:t>in the community and in the broader health services, which affects their quality of life.</w:t>
      </w:r>
      <w:r w:rsidRPr="007F2C66">
        <w:rPr>
          <w:rFonts w:ascii="Times" w:hAnsi="Times"/>
          <w:sz w:val="24"/>
          <w:szCs w:val="24"/>
        </w:rPr>
        <w:t xml:space="preserve"> A study of health service utilisation in people with epilepsy in Tasmania found that </w:t>
      </w:r>
      <w:r w:rsidR="00876D8E" w:rsidRPr="007F2C66">
        <w:rPr>
          <w:rFonts w:ascii="Times" w:hAnsi="Times"/>
          <w:sz w:val="24"/>
          <w:szCs w:val="24"/>
        </w:rPr>
        <w:t>individuals</w:t>
      </w:r>
      <w:r w:rsidRPr="007F2C66">
        <w:rPr>
          <w:rFonts w:ascii="Times" w:hAnsi="Times"/>
          <w:sz w:val="24"/>
          <w:szCs w:val="24"/>
        </w:rPr>
        <w:t xml:space="preserve"> with higher psychological distress had significantly increased attendance at general practitioners, specialists and EDs</w:t>
      </w:r>
      <w:r w:rsidR="002C770A" w:rsidRPr="007F2C66">
        <w:rPr>
          <w:rFonts w:ascii="Times" w:hAnsi="Times"/>
          <w:sz w:val="24"/>
          <w:szCs w:val="24"/>
        </w:rPr>
        <w:t xml:space="preserve"> [</w:t>
      </w:r>
      <w:r w:rsidR="00841FBF">
        <w:rPr>
          <w:rFonts w:ascii="Times" w:hAnsi="Times"/>
          <w:sz w:val="24"/>
          <w:szCs w:val="24"/>
        </w:rPr>
        <w:t>20</w:t>
      </w:r>
      <w:r w:rsidR="002C770A" w:rsidRPr="007F2C66">
        <w:rPr>
          <w:rFonts w:ascii="Times" w:hAnsi="Times"/>
          <w:sz w:val="24"/>
          <w:szCs w:val="24"/>
        </w:rPr>
        <w:t>]</w:t>
      </w:r>
      <w:r w:rsidRPr="007F2C66">
        <w:rPr>
          <w:rFonts w:ascii="Times" w:hAnsi="Times"/>
          <w:sz w:val="24"/>
          <w:szCs w:val="24"/>
        </w:rPr>
        <w:t xml:space="preserve">. </w:t>
      </w:r>
    </w:p>
    <w:p w14:paraId="4409DDEC" w14:textId="45C1C0F9" w:rsidR="004457F1" w:rsidRPr="007F2C66" w:rsidRDefault="004516CD" w:rsidP="004457F1">
      <w:pPr>
        <w:spacing w:line="360" w:lineRule="auto"/>
        <w:jc w:val="both"/>
        <w:rPr>
          <w:rFonts w:ascii="Times New Roman" w:hAnsi="Times New Roman" w:cs="Times New Roman"/>
          <w:sz w:val="24"/>
          <w:szCs w:val="24"/>
        </w:rPr>
      </w:pPr>
      <w:r w:rsidRPr="00912383">
        <w:rPr>
          <w:rFonts w:ascii="Times New Roman" w:hAnsi="Times New Roman" w:cs="Times New Roman"/>
          <w:sz w:val="24"/>
          <w:szCs w:val="24"/>
        </w:rPr>
        <w:t>Th</w:t>
      </w:r>
      <w:r w:rsidR="000F0A42" w:rsidRPr="00912383">
        <w:rPr>
          <w:rFonts w:ascii="Times New Roman" w:hAnsi="Times New Roman" w:cs="Times New Roman"/>
          <w:sz w:val="24"/>
          <w:szCs w:val="24"/>
        </w:rPr>
        <w:t xml:space="preserve">e current study </w:t>
      </w:r>
      <w:r w:rsidRPr="00912383">
        <w:rPr>
          <w:rFonts w:ascii="Times New Roman" w:hAnsi="Times New Roman" w:cs="Times New Roman"/>
          <w:sz w:val="24"/>
          <w:szCs w:val="24"/>
        </w:rPr>
        <w:t xml:space="preserve">demonstrates that many people </w:t>
      </w:r>
      <w:r w:rsidR="000F0A42" w:rsidRPr="00912383">
        <w:rPr>
          <w:rFonts w:ascii="Times New Roman" w:hAnsi="Times New Roman" w:cs="Times New Roman"/>
          <w:sz w:val="24"/>
          <w:szCs w:val="24"/>
        </w:rPr>
        <w:t xml:space="preserve">with epilepsy </w:t>
      </w:r>
      <w:r w:rsidRPr="00912383">
        <w:rPr>
          <w:rFonts w:ascii="Times New Roman" w:hAnsi="Times New Roman" w:cs="Times New Roman"/>
          <w:sz w:val="24"/>
          <w:szCs w:val="24"/>
        </w:rPr>
        <w:t>admitted to ED</w:t>
      </w:r>
      <w:r w:rsidR="00D30B64" w:rsidRPr="00912383">
        <w:rPr>
          <w:rFonts w:ascii="Times New Roman" w:hAnsi="Times New Roman" w:cs="Times New Roman"/>
          <w:sz w:val="24"/>
          <w:szCs w:val="24"/>
        </w:rPr>
        <w:t xml:space="preserve"> for a seizure</w:t>
      </w:r>
      <w:r w:rsidRPr="00912383">
        <w:rPr>
          <w:rFonts w:ascii="Times New Roman" w:hAnsi="Times New Roman" w:cs="Times New Roman"/>
          <w:sz w:val="24"/>
          <w:szCs w:val="24"/>
        </w:rPr>
        <w:t xml:space="preserve"> consider</w:t>
      </w:r>
      <w:r w:rsidR="00D30B64" w:rsidRPr="00912383">
        <w:rPr>
          <w:rFonts w:ascii="Times New Roman" w:hAnsi="Times New Roman" w:cs="Times New Roman"/>
          <w:sz w:val="24"/>
          <w:szCs w:val="24"/>
        </w:rPr>
        <w:t>ed</w:t>
      </w:r>
      <w:r w:rsidR="00824153" w:rsidRPr="00912383">
        <w:rPr>
          <w:rFonts w:ascii="Times New Roman" w:hAnsi="Times New Roman" w:cs="Times New Roman"/>
          <w:sz w:val="24"/>
          <w:szCs w:val="24"/>
        </w:rPr>
        <w:t xml:space="preserve"> </w:t>
      </w:r>
      <w:r w:rsidR="002D1212" w:rsidRPr="00912383">
        <w:rPr>
          <w:rFonts w:ascii="Times New Roman" w:hAnsi="Times New Roman" w:cs="Times New Roman"/>
          <w:sz w:val="24"/>
          <w:szCs w:val="24"/>
        </w:rPr>
        <w:t xml:space="preserve">that </w:t>
      </w:r>
      <w:r w:rsidR="00D30B64" w:rsidRPr="00912383">
        <w:rPr>
          <w:rFonts w:ascii="Times New Roman" w:hAnsi="Times New Roman" w:cs="Times New Roman"/>
          <w:sz w:val="24"/>
          <w:szCs w:val="24"/>
        </w:rPr>
        <w:t>this</w:t>
      </w:r>
      <w:r w:rsidR="00AA5D30" w:rsidRPr="00912383">
        <w:rPr>
          <w:rFonts w:ascii="Times New Roman" w:hAnsi="Times New Roman" w:cs="Times New Roman"/>
          <w:sz w:val="24"/>
          <w:szCs w:val="24"/>
        </w:rPr>
        <w:t xml:space="preserve"> process </w:t>
      </w:r>
      <w:r w:rsidR="002D1212" w:rsidRPr="00912383">
        <w:rPr>
          <w:rFonts w:ascii="Times New Roman" w:hAnsi="Times New Roman" w:cs="Times New Roman"/>
          <w:sz w:val="24"/>
          <w:szCs w:val="24"/>
        </w:rPr>
        <w:t>led</w:t>
      </w:r>
      <w:r w:rsidR="00D30B64" w:rsidRPr="00912383">
        <w:rPr>
          <w:rFonts w:ascii="Times New Roman" w:hAnsi="Times New Roman" w:cs="Times New Roman"/>
          <w:sz w:val="24"/>
          <w:szCs w:val="24"/>
        </w:rPr>
        <w:t xml:space="preserve"> to a sense of</w:t>
      </w:r>
      <w:r w:rsidR="00824153" w:rsidRPr="00912383">
        <w:rPr>
          <w:rFonts w:ascii="Times New Roman" w:hAnsi="Times New Roman" w:cs="Times New Roman"/>
          <w:sz w:val="24"/>
          <w:szCs w:val="24"/>
        </w:rPr>
        <w:t xml:space="preserve"> disempower</w:t>
      </w:r>
      <w:r w:rsidR="00AA5D30" w:rsidRPr="00912383">
        <w:rPr>
          <w:rFonts w:ascii="Times New Roman" w:hAnsi="Times New Roman" w:cs="Times New Roman"/>
          <w:sz w:val="24"/>
          <w:szCs w:val="24"/>
        </w:rPr>
        <w:t>ment</w:t>
      </w:r>
      <w:r w:rsidR="00D30B64" w:rsidRPr="00912383">
        <w:rPr>
          <w:rFonts w:ascii="Times New Roman" w:hAnsi="Times New Roman" w:cs="Times New Roman"/>
          <w:sz w:val="24"/>
          <w:szCs w:val="24"/>
        </w:rPr>
        <w:t>,</w:t>
      </w:r>
      <w:r w:rsidR="00AA5D30" w:rsidRPr="00912383">
        <w:rPr>
          <w:rFonts w:ascii="Times New Roman" w:hAnsi="Times New Roman" w:cs="Times New Roman"/>
          <w:sz w:val="24"/>
          <w:szCs w:val="24"/>
        </w:rPr>
        <w:t xml:space="preserve"> where they experienced loss of autonomy and frustration.</w:t>
      </w:r>
      <w:r w:rsidR="009E2A79" w:rsidRPr="00912383">
        <w:rPr>
          <w:rFonts w:ascii="Times New Roman" w:hAnsi="Times New Roman" w:cs="Times New Roman"/>
          <w:sz w:val="24"/>
          <w:szCs w:val="24"/>
        </w:rPr>
        <w:t xml:space="preserve"> Respondents </w:t>
      </w:r>
      <w:r w:rsidR="00AA5D30" w:rsidRPr="00912383">
        <w:rPr>
          <w:rFonts w:ascii="Times New Roman" w:hAnsi="Times New Roman" w:cs="Times New Roman"/>
          <w:sz w:val="24"/>
          <w:szCs w:val="24"/>
        </w:rPr>
        <w:t xml:space="preserve">considered </w:t>
      </w:r>
      <w:r w:rsidR="009E2A79" w:rsidRPr="00912383">
        <w:rPr>
          <w:rFonts w:ascii="Times New Roman" w:hAnsi="Times New Roman" w:cs="Times New Roman"/>
          <w:sz w:val="24"/>
          <w:szCs w:val="24"/>
        </w:rPr>
        <w:t>this to occur more as a result of lack of understanding on behalf of</w:t>
      </w:r>
      <w:r w:rsidR="00824153" w:rsidRPr="00912383">
        <w:rPr>
          <w:rFonts w:ascii="Times New Roman" w:hAnsi="Times New Roman" w:cs="Times New Roman"/>
          <w:sz w:val="24"/>
          <w:szCs w:val="24"/>
        </w:rPr>
        <w:t xml:space="preserve"> public and health professional than their own management skills. T</w:t>
      </w:r>
      <w:r w:rsidRPr="00912383">
        <w:rPr>
          <w:rFonts w:ascii="Times New Roman" w:hAnsi="Times New Roman" w:cs="Times New Roman"/>
          <w:sz w:val="24"/>
          <w:szCs w:val="24"/>
        </w:rPr>
        <w:t>here</w:t>
      </w:r>
      <w:r w:rsidR="00824153" w:rsidRPr="00912383">
        <w:rPr>
          <w:rFonts w:ascii="Times New Roman" w:hAnsi="Times New Roman" w:cs="Times New Roman"/>
          <w:sz w:val="24"/>
          <w:szCs w:val="24"/>
        </w:rPr>
        <w:t xml:space="preserve"> was strong </w:t>
      </w:r>
      <w:r w:rsidR="009E2A79" w:rsidRPr="00912383">
        <w:rPr>
          <w:rFonts w:ascii="Times New Roman" w:hAnsi="Times New Roman" w:cs="Times New Roman"/>
          <w:sz w:val="24"/>
          <w:szCs w:val="24"/>
        </w:rPr>
        <w:t xml:space="preserve">need identified of </w:t>
      </w:r>
      <w:r w:rsidR="00824153" w:rsidRPr="00912383">
        <w:rPr>
          <w:rFonts w:ascii="Times New Roman" w:hAnsi="Times New Roman" w:cs="Times New Roman"/>
          <w:sz w:val="24"/>
          <w:szCs w:val="24"/>
        </w:rPr>
        <w:t xml:space="preserve">finding </w:t>
      </w:r>
      <w:r w:rsidRPr="00912383">
        <w:rPr>
          <w:rFonts w:ascii="Times New Roman" w:hAnsi="Times New Roman" w:cs="Times New Roman"/>
          <w:sz w:val="24"/>
          <w:szCs w:val="24"/>
        </w:rPr>
        <w:t xml:space="preserve">more appropriate ways to deal with a seizure </w:t>
      </w:r>
      <w:r w:rsidR="00824153" w:rsidRPr="00912383">
        <w:rPr>
          <w:rFonts w:ascii="Times New Roman" w:hAnsi="Times New Roman" w:cs="Times New Roman"/>
          <w:sz w:val="24"/>
          <w:szCs w:val="24"/>
        </w:rPr>
        <w:t xml:space="preserve">both in the community and in ED. </w:t>
      </w:r>
      <w:r w:rsidR="007F2C66" w:rsidRPr="00912383">
        <w:rPr>
          <w:rFonts w:ascii="Times New Roman" w:hAnsi="Times New Roman" w:cs="Times New Roman"/>
          <w:sz w:val="24"/>
          <w:szCs w:val="24"/>
        </w:rPr>
        <w:t>We acknowledge that, in some instances, this may be difficult to implement</w:t>
      </w:r>
      <w:r w:rsidR="00C2169F" w:rsidRPr="00912383">
        <w:rPr>
          <w:rFonts w:ascii="Times New Roman" w:hAnsi="Times New Roman" w:cs="Times New Roman"/>
          <w:sz w:val="24"/>
          <w:szCs w:val="24"/>
        </w:rPr>
        <w:t>.</w:t>
      </w:r>
      <w:r w:rsidR="007F2C66" w:rsidRPr="00912383">
        <w:rPr>
          <w:rFonts w:ascii="Times New Roman" w:hAnsi="Times New Roman" w:cs="Times New Roman"/>
          <w:sz w:val="24"/>
          <w:szCs w:val="24"/>
        </w:rPr>
        <w:t xml:space="preserve"> </w:t>
      </w:r>
      <w:r w:rsidR="00C2169F" w:rsidRPr="00912383">
        <w:rPr>
          <w:rFonts w:ascii="Times New Roman" w:hAnsi="Times New Roman" w:cs="Times New Roman"/>
          <w:sz w:val="24"/>
          <w:szCs w:val="24"/>
        </w:rPr>
        <w:t>Advice for</w:t>
      </w:r>
      <w:r w:rsidR="007F2C66" w:rsidRPr="00912383">
        <w:rPr>
          <w:rFonts w:ascii="Times New Roman" w:hAnsi="Times New Roman" w:cs="Times New Roman"/>
          <w:sz w:val="24"/>
          <w:szCs w:val="24"/>
        </w:rPr>
        <w:t xml:space="preserve"> </w:t>
      </w:r>
      <w:r w:rsidR="00C2169F" w:rsidRPr="00912383">
        <w:rPr>
          <w:rFonts w:ascii="Times New Roman" w:hAnsi="Times New Roman" w:cs="Times New Roman"/>
          <w:sz w:val="24"/>
          <w:szCs w:val="24"/>
        </w:rPr>
        <w:lastRenderedPageBreak/>
        <w:t>someone who</w:t>
      </w:r>
      <w:r w:rsidR="007F2C66" w:rsidRPr="00912383">
        <w:rPr>
          <w:rFonts w:ascii="Times New Roman" w:hAnsi="Times New Roman" w:cs="Times New Roman"/>
          <w:sz w:val="24"/>
          <w:szCs w:val="24"/>
        </w:rPr>
        <w:t xml:space="preserve"> witn</w:t>
      </w:r>
      <w:r w:rsidR="00C2169F" w:rsidRPr="00912383">
        <w:rPr>
          <w:rFonts w:ascii="Times New Roman" w:hAnsi="Times New Roman" w:cs="Times New Roman"/>
          <w:sz w:val="24"/>
          <w:szCs w:val="24"/>
        </w:rPr>
        <w:t>esses a stranger have a seizure, particularly</w:t>
      </w:r>
      <w:r w:rsidR="007F2C66" w:rsidRPr="00912383">
        <w:rPr>
          <w:rFonts w:ascii="Times New Roman" w:hAnsi="Times New Roman" w:cs="Times New Roman"/>
          <w:sz w:val="24"/>
          <w:szCs w:val="24"/>
        </w:rPr>
        <w:t xml:space="preserve"> </w:t>
      </w:r>
      <w:r w:rsidR="00C2169F" w:rsidRPr="00912383">
        <w:rPr>
          <w:rFonts w:ascii="Times New Roman" w:hAnsi="Times New Roman" w:cs="Times New Roman"/>
          <w:sz w:val="24"/>
          <w:szCs w:val="24"/>
        </w:rPr>
        <w:t>in the absence of</w:t>
      </w:r>
      <w:r w:rsidR="007F2C66" w:rsidRPr="00912383">
        <w:rPr>
          <w:rFonts w:ascii="Times New Roman" w:hAnsi="Times New Roman" w:cs="Times New Roman"/>
          <w:sz w:val="24"/>
          <w:szCs w:val="24"/>
        </w:rPr>
        <w:t xml:space="preserve"> knowledge of </w:t>
      </w:r>
      <w:r w:rsidR="00C2169F" w:rsidRPr="00912383">
        <w:rPr>
          <w:rFonts w:ascii="Times New Roman" w:hAnsi="Times New Roman" w:cs="Times New Roman"/>
          <w:sz w:val="24"/>
          <w:szCs w:val="24"/>
        </w:rPr>
        <w:t>any pre-existing</w:t>
      </w:r>
      <w:r w:rsidR="007F2C66" w:rsidRPr="00912383">
        <w:rPr>
          <w:rFonts w:ascii="Times New Roman" w:hAnsi="Times New Roman" w:cs="Times New Roman"/>
          <w:sz w:val="24"/>
          <w:szCs w:val="24"/>
        </w:rPr>
        <w:t xml:space="preserve"> medical </w:t>
      </w:r>
      <w:r w:rsidR="00C2169F" w:rsidRPr="00912383">
        <w:rPr>
          <w:rFonts w:ascii="Times New Roman" w:hAnsi="Times New Roman" w:cs="Times New Roman"/>
          <w:sz w:val="24"/>
          <w:szCs w:val="24"/>
        </w:rPr>
        <w:t>conditions,</w:t>
      </w:r>
      <w:r w:rsidR="007F2C66" w:rsidRPr="00912383">
        <w:rPr>
          <w:rFonts w:ascii="Times New Roman" w:hAnsi="Times New Roman" w:cs="Times New Roman"/>
          <w:sz w:val="24"/>
          <w:szCs w:val="24"/>
        </w:rPr>
        <w:t xml:space="preserve"> </w:t>
      </w:r>
      <w:r w:rsidR="00C2169F" w:rsidRPr="00912383">
        <w:rPr>
          <w:rFonts w:ascii="Times New Roman" w:hAnsi="Times New Roman" w:cs="Times New Roman"/>
          <w:sz w:val="24"/>
          <w:szCs w:val="24"/>
        </w:rPr>
        <w:t>is</w:t>
      </w:r>
      <w:r w:rsidR="007F2C66" w:rsidRPr="00912383">
        <w:rPr>
          <w:rFonts w:ascii="Times New Roman" w:hAnsi="Times New Roman" w:cs="Times New Roman"/>
          <w:sz w:val="24"/>
          <w:szCs w:val="24"/>
        </w:rPr>
        <w:t xml:space="preserve"> to call an ambulance. Similarly, a qualitative study of </w:t>
      </w:r>
      <w:r w:rsidR="000E20C5" w:rsidRPr="00912383">
        <w:rPr>
          <w:rFonts w:ascii="Times New Roman" w:hAnsi="Times New Roman" w:cs="Times New Roman"/>
          <w:sz w:val="24"/>
          <w:szCs w:val="24"/>
        </w:rPr>
        <w:t xml:space="preserve">UK </w:t>
      </w:r>
      <w:r w:rsidR="007F2C66" w:rsidRPr="00912383">
        <w:rPr>
          <w:rFonts w:ascii="Times New Roman" w:hAnsi="Times New Roman" w:cs="Times New Roman"/>
          <w:sz w:val="24"/>
          <w:szCs w:val="24"/>
        </w:rPr>
        <w:t>paramedic</w:t>
      </w:r>
      <w:r w:rsidR="000E20C5" w:rsidRPr="00912383">
        <w:rPr>
          <w:rFonts w:ascii="Times New Roman" w:hAnsi="Times New Roman" w:cs="Times New Roman"/>
          <w:sz w:val="24"/>
          <w:szCs w:val="24"/>
        </w:rPr>
        <w:t>s</w:t>
      </w:r>
      <w:r w:rsidR="007F2C66" w:rsidRPr="00912383">
        <w:rPr>
          <w:rFonts w:ascii="Times New Roman" w:hAnsi="Times New Roman" w:cs="Times New Roman"/>
          <w:sz w:val="24"/>
          <w:szCs w:val="24"/>
        </w:rPr>
        <w:t xml:space="preserve">’ experiences found that paramedics felt most seizure admissions were not clinically necessary, however, due to limited seizure training and lack of background medical </w:t>
      </w:r>
      <w:r w:rsidR="000E20C5" w:rsidRPr="00912383">
        <w:rPr>
          <w:rFonts w:ascii="Times New Roman" w:hAnsi="Times New Roman" w:cs="Times New Roman"/>
          <w:sz w:val="24"/>
          <w:szCs w:val="24"/>
        </w:rPr>
        <w:t>information,</w:t>
      </w:r>
      <w:r w:rsidR="007F2C66" w:rsidRPr="00912383">
        <w:rPr>
          <w:rFonts w:ascii="Times New Roman" w:hAnsi="Times New Roman" w:cs="Times New Roman"/>
          <w:sz w:val="24"/>
          <w:szCs w:val="24"/>
        </w:rPr>
        <w:t xml:space="preserve"> patients were transported to the ED out of precaution [1</w:t>
      </w:r>
      <w:r w:rsidR="00841FBF">
        <w:rPr>
          <w:rFonts w:ascii="Times New Roman" w:hAnsi="Times New Roman" w:cs="Times New Roman"/>
          <w:sz w:val="24"/>
          <w:szCs w:val="24"/>
        </w:rPr>
        <w:t>8</w:t>
      </w:r>
      <w:r w:rsidR="007F2C66" w:rsidRPr="00912383">
        <w:rPr>
          <w:rFonts w:ascii="Times New Roman" w:hAnsi="Times New Roman" w:cs="Times New Roman"/>
          <w:sz w:val="24"/>
          <w:szCs w:val="24"/>
        </w:rPr>
        <w:t xml:space="preserve">]. </w:t>
      </w:r>
      <w:r w:rsidR="000E20C5" w:rsidRPr="00912383">
        <w:rPr>
          <w:rFonts w:ascii="Times New Roman" w:hAnsi="Times New Roman" w:cs="Times New Roman"/>
          <w:sz w:val="24"/>
          <w:szCs w:val="24"/>
        </w:rPr>
        <w:t>Having said that</w:t>
      </w:r>
      <w:r w:rsidR="00D30B64" w:rsidRPr="00912383">
        <w:rPr>
          <w:rFonts w:ascii="Times New Roman" w:hAnsi="Times New Roman" w:cs="Times New Roman"/>
          <w:sz w:val="24"/>
          <w:szCs w:val="24"/>
        </w:rPr>
        <w:t>, r</w:t>
      </w:r>
      <w:r w:rsidR="00C3766B" w:rsidRPr="00912383">
        <w:rPr>
          <w:rFonts w:ascii="Times New Roman" w:hAnsi="Times New Roman" w:cs="Times New Roman"/>
          <w:sz w:val="24"/>
          <w:szCs w:val="24"/>
        </w:rPr>
        <w:t>ecognition of the individual’s lived</w:t>
      </w:r>
      <w:r w:rsidR="00824153" w:rsidRPr="00912383">
        <w:rPr>
          <w:rFonts w:ascii="Times New Roman" w:hAnsi="Times New Roman" w:cs="Times New Roman"/>
          <w:sz w:val="24"/>
          <w:szCs w:val="24"/>
        </w:rPr>
        <w:t xml:space="preserve"> experience of epilepsy</w:t>
      </w:r>
      <w:r w:rsidR="00C3766B" w:rsidRPr="00912383">
        <w:rPr>
          <w:rFonts w:ascii="Times New Roman" w:hAnsi="Times New Roman" w:cs="Times New Roman"/>
          <w:sz w:val="24"/>
          <w:szCs w:val="24"/>
        </w:rPr>
        <w:t xml:space="preserve"> and knowledge of their own treatment needs</w:t>
      </w:r>
      <w:r w:rsidR="00824153" w:rsidRPr="00912383">
        <w:rPr>
          <w:rFonts w:ascii="Times New Roman" w:hAnsi="Times New Roman" w:cs="Times New Roman"/>
          <w:sz w:val="24"/>
          <w:szCs w:val="24"/>
        </w:rPr>
        <w:t xml:space="preserve"> </w:t>
      </w:r>
      <w:r w:rsidR="007F2C66" w:rsidRPr="00912383">
        <w:rPr>
          <w:rFonts w:ascii="Times New Roman" w:hAnsi="Times New Roman" w:cs="Times New Roman"/>
          <w:sz w:val="24"/>
          <w:szCs w:val="24"/>
        </w:rPr>
        <w:t>is</w:t>
      </w:r>
      <w:r w:rsidR="00824153" w:rsidRPr="00912383">
        <w:rPr>
          <w:rFonts w:ascii="Times New Roman" w:hAnsi="Times New Roman" w:cs="Times New Roman"/>
          <w:sz w:val="24"/>
          <w:szCs w:val="24"/>
        </w:rPr>
        <w:t xml:space="preserve"> important </w:t>
      </w:r>
      <w:r w:rsidR="000E20C5" w:rsidRPr="00912383">
        <w:rPr>
          <w:rFonts w:ascii="Times New Roman" w:hAnsi="Times New Roman" w:cs="Times New Roman"/>
          <w:sz w:val="24"/>
          <w:szCs w:val="24"/>
        </w:rPr>
        <w:t>–</w:t>
      </w:r>
      <w:r w:rsidRPr="00912383">
        <w:rPr>
          <w:rFonts w:ascii="Times New Roman" w:hAnsi="Times New Roman" w:cs="Times New Roman"/>
          <w:sz w:val="24"/>
          <w:szCs w:val="24"/>
        </w:rPr>
        <w:t xml:space="preserve"> </w:t>
      </w:r>
      <w:r w:rsidR="000E20C5" w:rsidRPr="00912383">
        <w:rPr>
          <w:rFonts w:ascii="Times New Roman" w:hAnsi="Times New Roman" w:cs="Times New Roman"/>
          <w:sz w:val="24"/>
          <w:szCs w:val="24"/>
        </w:rPr>
        <w:t>those living with epilepsy should</w:t>
      </w:r>
      <w:r w:rsidRPr="00912383">
        <w:rPr>
          <w:rFonts w:ascii="Times New Roman" w:hAnsi="Times New Roman" w:cs="Times New Roman"/>
          <w:sz w:val="24"/>
          <w:szCs w:val="24"/>
        </w:rPr>
        <w:t xml:space="preserve"> be part of the </w:t>
      </w:r>
      <w:r w:rsidR="007F2C66" w:rsidRPr="00912383">
        <w:rPr>
          <w:rFonts w:ascii="Times New Roman" w:hAnsi="Times New Roman" w:cs="Times New Roman"/>
          <w:sz w:val="24"/>
          <w:szCs w:val="24"/>
        </w:rPr>
        <w:t>solution to improving services</w:t>
      </w:r>
      <w:r w:rsidR="00546EAF" w:rsidRPr="00912383">
        <w:rPr>
          <w:rFonts w:ascii="Times New Roman" w:hAnsi="Times New Roman" w:cs="Times New Roman"/>
          <w:sz w:val="24"/>
          <w:szCs w:val="24"/>
        </w:rPr>
        <w:t>.</w:t>
      </w:r>
    </w:p>
    <w:p w14:paraId="29F03B37" w14:textId="303DBFB1" w:rsidR="00824153" w:rsidRPr="007F2C66" w:rsidRDefault="00CF2D90" w:rsidP="004457F1">
      <w:pPr>
        <w:spacing w:line="360" w:lineRule="auto"/>
        <w:jc w:val="both"/>
        <w:rPr>
          <w:rFonts w:ascii="Times" w:hAnsi="Times"/>
          <w:sz w:val="24"/>
          <w:szCs w:val="24"/>
        </w:rPr>
      </w:pPr>
      <w:r w:rsidRPr="007F2C66">
        <w:rPr>
          <w:rFonts w:ascii="Times" w:hAnsi="Times"/>
          <w:sz w:val="24"/>
          <w:szCs w:val="24"/>
        </w:rPr>
        <w:t>While those reporting on hospitalisation</w:t>
      </w:r>
      <w:r w:rsidR="00C3766B" w:rsidRPr="007F2C66">
        <w:rPr>
          <w:rFonts w:ascii="Times" w:hAnsi="Times"/>
          <w:sz w:val="24"/>
          <w:szCs w:val="24"/>
        </w:rPr>
        <w:t>s</w:t>
      </w:r>
      <w:r w:rsidRPr="007F2C66">
        <w:rPr>
          <w:rFonts w:ascii="Times" w:hAnsi="Times"/>
          <w:sz w:val="24"/>
          <w:szCs w:val="24"/>
        </w:rPr>
        <w:t xml:space="preserve"> and ED </w:t>
      </w:r>
      <w:r w:rsidR="00C3766B" w:rsidRPr="007F2C66">
        <w:rPr>
          <w:rFonts w:ascii="Times" w:hAnsi="Times"/>
          <w:sz w:val="24"/>
          <w:szCs w:val="24"/>
        </w:rPr>
        <w:t xml:space="preserve">admissions was </w:t>
      </w:r>
      <w:r w:rsidRPr="007F2C66">
        <w:rPr>
          <w:rFonts w:ascii="Times" w:hAnsi="Times"/>
          <w:sz w:val="24"/>
          <w:szCs w:val="24"/>
        </w:rPr>
        <w:t xml:space="preserve">a small subset of the </w:t>
      </w:r>
      <w:r w:rsidR="00C3766B" w:rsidRPr="007F2C66">
        <w:rPr>
          <w:rFonts w:ascii="Times" w:hAnsi="Times"/>
          <w:sz w:val="24"/>
          <w:szCs w:val="24"/>
        </w:rPr>
        <w:t xml:space="preserve">overall Wave 4 </w:t>
      </w:r>
      <w:r w:rsidRPr="007F2C66">
        <w:rPr>
          <w:rFonts w:ascii="Times" w:hAnsi="Times"/>
          <w:sz w:val="24"/>
          <w:szCs w:val="24"/>
        </w:rPr>
        <w:t xml:space="preserve">sample, </w:t>
      </w:r>
      <w:r w:rsidR="00C3766B" w:rsidRPr="007F2C66">
        <w:rPr>
          <w:rFonts w:ascii="Times" w:hAnsi="Times"/>
          <w:sz w:val="24"/>
          <w:szCs w:val="24"/>
        </w:rPr>
        <w:t xml:space="preserve">this study </w:t>
      </w:r>
      <w:r w:rsidRPr="007F2C66">
        <w:rPr>
          <w:rFonts w:ascii="Times" w:hAnsi="Times"/>
          <w:sz w:val="24"/>
          <w:szCs w:val="24"/>
        </w:rPr>
        <w:t xml:space="preserve">demonstrates that lack of epilepsy knowledge in both the wider community and among health care professionals creates stress for both people with epilepsy and their carers specifically through a process of disempowerment. </w:t>
      </w:r>
    </w:p>
    <w:p w14:paraId="7926D43B" w14:textId="263EE902" w:rsidR="00C27034" w:rsidRPr="007F2C66" w:rsidRDefault="00876D8E" w:rsidP="00876D8E">
      <w:pPr>
        <w:spacing w:line="360" w:lineRule="auto"/>
        <w:jc w:val="both"/>
        <w:rPr>
          <w:rFonts w:ascii="Times New Roman" w:hAnsi="Times New Roman" w:cs="Times New Roman"/>
          <w:b/>
          <w:sz w:val="28"/>
          <w:szCs w:val="28"/>
        </w:rPr>
      </w:pPr>
      <w:r w:rsidRPr="007F2C66">
        <w:rPr>
          <w:rFonts w:ascii="Times New Roman" w:hAnsi="Times New Roman" w:cs="Times New Roman"/>
          <w:b/>
          <w:sz w:val="28"/>
          <w:szCs w:val="28"/>
        </w:rPr>
        <w:t xml:space="preserve">5. </w:t>
      </w:r>
      <w:r w:rsidR="00C27034" w:rsidRPr="007F2C66">
        <w:rPr>
          <w:rFonts w:ascii="Times New Roman" w:hAnsi="Times New Roman" w:cs="Times New Roman"/>
          <w:b/>
          <w:sz w:val="28"/>
          <w:szCs w:val="28"/>
        </w:rPr>
        <w:t>Conclusion</w:t>
      </w:r>
    </w:p>
    <w:p w14:paraId="2F537145" w14:textId="7DC39EE8" w:rsidR="00DA3009" w:rsidRPr="007F2C66" w:rsidRDefault="00DA3009" w:rsidP="004457F1">
      <w:pPr>
        <w:spacing w:line="360" w:lineRule="auto"/>
        <w:rPr>
          <w:rFonts w:ascii="Times New Roman" w:hAnsi="Times New Roman" w:cs="Times New Roman"/>
          <w:sz w:val="24"/>
          <w:szCs w:val="24"/>
        </w:rPr>
      </w:pPr>
      <w:r w:rsidRPr="007F2C66">
        <w:rPr>
          <w:rFonts w:ascii="Times New Roman" w:hAnsi="Times New Roman" w:cs="Times New Roman"/>
          <w:sz w:val="24"/>
          <w:szCs w:val="24"/>
        </w:rPr>
        <w:t>The importance of patient-centred research and clinical practice is being increasingly acknowledged in the medical field</w:t>
      </w:r>
      <w:r w:rsidR="008B54FB" w:rsidRPr="007F2C66">
        <w:rPr>
          <w:rFonts w:ascii="Times New Roman" w:hAnsi="Times New Roman" w:cs="Times New Roman"/>
          <w:sz w:val="24"/>
          <w:szCs w:val="24"/>
        </w:rPr>
        <w:t xml:space="preserve"> where consumers can identify gaps in services, gaps in </w:t>
      </w:r>
      <w:r w:rsidR="00A85263" w:rsidRPr="007F2C66">
        <w:rPr>
          <w:rFonts w:ascii="Times New Roman" w:hAnsi="Times New Roman" w:cs="Times New Roman"/>
          <w:sz w:val="24"/>
          <w:szCs w:val="24"/>
        </w:rPr>
        <w:t xml:space="preserve">both health professional and </w:t>
      </w:r>
      <w:r w:rsidR="008B54FB" w:rsidRPr="007F2C66">
        <w:rPr>
          <w:rFonts w:ascii="Times New Roman" w:hAnsi="Times New Roman" w:cs="Times New Roman"/>
          <w:sz w:val="24"/>
          <w:szCs w:val="24"/>
        </w:rPr>
        <w:t xml:space="preserve">consumer understanding </w:t>
      </w:r>
      <w:r w:rsidR="00A85263" w:rsidRPr="007F2C66">
        <w:rPr>
          <w:rFonts w:ascii="Times New Roman" w:hAnsi="Times New Roman" w:cs="Times New Roman"/>
          <w:sz w:val="24"/>
          <w:szCs w:val="24"/>
        </w:rPr>
        <w:t>and seek ways to collaboratively address them</w:t>
      </w:r>
      <w:r w:rsidR="008B54FB" w:rsidRPr="007F2C66">
        <w:rPr>
          <w:rFonts w:ascii="Times New Roman" w:hAnsi="Times New Roman" w:cs="Times New Roman"/>
          <w:sz w:val="24"/>
          <w:szCs w:val="24"/>
        </w:rPr>
        <w:t xml:space="preserve"> </w:t>
      </w:r>
      <w:r w:rsidR="00BE618F" w:rsidRPr="007F2C66">
        <w:rPr>
          <w:rFonts w:ascii="Times New Roman" w:hAnsi="Times New Roman" w:cs="Times New Roman"/>
          <w:sz w:val="24"/>
          <w:szCs w:val="24"/>
        </w:rPr>
        <w:t>[2</w:t>
      </w:r>
      <w:r w:rsidR="00841FBF">
        <w:rPr>
          <w:rFonts w:ascii="Times New Roman" w:hAnsi="Times New Roman" w:cs="Times New Roman"/>
          <w:sz w:val="24"/>
          <w:szCs w:val="24"/>
        </w:rPr>
        <w:t>1</w:t>
      </w:r>
      <w:r w:rsidR="00BE618F" w:rsidRPr="007F2C66">
        <w:rPr>
          <w:rFonts w:ascii="Times New Roman" w:hAnsi="Times New Roman" w:cs="Times New Roman"/>
          <w:sz w:val="24"/>
          <w:szCs w:val="24"/>
        </w:rPr>
        <w:t xml:space="preserve">]. </w:t>
      </w:r>
      <w:r w:rsidRPr="007F2C66">
        <w:rPr>
          <w:rFonts w:ascii="Times New Roman" w:hAnsi="Times New Roman" w:cs="Times New Roman"/>
          <w:sz w:val="24"/>
          <w:szCs w:val="24"/>
        </w:rPr>
        <w:t>As such, studies that include both quantitative and qualitative data are critical in guiding best practice.</w:t>
      </w:r>
    </w:p>
    <w:p w14:paraId="511C928A" w14:textId="4BEFA6E4" w:rsidR="00E131BB" w:rsidRPr="007F2C66" w:rsidRDefault="00E131BB" w:rsidP="004457F1">
      <w:pPr>
        <w:spacing w:line="360" w:lineRule="auto"/>
        <w:rPr>
          <w:rFonts w:ascii="Times New Roman" w:hAnsi="Times New Roman" w:cs="Times New Roman"/>
          <w:sz w:val="24"/>
          <w:szCs w:val="24"/>
        </w:rPr>
      </w:pPr>
      <w:r w:rsidRPr="007F2C66">
        <w:rPr>
          <w:rFonts w:ascii="Times New Roman" w:hAnsi="Times New Roman" w:cs="Times New Roman"/>
          <w:sz w:val="24"/>
          <w:szCs w:val="24"/>
        </w:rPr>
        <w:t xml:space="preserve">Better understanding of seizures, and their management, where the voice of the person with epilepsy is heard will contribute to appropriate use of ED for people with epilepsy, reducing healthcare costs and contributing to the well-being of people with epilepsy, by meeting their needs better. </w:t>
      </w:r>
      <w:r w:rsidR="00720978" w:rsidRPr="007F2C66">
        <w:rPr>
          <w:rFonts w:ascii="Times New Roman" w:hAnsi="Times New Roman" w:cs="Times New Roman"/>
          <w:sz w:val="24"/>
          <w:szCs w:val="24"/>
        </w:rPr>
        <w:t>In addition the special needs of those who are less well-off and those who do not have some of the protective aspects of employment need to be considered in the ED utilisation of those</w:t>
      </w:r>
      <w:r w:rsidR="005602A2" w:rsidRPr="007F2C66">
        <w:rPr>
          <w:rFonts w:ascii="Times New Roman" w:hAnsi="Times New Roman" w:cs="Times New Roman"/>
          <w:sz w:val="24"/>
          <w:szCs w:val="24"/>
        </w:rPr>
        <w:t xml:space="preserve"> </w:t>
      </w:r>
      <w:r w:rsidR="00720978" w:rsidRPr="007F2C66">
        <w:rPr>
          <w:rFonts w:ascii="Times New Roman" w:hAnsi="Times New Roman" w:cs="Times New Roman"/>
          <w:sz w:val="24"/>
          <w:szCs w:val="24"/>
        </w:rPr>
        <w:t>wi</w:t>
      </w:r>
      <w:r w:rsidR="00774D22" w:rsidRPr="007F2C66">
        <w:rPr>
          <w:rFonts w:ascii="Times New Roman" w:hAnsi="Times New Roman" w:cs="Times New Roman"/>
          <w:sz w:val="24"/>
          <w:szCs w:val="24"/>
        </w:rPr>
        <w:t>t</w:t>
      </w:r>
      <w:r w:rsidR="00720978" w:rsidRPr="007F2C66">
        <w:rPr>
          <w:rFonts w:ascii="Times New Roman" w:hAnsi="Times New Roman" w:cs="Times New Roman"/>
          <w:sz w:val="24"/>
          <w:szCs w:val="24"/>
        </w:rPr>
        <w:t>h epilepsy.</w:t>
      </w:r>
    </w:p>
    <w:p w14:paraId="33166746" w14:textId="4790C264" w:rsidR="002217FF" w:rsidRPr="007F2C66" w:rsidRDefault="002217FF">
      <w:pPr>
        <w:rPr>
          <w:rFonts w:ascii="AdvPS_TIR" w:eastAsiaTheme="minorHAnsi" w:hAnsi="AdvPS_TIR" w:cs="AdvPS_TIR"/>
          <w:sz w:val="20"/>
          <w:szCs w:val="20"/>
        </w:rPr>
      </w:pPr>
      <w:r w:rsidRPr="007F2C66">
        <w:rPr>
          <w:rFonts w:ascii="AdvPS_TIR" w:eastAsiaTheme="minorHAnsi" w:hAnsi="AdvPS_TIR" w:cs="AdvPS_TIR"/>
          <w:sz w:val="20"/>
          <w:szCs w:val="20"/>
        </w:rPr>
        <w:br w:type="page"/>
      </w:r>
    </w:p>
    <w:p w14:paraId="00D6774A" w14:textId="77777777" w:rsidR="00166D1D" w:rsidRPr="007F2C66" w:rsidRDefault="00166D1D" w:rsidP="00166D1D">
      <w:pPr>
        <w:rPr>
          <w:rFonts w:ascii="Times New Roman" w:hAnsi="Times New Roman" w:cs="Times New Roman"/>
          <w:sz w:val="24"/>
          <w:szCs w:val="24"/>
        </w:rPr>
      </w:pPr>
    </w:p>
    <w:p w14:paraId="11716E3B" w14:textId="77777777" w:rsidR="008D35EB" w:rsidRPr="007F2C66" w:rsidRDefault="008D35EB" w:rsidP="008D35EB">
      <w:pPr>
        <w:spacing w:line="480" w:lineRule="auto"/>
        <w:rPr>
          <w:rFonts w:ascii="Times New Roman" w:hAnsi="Times New Roman" w:cs="Times New Roman"/>
          <w:b/>
          <w:sz w:val="24"/>
          <w:szCs w:val="24"/>
        </w:rPr>
      </w:pPr>
      <w:r w:rsidRPr="007F2C66">
        <w:rPr>
          <w:rFonts w:ascii="Times New Roman" w:hAnsi="Times New Roman" w:cs="Times New Roman"/>
          <w:b/>
          <w:sz w:val="24"/>
          <w:szCs w:val="24"/>
        </w:rPr>
        <w:t xml:space="preserve">Acknowledgements </w:t>
      </w:r>
    </w:p>
    <w:p w14:paraId="7C598549" w14:textId="5A50418E" w:rsidR="008D35EB" w:rsidRPr="007F2C66" w:rsidRDefault="008D35EB" w:rsidP="008D35EB">
      <w:pPr>
        <w:spacing w:line="480" w:lineRule="auto"/>
        <w:jc w:val="both"/>
        <w:rPr>
          <w:rFonts w:ascii="Times New Roman" w:hAnsi="Times New Roman" w:cs="Times New Roman"/>
          <w:sz w:val="24"/>
          <w:szCs w:val="24"/>
          <w:lang w:val="en-US"/>
        </w:rPr>
      </w:pPr>
      <w:r w:rsidRPr="007F2C66">
        <w:rPr>
          <w:rFonts w:ascii="Times New Roman" w:hAnsi="Times New Roman" w:cs="Times New Roman"/>
          <w:sz w:val="24"/>
          <w:szCs w:val="24"/>
          <w:lang w:val="en-US"/>
        </w:rPr>
        <w:t xml:space="preserve">We would like to thank all of the participants from the Australian Epilepsy Research Register for donating their time for research. </w:t>
      </w:r>
    </w:p>
    <w:p w14:paraId="115B44F2" w14:textId="77777777" w:rsidR="008D35EB" w:rsidRPr="007F2C66" w:rsidRDefault="008D35EB" w:rsidP="008D35EB">
      <w:pPr>
        <w:spacing w:line="480" w:lineRule="auto"/>
        <w:rPr>
          <w:rFonts w:ascii="Times New Roman" w:hAnsi="Times New Roman" w:cs="Times New Roman"/>
          <w:sz w:val="24"/>
          <w:szCs w:val="24"/>
        </w:rPr>
      </w:pPr>
    </w:p>
    <w:p w14:paraId="7570C277" w14:textId="77777777" w:rsidR="008D35EB" w:rsidRPr="007F2C66" w:rsidRDefault="008D35EB" w:rsidP="008D35EB">
      <w:pPr>
        <w:spacing w:line="480" w:lineRule="auto"/>
        <w:rPr>
          <w:rFonts w:ascii="Times New Roman" w:hAnsi="Times New Roman" w:cs="Times New Roman"/>
          <w:b/>
          <w:sz w:val="24"/>
          <w:szCs w:val="24"/>
        </w:rPr>
      </w:pPr>
      <w:r w:rsidRPr="007F2C66">
        <w:rPr>
          <w:rFonts w:ascii="Times New Roman" w:hAnsi="Times New Roman" w:cs="Times New Roman"/>
          <w:b/>
          <w:sz w:val="24"/>
          <w:szCs w:val="24"/>
        </w:rPr>
        <w:t>Conflicts of Interest</w:t>
      </w:r>
    </w:p>
    <w:p w14:paraId="01E1452C" w14:textId="77777777" w:rsidR="008D35EB" w:rsidRPr="007F2C66" w:rsidRDefault="008D35EB" w:rsidP="008D35EB">
      <w:pPr>
        <w:spacing w:line="480" w:lineRule="auto"/>
        <w:rPr>
          <w:rFonts w:ascii="Times New Roman" w:hAnsi="Times New Roman" w:cs="Times New Roman"/>
          <w:sz w:val="24"/>
          <w:szCs w:val="24"/>
        </w:rPr>
      </w:pPr>
      <w:r w:rsidRPr="007F2C66">
        <w:rPr>
          <w:rFonts w:ascii="Times New Roman" w:hAnsi="Times New Roman" w:cs="Times New Roman"/>
          <w:sz w:val="24"/>
          <w:szCs w:val="24"/>
        </w:rPr>
        <w:t>None to report.</w:t>
      </w:r>
    </w:p>
    <w:p w14:paraId="3A2758DD" w14:textId="77777777" w:rsidR="008D35EB" w:rsidRPr="007F2C66" w:rsidRDefault="008D35EB" w:rsidP="008D35EB">
      <w:pPr>
        <w:spacing w:line="480" w:lineRule="auto"/>
        <w:rPr>
          <w:rFonts w:ascii="Times New Roman" w:hAnsi="Times New Roman" w:cs="Times New Roman"/>
          <w:sz w:val="24"/>
          <w:szCs w:val="24"/>
        </w:rPr>
      </w:pPr>
    </w:p>
    <w:p w14:paraId="1288F2C1" w14:textId="77777777" w:rsidR="008D35EB" w:rsidRPr="007F2C66" w:rsidRDefault="008D35EB" w:rsidP="008D35EB">
      <w:pPr>
        <w:spacing w:line="480" w:lineRule="auto"/>
        <w:rPr>
          <w:rFonts w:ascii="Times New Roman" w:hAnsi="Times New Roman" w:cs="Times New Roman"/>
          <w:b/>
          <w:sz w:val="24"/>
          <w:szCs w:val="24"/>
        </w:rPr>
      </w:pPr>
      <w:r w:rsidRPr="007F2C66">
        <w:rPr>
          <w:rFonts w:ascii="Times New Roman" w:hAnsi="Times New Roman" w:cs="Times New Roman"/>
          <w:b/>
          <w:sz w:val="24"/>
          <w:szCs w:val="24"/>
        </w:rPr>
        <w:t xml:space="preserve">Ethical Publication Statement </w:t>
      </w:r>
    </w:p>
    <w:p w14:paraId="2AD57FC6" w14:textId="77777777" w:rsidR="008D35EB" w:rsidRPr="007F2C66" w:rsidRDefault="008D35EB" w:rsidP="008D35EB">
      <w:pPr>
        <w:spacing w:line="480" w:lineRule="auto"/>
        <w:rPr>
          <w:rFonts w:ascii="Times New Roman" w:hAnsi="Times New Roman" w:cs="Times New Roman"/>
          <w:sz w:val="24"/>
          <w:szCs w:val="24"/>
        </w:rPr>
        <w:sectPr w:rsidR="008D35EB" w:rsidRPr="007F2C66" w:rsidSect="00962861">
          <w:footerReference w:type="default" r:id="rId9"/>
          <w:pgSz w:w="11900" w:h="16840"/>
          <w:pgMar w:top="1440" w:right="1800" w:bottom="1440" w:left="1800" w:header="708" w:footer="708" w:gutter="0"/>
          <w:cols w:space="708"/>
          <w:titlePg/>
        </w:sectPr>
      </w:pPr>
      <w:r w:rsidRPr="007F2C66">
        <w:rPr>
          <w:rFonts w:ascii="Times New Roman" w:hAnsi="Times New Roman" w:cs="Times New Roman"/>
          <w:sz w:val="24"/>
          <w:szCs w:val="24"/>
        </w:rPr>
        <w:t>We confirm that we have read the Journal’s position on issues involved in ethical publication and affirm that this report is consistent with those guidelines.</w:t>
      </w:r>
    </w:p>
    <w:p w14:paraId="3EAB1372" w14:textId="4ABEE996" w:rsidR="00166D1D" w:rsidRPr="007F2C66" w:rsidRDefault="00FA2D20" w:rsidP="00166D1D">
      <w:pPr>
        <w:rPr>
          <w:rFonts w:ascii="Times New Roman" w:hAnsi="Times New Roman" w:cs="Times New Roman"/>
          <w:b/>
          <w:sz w:val="28"/>
          <w:szCs w:val="28"/>
        </w:rPr>
      </w:pPr>
      <w:r w:rsidRPr="007F2C66">
        <w:rPr>
          <w:rFonts w:ascii="Times New Roman" w:hAnsi="Times New Roman" w:cs="Times New Roman"/>
          <w:b/>
          <w:sz w:val="28"/>
          <w:szCs w:val="28"/>
        </w:rPr>
        <w:lastRenderedPageBreak/>
        <w:t>References</w:t>
      </w:r>
    </w:p>
    <w:p w14:paraId="06465006" w14:textId="77777777" w:rsidR="00F62187" w:rsidRPr="007F2C66" w:rsidRDefault="00F62187" w:rsidP="000D28FC">
      <w:pPr>
        <w:autoSpaceDE w:val="0"/>
        <w:autoSpaceDN w:val="0"/>
        <w:adjustRightInd w:val="0"/>
        <w:spacing w:after="0" w:line="360" w:lineRule="auto"/>
        <w:rPr>
          <w:rFonts w:ascii="Times New Roman" w:hAnsi="Times New Roman" w:cs="Times New Roman"/>
          <w:sz w:val="20"/>
          <w:szCs w:val="20"/>
        </w:rPr>
      </w:pPr>
    </w:p>
    <w:p w14:paraId="5278B75E" w14:textId="2D4C7823" w:rsidR="003A4409" w:rsidRPr="007F2C66" w:rsidRDefault="004D1F5C" w:rsidP="00A33D6A">
      <w:pPr>
        <w:autoSpaceDE w:val="0"/>
        <w:autoSpaceDN w:val="0"/>
        <w:adjustRightInd w:val="0"/>
        <w:spacing w:after="0"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407830" w:rsidRPr="007F2C66">
        <w:rPr>
          <w:rFonts w:ascii="Times New Roman" w:hAnsi="Times New Roman" w:cs="Times New Roman"/>
          <w:sz w:val="24"/>
          <w:szCs w:val="24"/>
        </w:rPr>
        <w:t>1</w:t>
      </w:r>
      <w:r w:rsidRPr="007F2C66">
        <w:rPr>
          <w:rFonts w:ascii="Times New Roman" w:hAnsi="Times New Roman" w:cs="Times New Roman"/>
          <w:sz w:val="24"/>
          <w:szCs w:val="24"/>
        </w:rPr>
        <w:t xml:space="preserve">] </w:t>
      </w:r>
      <w:proofErr w:type="spellStart"/>
      <w:r w:rsidR="0063702F" w:rsidRPr="007F2C66">
        <w:rPr>
          <w:rFonts w:ascii="Times New Roman" w:hAnsi="Times New Roman" w:cs="Times New Roman"/>
          <w:sz w:val="24"/>
          <w:szCs w:val="24"/>
        </w:rPr>
        <w:t>Bellon</w:t>
      </w:r>
      <w:proofErr w:type="spellEnd"/>
      <w:r w:rsidR="0063702F" w:rsidRPr="007F2C66">
        <w:rPr>
          <w:rFonts w:ascii="Times New Roman" w:hAnsi="Times New Roman" w:cs="Times New Roman"/>
          <w:sz w:val="24"/>
          <w:szCs w:val="24"/>
        </w:rPr>
        <w:t xml:space="preserve"> M, Barton</w:t>
      </w:r>
      <w:r w:rsidR="00735ABE" w:rsidRPr="007F2C66">
        <w:rPr>
          <w:rFonts w:ascii="Times New Roman" w:hAnsi="Times New Roman" w:cs="Times New Roman"/>
          <w:sz w:val="24"/>
          <w:szCs w:val="24"/>
        </w:rPr>
        <w:t xml:space="preserve"> C, McCa</w:t>
      </w:r>
      <w:r w:rsidR="0063702F" w:rsidRPr="007F2C66">
        <w:rPr>
          <w:rFonts w:ascii="Times New Roman" w:hAnsi="Times New Roman" w:cs="Times New Roman"/>
          <w:sz w:val="24"/>
          <w:szCs w:val="24"/>
        </w:rPr>
        <w:t>ffrey N, Parker</w:t>
      </w:r>
      <w:r w:rsidR="00771C98" w:rsidRPr="007F2C66">
        <w:rPr>
          <w:rFonts w:ascii="Times New Roman" w:hAnsi="Times New Roman" w:cs="Times New Roman"/>
          <w:sz w:val="24"/>
          <w:szCs w:val="24"/>
        </w:rPr>
        <w:t xml:space="preserve"> D, &amp; H</w:t>
      </w:r>
      <w:r w:rsidR="00735ABE" w:rsidRPr="007F2C66">
        <w:rPr>
          <w:rFonts w:ascii="Times New Roman" w:hAnsi="Times New Roman" w:cs="Times New Roman"/>
          <w:sz w:val="24"/>
          <w:szCs w:val="24"/>
        </w:rPr>
        <w:t>utchin</w:t>
      </w:r>
      <w:r w:rsidR="00771C98" w:rsidRPr="007F2C66">
        <w:rPr>
          <w:rFonts w:ascii="Times New Roman" w:hAnsi="Times New Roman" w:cs="Times New Roman"/>
          <w:sz w:val="24"/>
          <w:szCs w:val="24"/>
        </w:rPr>
        <w:t>s</w:t>
      </w:r>
      <w:r w:rsidR="0063702F" w:rsidRPr="007F2C66">
        <w:rPr>
          <w:rFonts w:ascii="Times New Roman" w:hAnsi="Times New Roman" w:cs="Times New Roman"/>
          <w:sz w:val="24"/>
          <w:szCs w:val="24"/>
        </w:rPr>
        <w:t>on</w:t>
      </w:r>
      <w:r w:rsidR="00735ABE" w:rsidRPr="007F2C66">
        <w:rPr>
          <w:rFonts w:ascii="Times New Roman" w:hAnsi="Times New Roman" w:cs="Times New Roman"/>
          <w:sz w:val="24"/>
          <w:szCs w:val="24"/>
        </w:rPr>
        <w:t xml:space="preserve"> C. </w:t>
      </w:r>
      <w:r w:rsidR="00771C98" w:rsidRPr="007F2C66">
        <w:rPr>
          <w:rFonts w:ascii="Times New Roman" w:hAnsi="Times New Roman" w:cs="Times New Roman"/>
          <w:sz w:val="24"/>
          <w:szCs w:val="24"/>
        </w:rPr>
        <w:t>S</w:t>
      </w:r>
      <w:r w:rsidR="00735ABE" w:rsidRPr="007F2C66">
        <w:rPr>
          <w:rFonts w:ascii="Times New Roman" w:hAnsi="Times New Roman" w:cs="Times New Roman"/>
          <w:sz w:val="24"/>
          <w:szCs w:val="24"/>
        </w:rPr>
        <w:t>eizure-related</w:t>
      </w:r>
      <w:r w:rsidR="00407830" w:rsidRPr="007F2C66">
        <w:rPr>
          <w:rFonts w:ascii="Times New Roman" w:hAnsi="Times New Roman" w:cs="Times New Roman"/>
          <w:sz w:val="24"/>
          <w:szCs w:val="24"/>
        </w:rPr>
        <w:t xml:space="preserve"> </w:t>
      </w:r>
      <w:r w:rsidR="00735ABE" w:rsidRPr="007F2C66">
        <w:rPr>
          <w:rFonts w:ascii="Times New Roman" w:hAnsi="Times New Roman" w:cs="Times New Roman"/>
          <w:sz w:val="24"/>
          <w:szCs w:val="24"/>
        </w:rPr>
        <w:t>hospital admissions, readmissions and costs: Comparisons with asthma and diabetes in South Australia</w:t>
      </w:r>
      <w:r w:rsidR="00A33D6A" w:rsidRPr="007F2C66">
        <w:rPr>
          <w:rFonts w:ascii="Times New Roman" w:hAnsi="Times New Roman" w:cs="Times New Roman"/>
          <w:sz w:val="24"/>
          <w:szCs w:val="24"/>
        </w:rPr>
        <w:t>.</w:t>
      </w:r>
      <w:r w:rsidR="00735ABE" w:rsidRPr="007F2C66">
        <w:rPr>
          <w:rFonts w:ascii="Times New Roman" w:hAnsi="Times New Roman" w:cs="Times New Roman"/>
          <w:sz w:val="24"/>
          <w:szCs w:val="24"/>
        </w:rPr>
        <w:t xml:space="preserve"> Seizure </w:t>
      </w:r>
      <w:r w:rsidR="00ED6028" w:rsidRPr="007F2C66">
        <w:rPr>
          <w:rFonts w:ascii="Times New Roman" w:hAnsi="Times New Roman" w:cs="Times New Roman"/>
          <w:sz w:val="24"/>
          <w:szCs w:val="24"/>
        </w:rPr>
        <w:t xml:space="preserve">2017, </w:t>
      </w:r>
      <w:r w:rsidR="00735ABE" w:rsidRPr="007F2C66">
        <w:rPr>
          <w:rFonts w:ascii="Times New Roman" w:hAnsi="Times New Roman" w:cs="Times New Roman"/>
          <w:sz w:val="24"/>
          <w:szCs w:val="24"/>
        </w:rPr>
        <w:t>50</w:t>
      </w:r>
      <w:r w:rsidR="00432C44" w:rsidRPr="007F2C66">
        <w:rPr>
          <w:rFonts w:ascii="Times New Roman" w:hAnsi="Times New Roman" w:cs="Times New Roman"/>
          <w:sz w:val="24"/>
          <w:szCs w:val="24"/>
        </w:rPr>
        <w:t xml:space="preserve">: </w:t>
      </w:r>
      <w:r w:rsidR="00735ABE" w:rsidRPr="007F2C66">
        <w:rPr>
          <w:rFonts w:ascii="Times New Roman" w:hAnsi="Times New Roman" w:cs="Times New Roman"/>
          <w:sz w:val="24"/>
          <w:szCs w:val="24"/>
        </w:rPr>
        <w:t>73-</w:t>
      </w:r>
      <w:r w:rsidR="00297314" w:rsidRPr="007F2C66">
        <w:rPr>
          <w:rFonts w:ascii="Times New Roman" w:hAnsi="Times New Roman" w:cs="Times New Roman"/>
          <w:sz w:val="24"/>
          <w:szCs w:val="24"/>
        </w:rPr>
        <w:t>7</w:t>
      </w:r>
      <w:r w:rsidR="00735ABE" w:rsidRPr="007F2C66">
        <w:rPr>
          <w:rFonts w:ascii="Times New Roman" w:hAnsi="Times New Roman" w:cs="Times New Roman"/>
          <w:sz w:val="24"/>
          <w:szCs w:val="24"/>
        </w:rPr>
        <w:t xml:space="preserve">9 </w:t>
      </w:r>
      <w:proofErr w:type="spellStart"/>
      <w:r w:rsidR="00735ABE" w:rsidRPr="007F2C66">
        <w:rPr>
          <w:rFonts w:ascii="Times New Roman" w:hAnsi="Times New Roman" w:cs="Times New Roman"/>
          <w:sz w:val="24"/>
          <w:szCs w:val="24"/>
        </w:rPr>
        <w:t>doi</w:t>
      </w:r>
      <w:proofErr w:type="spellEnd"/>
      <w:r w:rsidR="00735ABE" w:rsidRPr="007F2C66">
        <w:rPr>
          <w:rFonts w:ascii="Times New Roman" w:hAnsi="Times New Roman" w:cs="Times New Roman"/>
          <w:sz w:val="24"/>
          <w:szCs w:val="24"/>
        </w:rPr>
        <w:t xml:space="preserve"> 10. 1016/J</w:t>
      </w:r>
      <w:r w:rsidR="00297314" w:rsidRPr="007F2C66">
        <w:rPr>
          <w:rFonts w:ascii="Times New Roman" w:hAnsi="Times New Roman" w:cs="Times New Roman"/>
          <w:sz w:val="24"/>
          <w:szCs w:val="24"/>
        </w:rPr>
        <w:t xml:space="preserve"> seizure201706.00</w:t>
      </w:r>
      <w:r w:rsidR="00771C98" w:rsidRPr="007F2C66">
        <w:rPr>
          <w:rFonts w:ascii="Times New Roman" w:hAnsi="Times New Roman" w:cs="Times New Roman"/>
          <w:sz w:val="24"/>
          <w:szCs w:val="24"/>
        </w:rPr>
        <w:t>5</w:t>
      </w:r>
      <w:r w:rsidR="00297314" w:rsidRPr="007F2C66">
        <w:rPr>
          <w:rFonts w:ascii="Times New Roman" w:hAnsi="Times New Roman" w:cs="Times New Roman"/>
          <w:sz w:val="24"/>
          <w:szCs w:val="24"/>
        </w:rPr>
        <w:t>.</w:t>
      </w:r>
    </w:p>
    <w:p w14:paraId="7C1F6C08" w14:textId="77777777" w:rsidR="003A4409" w:rsidRPr="007F2C66" w:rsidRDefault="003A4409" w:rsidP="003A4409">
      <w:pPr>
        <w:spacing w:line="240" w:lineRule="auto"/>
        <w:rPr>
          <w:rFonts w:ascii="Times New Roman" w:hAnsi="Times New Roman" w:cs="Times New Roman"/>
          <w:sz w:val="18"/>
          <w:szCs w:val="18"/>
        </w:rPr>
      </w:pPr>
    </w:p>
    <w:p w14:paraId="5D947914" w14:textId="69A99607" w:rsidR="0023734A"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 xml:space="preserve">[2] </w:t>
      </w:r>
      <w:r w:rsidR="0023734A" w:rsidRPr="007F2C66">
        <w:rPr>
          <w:rFonts w:ascii="Times New Roman" w:hAnsi="Times New Roman" w:cs="Times New Roman"/>
          <w:sz w:val="24"/>
          <w:szCs w:val="24"/>
        </w:rPr>
        <w:t>Hauser</w:t>
      </w:r>
      <w:r w:rsidR="00F2027D" w:rsidRPr="007F2C66">
        <w:rPr>
          <w:rFonts w:ascii="Times New Roman" w:hAnsi="Times New Roman" w:cs="Times New Roman"/>
          <w:sz w:val="24"/>
          <w:szCs w:val="24"/>
        </w:rPr>
        <w:t xml:space="preserve"> WA, </w:t>
      </w:r>
      <w:proofErr w:type="spellStart"/>
      <w:r w:rsidR="00D113FF" w:rsidRPr="007F2C66">
        <w:rPr>
          <w:rFonts w:ascii="Times New Roman" w:hAnsi="Times New Roman" w:cs="Times New Roman"/>
          <w:sz w:val="24"/>
          <w:szCs w:val="24"/>
        </w:rPr>
        <w:t>A</w:t>
      </w:r>
      <w:r w:rsidR="00F2027D" w:rsidRPr="007F2C66">
        <w:rPr>
          <w:rFonts w:ascii="Times New Roman" w:hAnsi="Times New Roman" w:cs="Times New Roman"/>
          <w:sz w:val="24"/>
          <w:szCs w:val="24"/>
        </w:rPr>
        <w:t>nnegers</w:t>
      </w:r>
      <w:proofErr w:type="spellEnd"/>
      <w:r w:rsidR="00A33D6A" w:rsidRPr="007F2C66">
        <w:rPr>
          <w:rFonts w:ascii="Times New Roman" w:hAnsi="Times New Roman" w:cs="Times New Roman"/>
          <w:sz w:val="24"/>
          <w:szCs w:val="24"/>
        </w:rPr>
        <w:t xml:space="preserve"> </w:t>
      </w:r>
      <w:r w:rsidR="00D113FF" w:rsidRPr="007F2C66">
        <w:rPr>
          <w:rFonts w:ascii="Times New Roman" w:hAnsi="Times New Roman" w:cs="Times New Roman"/>
          <w:sz w:val="24"/>
          <w:szCs w:val="24"/>
        </w:rPr>
        <w:t>I</w:t>
      </w:r>
      <w:r w:rsidR="00F2027D" w:rsidRPr="007F2C66">
        <w:rPr>
          <w:rFonts w:ascii="Times New Roman" w:hAnsi="Times New Roman" w:cs="Times New Roman"/>
          <w:sz w:val="24"/>
          <w:szCs w:val="24"/>
        </w:rPr>
        <w:t>F, &amp; Rocca WA. Descriptive epidemiology of epilepsy. Contributions of population</w:t>
      </w:r>
      <w:r w:rsidR="00A33D6A" w:rsidRPr="007F2C66">
        <w:rPr>
          <w:rFonts w:ascii="Times New Roman" w:hAnsi="Times New Roman" w:cs="Times New Roman"/>
          <w:sz w:val="24"/>
          <w:szCs w:val="24"/>
        </w:rPr>
        <w:t>-</w:t>
      </w:r>
      <w:r w:rsidR="00F2027D" w:rsidRPr="007F2C66">
        <w:rPr>
          <w:rFonts w:ascii="Times New Roman" w:hAnsi="Times New Roman" w:cs="Times New Roman"/>
          <w:sz w:val="24"/>
          <w:szCs w:val="24"/>
        </w:rPr>
        <w:t xml:space="preserve">based studies from Rochester Minneapolis </w:t>
      </w:r>
      <w:r w:rsidR="00D113FF" w:rsidRPr="007F2C66">
        <w:rPr>
          <w:rFonts w:ascii="Times New Roman" w:hAnsi="Times New Roman" w:cs="Times New Roman"/>
          <w:sz w:val="24"/>
          <w:szCs w:val="24"/>
        </w:rPr>
        <w:t>M</w:t>
      </w:r>
      <w:r w:rsidR="00F2027D" w:rsidRPr="007F2C66">
        <w:rPr>
          <w:rFonts w:ascii="Times New Roman" w:hAnsi="Times New Roman" w:cs="Times New Roman"/>
          <w:sz w:val="24"/>
          <w:szCs w:val="24"/>
        </w:rPr>
        <w:t>ayo Clinic</w:t>
      </w:r>
      <w:r w:rsidR="00F2027D" w:rsidRPr="007F2C66">
        <w:rPr>
          <w:rFonts w:ascii="Times New Roman" w:hAnsi="Times New Roman" w:cs="Times New Roman"/>
          <w:b/>
          <w:sz w:val="24"/>
          <w:szCs w:val="24"/>
        </w:rPr>
        <w:t xml:space="preserve"> </w:t>
      </w:r>
      <w:r w:rsidR="00F2027D" w:rsidRPr="007F2C66">
        <w:rPr>
          <w:rFonts w:ascii="Times New Roman" w:hAnsi="Times New Roman" w:cs="Times New Roman"/>
          <w:sz w:val="24"/>
          <w:szCs w:val="24"/>
        </w:rPr>
        <w:t>Proceeding</w:t>
      </w:r>
      <w:r w:rsidR="00F2027D" w:rsidRPr="007F2C66">
        <w:rPr>
          <w:rFonts w:ascii="Times New Roman" w:hAnsi="Times New Roman" w:cs="Times New Roman"/>
          <w:b/>
          <w:sz w:val="24"/>
          <w:szCs w:val="24"/>
        </w:rPr>
        <w:t xml:space="preserve">s </w:t>
      </w:r>
      <w:r w:rsidR="00B73A21" w:rsidRPr="007F2C66">
        <w:rPr>
          <w:rFonts w:ascii="Times New Roman" w:hAnsi="Times New Roman" w:cs="Times New Roman"/>
          <w:sz w:val="24"/>
          <w:szCs w:val="24"/>
        </w:rPr>
        <w:t xml:space="preserve">1996, </w:t>
      </w:r>
      <w:r w:rsidR="00F2027D" w:rsidRPr="007F2C66">
        <w:rPr>
          <w:rFonts w:ascii="Times New Roman" w:hAnsi="Times New Roman" w:cs="Times New Roman"/>
          <w:sz w:val="24"/>
          <w:szCs w:val="24"/>
        </w:rPr>
        <w:t>71(6)</w:t>
      </w:r>
      <w:r w:rsidR="00432C44" w:rsidRPr="007F2C66">
        <w:rPr>
          <w:rFonts w:ascii="Times New Roman" w:hAnsi="Times New Roman" w:cs="Times New Roman"/>
          <w:sz w:val="24"/>
          <w:szCs w:val="24"/>
        </w:rPr>
        <w:t>:</w:t>
      </w:r>
      <w:r w:rsidR="00F2027D" w:rsidRPr="007F2C66">
        <w:rPr>
          <w:rFonts w:ascii="Times New Roman" w:hAnsi="Times New Roman" w:cs="Times New Roman"/>
          <w:sz w:val="24"/>
          <w:szCs w:val="24"/>
        </w:rPr>
        <w:t xml:space="preserve"> 576-586. </w:t>
      </w:r>
    </w:p>
    <w:p w14:paraId="21A50D8D" w14:textId="29ED856D" w:rsidR="003E53A8"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23734A" w:rsidRPr="007F2C66">
        <w:rPr>
          <w:rFonts w:ascii="Times New Roman" w:hAnsi="Times New Roman" w:cs="Times New Roman"/>
          <w:sz w:val="24"/>
          <w:szCs w:val="24"/>
        </w:rPr>
        <w:t>3</w:t>
      </w:r>
      <w:r w:rsidRPr="007F2C66">
        <w:rPr>
          <w:rFonts w:ascii="Times New Roman" w:hAnsi="Times New Roman" w:cs="Times New Roman"/>
          <w:sz w:val="24"/>
          <w:szCs w:val="24"/>
        </w:rPr>
        <w:t>]</w:t>
      </w:r>
      <w:r w:rsidR="00A33D6A" w:rsidRPr="007F2C66">
        <w:rPr>
          <w:rFonts w:ascii="Times New Roman" w:hAnsi="Times New Roman" w:cs="Times New Roman"/>
          <w:sz w:val="24"/>
          <w:szCs w:val="24"/>
        </w:rPr>
        <w:t xml:space="preserve"> </w:t>
      </w:r>
      <w:r w:rsidR="0023734A" w:rsidRPr="007F2C66">
        <w:rPr>
          <w:rFonts w:ascii="Times New Roman" w:hAnsi="Times New Roman" w:cs="Times New Roman"/>
          <w:sz w:val="24"/>
          <w:szCs w:val="24"/>
        </w:rPr>
        <w:t>Mitchell</w:t>
      </w:r>
      <w:r w:rsidR="00C72451" w:rsidRPr="007F2C66">
        <w:rPr>
          <w:rFonts w:ascii="Times New Roman" w:hAnsi="Times New Roman" w:cs="Times New Roman"/>
          <w:sz w:val="24"/>
          <w:szCs w:val="24"/>
        </w:rPr>
        <w:t xml:space="preserve"> RL, </w:t>
      </w:r>
      <w:proofErr w:type="spellStart"/>
      <w:r w:rsidR="00C72451" w:rsidRPr="007F2C66">
        <w:rPr>
          <w:rFonts w:ascii="Times New Roman" w:hAnsi="Times New Roman" w:cs="Times New Roman"/>
          <w:sz w:val="24"/>
          <w:szCs w:val="24"/>
        </w:rPr>
        <w:t>Herkes</w:t>
      </w:r>
      <w:proofErr w:type="spellEnd"/>
      <w:r w:rsidR="00C72451" w:rsidRPr="007F2C66">
        <w:rPr>
          <w:rFonts w:ascii="Times New Roman" w:hAnsi="Times New Roman" w:cs="Times New Roman"/>
          <w:sz w:val="24"/>
          <w:szCs w:val="24"/>
        </w:rPr>
        <w:t xml:space="preserve"> G, </w:t>
      </w:r>
      <w:proofErr w:type="spellStart"/>
      <w:r w:rsidR="00C72451" w:rsidRPr="007F2C66">
        <w:rPr>
          <w:rFonts w:ascii="Times New Roman" w:hAnsi="Times New Roman" w:cs="Times New Roman"/>
          <w:sz w:val="24"/>
          <w:szCs w:val="24"/>
        </w:rPr>
        <w:t>Nikpour</w:t>
      </w:r>
      <w:proofErr w:type="spellEnd"/>
      <w:r w:rsidR="00C72451" w:rsidRPr="007F2C66">
        <w:rPr>
          <w:rFonts w:ascii="Times New Roman" w:hAnsi="Times New Roman" w:cs="Times New Roman"/>
          <w:sz w:val="24"/>
          <w:szCs w:val="24"/>
        </w:rPr>
        <w:t xml:space="preserve"> </w:t>
      </w:r>
      <w:r w:rsidR="00833715" w:rsidRPr="007F2C66">
        <w:rPr>
          <w:rFonts w:ascii="Times New Roman" w:hAnsi="Times New Roman" w:cs="Times New Roman"/>
          <w:sz w:val="24"/>
          <w:szCs w:val="24"/>
        </w:rPr>
        <w:t>A</w:t>
      </w:r>
      <w:r w:rsidR="00C72451" w:rsidRPr="007F2C66">
        <w:rPr>
          <w:rFonts w:ascii="Times New Roman" w:hAnsi="Times New Roman" w:cs="Times New Roman"/>
          <w:sz w:val="24"/>
          <w:szCs w:val="24"/>
        </w:rPr>
        <w:t xml:space="preserve">, </w:t>
      </w:r>
      <w:proofErr w:type="spellStart"/>
      <w:r w:rsidR="00C72451" w:rsidRPr="007F2C66">
        <w:rPr>
          <w:rFonts w:ascii="Times New Roman" w:hAnsi="Times New Roman" w:cs="Times New Roman"/>
          <w:sz w:val="24"/>
          <w:szCs w:val="24"/>
        </w:rPr>
        <w:t>Bleasel</w:t>
      </w:r>
      <w:proofErr w:type="spellEnd"/>
      <w:r w:rsidR="00C72451" w:rsidRPr="007F2C66">
        <w:rPr>
          <w:rFonts w:ascii="Times New Roman" w:hAnsi="Times New Roman" w:cs="Times New Roman"/>
          <w:sz w:val="24"/>
          <w:szCs w:val="24"/>
        </w:rPr>
        <w:t xml:space="preserve"> A, Shi</w:t>
      </w:r>
      <w:r w:rsidR="00833715" w:rsidRPr="007F2C66">
        <w:rPr>
          <w:rFonts w:ascii="Times New Roman" w:hAnsi="Times New Roman" w:cs="Times New Roman"/>
          <w:sz w:val="24"/>
          <w:szCs w:val="24"/>
        </w:rPr>
        <w:t>h</w:t>
      </w:r>
      <w:r w:rsidR="00C72451" w:rsidRPr="007F2C66">
        <w:rPr>
          <w:rFonts w:ascii="Times New Roman" w:hAnsi="Times New Roman" w:cs="Times New Roman"/>
          <w:sz w:val="24"/>
          <w:szCs w:val="24"/>
        </w:rPr>
        <w:t xml:space="preserve"> P, </w:t>
      </w:r>
      <w:proofErr w:type="spellStart"/>
      <w:r w:rsidR="00C72451" w:rsidRPr="007F2C66">
        <w:rPr>
          <w:rFonts w:ascii="Times New Roman" w:hAnsi="Times New Roman" w:cs="Times New Roman"/>
          <w:sz w:val="24"/>
          <w:szCs w:val="24"/>
        </w:rPr>
        <w:t>Vagho</w:t>
      </w:r>
      <w:r w:rsidR="00A33D6A" w:rsidRPr="007F2C66">
        <w:rPr>
          <w:rFonts w:ascii="Times New Roman" w:hAnsi="Times New Roman" w:cs="Times New Roman"/>
          <w:sz w:val="24"/>
          <w:szCs w:val="24"/>
        </w:rPr>
        <w:t>l</w:t>
      </w:r>
      <w:r w:rsidR="00C72451" w:rsidRPr="007F2C66">
        <w:rPr>
          <w:rFonts w:ascii="Times New Roman" w:hAnsi="Times New Roman" w:cs="Times New Roman"/>
          <w:sz w:val="24"/>
          <w:szCs w:val="24"/>
        </w:rPr>
        <w:t>kar</w:t>
      </w:r>
      <w:proofErr w:type="spellEnd"/>
      <w:r w:rsidR="00C72451" w:rsidRPr="007F2C66">
        <w:rPr>
          <w:rFonts w:ascii="Times New Roman" w:hAnsi="Times New Roman" w:cs="Times New Roman"/>
          <w:sz w:val="24"/>
          <w:szCs w:val="24"/>
        </w:rPr>
        <w:t xml:space="preserve"> S &amp; Rapport </w:t>
      </w:r>
      <w:r w:rsidR="00A33D6A" w:rsidRPr="007F2C66">
        <w:rPr>
          <w:rFonts w:ascii="Times New Roman" w:hAnsi="Times New Roman" w:cs="Times New Roman"/>
          <w:sz w:val="24"/>
          <w:szCs w:val="24"/>
        </w:rPr>
        <w:t>F.</w:t>
      </w:r>
      <w:r w:rsidR="00C72451" w:rsidRPr="007F2C66">
        <w:rPr>
          <w:rFonts w:ascii="Times New Roman" w:hAnsi="Times New Roman" w:cs="Times New Roman"/>
          <w:sz w:val="24"/>
          <w:szCs w:val="24"/>
        </w:rPr>
        <w:t xml:space="preserve"> </w:t>
      </w:r>
      <w:r w:rsidR="00ED6028" w:rsidRPr="007F2C66">
        <w:rPr>
          <w:rFonts w:ascii="Times New Roman" w:hAnsi="Times New Roman" w:cs="Times New Roman"/>
          <w:sz w:val="24"/>
          <w:szCs w:val="24"/>
        </w:rPr>
        <w:t xml:space="preserve">                      </w:t>
      </w:r>
      <w:r w:rsidR="00C72451" w:rsidRPr="007F2C66">
        <w:rPr>
          <w:rFonts w:ascii="Times New Roman" w:hAnsi="Times New Roman" w:cs="Times New Roman"/>
          <w:sz w:val="24"/>
          <w:szCs w:val="24"/>
        </w:rPr>
        <w:t xml:space="preserve">Examining health service utilisation, </w:t>
      </w:r>
      <w:r w:rsidR="00833715" w:rsidRPr="007F2C66">
        <w:rPr>
          <w:rFonts w:ascii="Times New Roman" w:hAnsi="Times New Roman" w:cs="Times New Roman"/>
          <w:sz w:val="24"/>
          <w:szCs w:val="24"/>
        </w:rPr>
        <w:t>h</w:t>
      </w:r>
      <w:r w:rsidR="00C72451" w:rsidRPr="007F2C66">
        <w:rPr>
          <w:rFonts w:ascii="Times New Roman" w:hAnsi="Times New Roman" w:cs="Times New Roman"/>
          <w:sz w:val="24"/>
          <w:szCs w:val="24"/>
        </w:rPr>
        <w:t>ospi</w:t>
      </w:r>
      <w:r w:rsidR="00A33D6A" w:rsidRPr="007F2C66">
        <w:rPr>
          <w:rFonts w:ascii="Times New Roman" w:hAnsi="Times New Roman" w:cs="Times New Roman"/>
          <w:sz w:val="24"/>
          <w:szCs w:val="24"/>
        </w:rPr>
        <w:t>tal</w:t>
      </w:r>
      <w:r w:rsidR="00C72451" w:rsidRPr="007F2C66">
        <w:rPr>
          <w:rFonts w:ascii="Times New Roman" w:hAnsi="Times New Roman" w:cs="Times New Roman"/>
          <w:sz w:val="24"/>
          <w:szCs w:val="24"/>
        </w:rPr>
        <w:t xml:space="preserve"> treatment cost, and mortality of individuals with epilepsy and status epilepticus </w:t>
      </w:r>
      <w:r w:rsidR="00C76296" w:rsidRPr="007F2C66">
        <w:rPr>
          <w:rFonts w:ascii="Times New Roman" w:hAnsi="Times New Roman" w:cs="Times New Roman"/>
          <w:sz w:val="24"/>
          <w:szCs w:val="24"/>
        </w:rPr>
        <w:t>in New South W</w:t>
      </w:r>
      <w:r w:rsidR="00C72451" w:rsidRPr="007F2C66">
        <w:rPr>
          <w:rFonts w:ascii="Times New Roman" w:hAnsi="Times New Roman" w:cs="Times New Roman"/>
          <w:sz w:val="24"/>
          <w:szCs w:val="24"/>
        </w:rPr>
        <w:t>ales, Austr</w:t>
      </w:r>
      <w:r w:rsidR="00C76296" w:rsidRPr="007F2C66">
        <w:rPr>
          <w:rFonts w:ascii="Times New Roman" w:hAnsi="Times New Roman" w:cs="Times New Roman"/>
          <w:sz w:val="24"/>
          <w:szCs w:val="24"/>
        </w:rPr>
        <w:t>a</w:t>
      </w:r>
      <w:r w:rsidR="00C72451" w:rsidRPr="007F2C66">
        <w:rPr>
          <w:rFonts w:ascii="Times New Roman" w:hAnsi="Times New Roman" w:cs="Times New Roman"/>
          <w:sz w:val="24"/>
          <w:szCs w:val="24"/>
        </w:rPr>
        <w:t xml:space="preserve">lia 2012-2016.  Epilepsy </w:t>
      </w:r>
      <w:proofErr w:type="spellStart"/>
      <w:r w:rsidR="00833715" w:rsidRPr="007F2C66">
        <w:rPr>
          <w:rFonts w:ascii="Times New Roman" w:hAnsi="Times New Roman" w:cs="Times New Roman"/>
          <w:sz w:val="24"/>
          <w:szCs w:val="24"/>
        </w:rPr>
        <w:t>B</w:t>
      </w:r>
      <w:r w:rsidR="00C72451" w:rsidRPr="007F2C66">
        <w:rPr>
          <w:rFonts w:ascii="Times New Roman" w:hAnsi="Times New Roman" w:cs="Times New Roman"/>
          <w:sz w:val="24"/>
          <w:szCs w:val="24"/>
        </w:rPr>
        <w:t>ehav</w:t>
      </w:r>
      <w:proofErr w:type="spellEnd"/>
      <w:r w:rsidR="00C72451" w:rsidRPr="007F2C66">
        <w:rPr>
          <w:rFonts w:ascii="Times New Roman" w:hAnsi="Times New Roman" w:cs="Times New Roman"/>
          <w:i/>
          <w:sz w:val="24"/>
          <w:szCs w:val="24"/>
        </w:rPr>
        <w:t xml:space="preserve"> </w:t>
      </w:r>
      <w:r w:rsidR="00C72451" w:rsidRPr="007F2C66">
        <w:rPr>
          <w:rFonts w:ascii="Times New Roman" w:hAnsi="Times New Roman" w:cs="Times New Roman"/>
          <w:sz w:val="24"/>
          <w:szCs w:val="24"/>
        </w:rPr>
        <w:t>2017, 29</w:t>
      </w:r>
      <w:r w:rsidR="00432C44" w:rsidRPr="007F2C66">
        <w:rPr>
          <w:rFonts w:ascii="Times New Roman" w:hAnsi="Times New Roman" w:cs="Times New Roman"/>
          <w:sz w:val="24"/>
          <w:szCs w:val="24"/>
        </w:rPr>
        <w:t>:</w:t>
      </w:r>
      <w:r w:rsidR="00C72451" w:rsidRPr="007F2C66">
        <w:rPr>
          <w:rFonts w:ascii="Times New Roman" w:hAnsi="Times New Roman" w:cs="Times New Roman"/>
          <w:sz w:val="24"/>
          <w:szCs w:val="24"/>
        </w:rPr>
        <w:t xml:space="preserve"> 9-16.</w:t>
      </w:r>
    </w:p>
    <w:p w14:paraId="15F5BC6F" w14:textId="36D9B26F" w:rsidR="004C66B0"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3E53A8" w:rsidRPr="007F2C66">
        <w:rPr>
          <w:rFonts w:ascii="Times New Roman" w:hAnsi="Times New Roman" w:cs="Times New Roman"/>
          <w:sz w:val="24"/>
          <w:szCs w:val="24"/>
        </w:rPr>
        <w:t>4</w:t>
      </w:r>
      <w:r w:rsidRPr="007F2C66">
        <w:rPr>
          <w:rFonts w:ascii="Times New Roman" w:hAnsi="Times New Roman" w:cs="Times New Roman"/>
          <w:sz w:val="24"/>
          <w:szCs w:val="24"/>
        </w:rPr>
        <w:t>]</w:t>
      </w:r>
      <w:r w:rsidR="003E53A8" w:rsidRPr="007F2C66">
        <w:rPr>
          <w:rFonts w:ascii="Times New Roman" w:hAnsi="Times New Roman" w:cs="Times New Roman"/>
          <w:sz w:val="24"/>
          <w:szCs w:val="24"/>
        </w:rPr>
        <w:t>. Austin JK,  Shafer</w:t>
      </w:r>
      <w:r w:rsidR="0063702F" w:rsidRPr="007F2C66">
        <w:rPr>
          <w:rFonts w:ascii="Times New Roman" w:hAnsi="Times New Roman" w:cs="Times New Roman"/>
          <w:sz w:val="24"/>
          <w:szCs w:val="24"/>
        </w:rPr>
        <w:t xml:space="preserve"> </w:t>
      </w:r>
      <w:r w:rsidR="003E53A8" w:rsidRPr="007F2C66">
        <w:rPr>
          <w:rFonts w:ascii="Times New Roman" w:hAnsi="Times New Roman" w:cs="Times New Roman"/>
          <w:sz w:val="24"/>
          <w:szCs w:val="24"/>
        </w:rPr>
        <w:t xml:space="preserve"> </w:t>
      </w:r>
      <w:r w:rsidR="00833715" w:rsidRPr="007F2C66">
        <w:rPr>
          <w:rFonts w:ascii="Times New Roman" w:hAnsi="Times New Roman" w:cs="Times New Roman"/>
          <w:sz w:val="24"/>
          <w:szCs w:val="24"/>
        </w:rPr>
        <w:t>P</w:t>
      </w:r>
      <w:r w:rsidR="003E53A8" w:rsidRPr="007F2C66">
        <w:rPr>
          <w:rFonts w:ascii="Times New Roman" w:hAnsi="Times New Roman" w:cs="Times New Roman"/>
          <w:sz w:val="24"/>
          <w:szCs w:val="24"/>
        </w:rPr>
        <w:t>O, Deering</w:t>
      </w:r>
      <w:r w:rsidR="0063702F" w:rsidRPr="007F2C66">
        <w:rPr>
          <w:rFonts w:ascii="Times New Roman" w:hAnsi="Times New Roman" w:cs="Times New Roman"/>
          <w:sz w:val="24"/>
          <w:szCs w:val="24"/>
        </w:rPr>
        <w:t xml:space="preserve"> </w:t>
      </w:r>
      <w:r w:rsidR="003E53A8" w:rsidRPr="007F2C66">
        <w:rPr>
          <w:rFonts w:ascii="Times New Roman" w:hAnsi="Times New Roman" w:cs="Times New Roman"/>
          <w:sz w:val="24"/>
          <w:szCs w:val="24"/>
        </w:rPr>
        <w:t>J</w:t>
      </w:r>
      <w:r w:rsidR="00833715" w:rsidRPr="007F2C66">
        <w:rPr>
          <w:rFonts w:ascii="Times New Roman" w:hAnsi="Times New Roman" w:cs="Times New Roman"/>
          <w:sz w:val="24"/>
          <w:szCs w:val="24"/>
        </w:rPr>
        <w:t>B</w:t>
      </w:r>
      <w:r w:rsidR="003E53A8" w:rsidRPr="007F2C66">
        <w:rPr>
          <w:rFonts w:ascii="Times New Roman" w:hAnsi="Times New Roman" w:cs="Times New Roman"/>
          <w:sz w:val="24"/>
          <w:szCs w:val="24"/>
        </w:rPr>
        <w:t>.  Epilepsy familiarity, knowledge, and  perceptions of stigma: Report from a survey of adolescents in the general population</w:t>
      </w:r>
      <w:r w:rsidR="004C66B0" w:rsidRPr="007F2C66">
        <w:rPr>
          <w:rFonts w:ascii="Times New Roman" w:hAnsi="Times New Roman" w:cs="Times New Roman"/>
          <w:sz w:val="24"/>
          <w:szCs w:val="24"/>
        </w:rPr>
        <w:t xml:space="preserve">. Epilepsy </w:t>
      </w:r>
      <w:proofErr w:type="spellStart"/>
      <w:r w:rsidR="00833715" w:rsidRPr="007F2C66">
        <w:rPr>
          <w:rFonts w:ascii="Times New Roman" w:hAnsi="Times New Roman" w:cs="Times New Roman"/>
          <w:sz w:val="24"/>
          <w:szCs w:val="24"/>
        </w:rPr>
        <w:t>B</w:t>
      </w:r>
      <w:r w:rsidR="004C66B0" w:rsidRPr="007F2C66">
        <w:rPr>
          <w:rFonts w:ascii="Times New Roman" w:hAnsi="Times New Roman" w:cs="Times New Roman"/>
          <w:sz w:val="24"/>
          <w:szCs w:val="24"/>
        </w:rPr>
        <w:t>ehav</w:t>
      </w:r>
      <w:proofErr w:type="spellEnd"/>
      <w:r w:rsidR="004C66B0" w:rsidRPr="007F2C66">
        <w:rPr>
          <w:rFonts w:ascii="Times New Roman" w:hAnsi="Times New Roman" w:cs="Times New Roman"/>
          <w:sz w:val="24"/>
          <w:szCs w:val="24"/>
        </w:rPr>
        <w:t xml:space="preserve"> 2002</w:t>
      </w:r>
      <w:r w:rsidR="00432C44" w:rsidRPr="007F2C66">
        <w:rPr>
          <w:rFonts w:ascii="Times New Roman" w:hAnsi="Times New Roman" w:cs="Times New Roman"/>
          <w:sz w:val="24"/>
          <w:szCs w:val="24"/>
        </w:rPr>
        <w:t>,</w:t>
      </w:r>
      <w:r w:rsidR="003E53A8" w:rsidRPr="007F2C66">
        <w:rPr>
          <w:rFonts w:ascii="Times New Roman" w:hAnsi="Times New Roman" w:cs="Times New Roman"/>
          <w:sz w:val="24"/>
          <w:szCs w:val="24"/>
        </w:rPr>
        <w:t xml:space="preserve"> </w:t>
      </w:r>
      <w:r w:rsidR="004C66B0" w:rsidRPr="007F2C66">
        <w:rPr>
          <w:rFonts w:ascii="Times New Roman" w:hAnsi="Times New Roman" w:cs="Times New Roman"/>
          <w:sz w:val="24"/>
          <w:szCs w:val="24"/>
        </w:rPr>
        <w:t>3</w:t>
      </w:r>
      <w:r w:rsidR="00432C44" w:rsidRPr="007F2C66">
        <w:rPr>
          <w:rFonts w:ascii="Times New Roman" w:hAnsi="Times New Roman" w:cs="Times New Roman"/>
          <w:sz w:val="24"/>
          <w:szCs w:val="24"/>
        </w:rPr>
        <w:t xml:space="preserve"> </w:t>
      </w:r>
      <w:r w:rsidR="004C66B0" w:rsidRPr="007F2C66">
        <w:rPr>
          <w:rFonts w:ascii="Times New Roman" w:hAnsi="Times New Roman" w:cs="Times New Roman"/>
          <w:sz w:val="24"/>
          <w:szCs w:val="24"/>
        </w:rPr>
        <w:t>(4): 368-375.</w:t>
      </w:r>
    </w:p>
    <w:p w14:paraId="78762806" w14:textId="589F1D78" w:rsidR="004C66B0"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4C66B0" w:rsidRPr="007F2C66">
        <w:rPr>
          <w:rFonts w:ascii="Times New Roman" w:hAnsi="Times New Roman" w:cs="Times New Roman"/>
          <w:sz w:val="24"/>
          <w:szCs w:val="24"/>
        </w:rPr>
        <w:t>5</w:t>
      </w:r>
      <w:r w:rsidRPr="007F2C66">
        <w:rPr>
          <w:rFonts w:ascii="Times New Roman" w:hAnsi="Times New Roman" w:cs="Times New Roman"/>
          <w:sz w:val="24"/>
          <w:szCs w:val="24"/>
        </w:rPr>
        <w:t>]</w:t>
      </w:r>
      <w:r w:rsidR="004C66B0" w:rsidRPr="007F2C66">
        <w:rPr>
          <w:rFonts w:ascii="Times New Roman" w:hAnsi="Times New Roman" w:cs="Times New Roman"/>
          <w:sz w:val="24"/>
          <w:szCs w:val="24"/>
        </w:rPr>
        <w:t>. Peterso</w:t>
      </w:r>
      <w:r w:rsidR="00CA427F" w:rsidRPr="007F2C66">
        <w:rPr>
          <w:rFonts w:ascii="Times New Roman" w:hAnsi="Times New Roman" w:cs="Times New Roman"/>
          <w:sz w:val="24"/>
          <w:szCs w:val="24"/>
        </w:rPr>
        <w:t>n</w:t>
      </w:r>
      <w:r w:rsidR="004C66B0" w:rsidRPr="007F2C66">
        <w:rPr>
          <w:rFonts w:ascii="Times New Roman" w:hAnsi="Times New Roman" w:cs="Times New Roman"/>
          <w:sz w:val="24"/>
          <w:szCs w:val="24"/>
        </w:rPr>
        <w:t xml:space="preserve"> CL, </w:t>
      </w:r>
      <w:proofErr w:type="spellStart"/>
      <w:r w:rsidR="004C66B0" w:rsidRPr="007F2C66">
        <w:rPr>
          <w:rFonts w:ascii="Times New Roman" w:hAnsi="Times New Roman" w:cs="Times New Roman"/>
          <w:sz w:val="24"/>
          <w:szCs w:val="24"/>
        </w:rPr>
        <w:t>Picenna</w:t>
      </w:r>
      <w:proofErr w:type="spellEnd"/>
      <w:r w:rsidR="004C66B0" w:rsidRPr="007F2C66">
        <w:rPr>
          <w:rFonts w:ascii="Times New Roman" w:hAnsi="Times New Roman" w:cs="Times New Roman"/>
          <w:sz w:val="24"/>
          <w:szCs w:val="24"/>
        </w:rPr>
        <w:t xml:space="preserve"> L, Williams S, Batchelor </w:t>
      </w:r>
      <w:r w:rsidR="00833715" w:rsidRPr="007F2C66">
        <w:rPr>
          <w:rFonts w:ascii="Times New Roman" w:hAnsi="Times New Roman" w:cs="Times New Roman"/>
          <w:sz w:val="24"/>
          <w:szCs w:val="24"/>
        </w:rPr>
        <w:t>F</w:t>
      </w:r>
      <w:r w:rsidR="004C66B0" w:rsidRPr="007F2C66">
        <w:rPr>
          <w:rFonts w:ascii="Times New Roman" w:hAnsi="Times New Roman" w:cs="Times New Roman"/>
          <w:sz w:val="24"/>
          <w:szCs w:val="24"/>
        </w:rPr>
        <w:t>, Dow</w:t>
      </w:r>
      <w:r w:rsidR="00CA427F" w:rsidRPr="007F2C66">
        <w:rPr>
          <w:rFonts w:ascii="Times New Roman" w:hAnsi="Times New Roman" w:cs="Times New Roman"/>
          <w:sz w:val="24"/>
          <w:szCs w:val="24"/>
        </w:rPr>
        <w:t xml:space="preserve"> </w:t>
      </w:r>
      <w:r w:rsidR="004C66B0" w:rsidRPr="007F2C66">
        <w:rPr>
          <w:rFonts w:ascii="Times New Roman" w:hAnsi="Times New Roman" w:cs="Times New Roman"/>
          <w:sz w:val="24"/>
          <w:szCs w:val="24"/>
        </w:rPr>
        <w:t xml:space="preserve"> B, &amp; Shears G.  Older people and knowledge of epilepsy: GPs can help.  </w:t>
      </w:r>
      <w:proofErr w:type="spellStart"/>
      <w:r w:rsidR="004C66B0" w:rsidRPr="007F2C66">
        <w:rPr>
          <w:rFonts w:ascii="Times New Roman" w:hAnsi="Times New Roman" w:cs="Times New Roman"/>
          <w:sz w:val="24"/>
          <w:szCs w:val="24"/>
        </w:rPr>
        <w:t>Aus</w:t>
      </w:r>
      <w:proofErr w:type="spellEnd"/>
      <w:r w:rsidR="004C66B0" w:rsidRPr="007F2C66">
        <w:rPr>
          <w:rFonts w:ascii="Times New Roman" w:hAnsi="Times New Roman" w:cs="Times New Roman"/>
          <w:sz w:val="24"/>
          <w:szCs w:val="24"/>
        </w:rPr>
        <w:t xml:space="preserve"> Fam Phys, 2017 46</w:t>
      </w:r>
      <w:r w:rsidR="00432C44" w:rsidRPr="007F2C66">
        <w:rPr>
          <w:rFonts w:ascii="Times New Roman" w:hAnsi="Times New Roman" w:cs="Times New Roman"/>
          <w:sz w:val="24"/>
          <w:szCs w:val="24"/>
        </w:rPr>
        <w:t xml:space="preserve"> </w:t>
      </w:r>
      <w:r w:rsidR="00833715" w:rsidRPr="007F2C66">
        <w:rPr>
          <w:rFonts w:ascii="Times New Roman" w:hAnsi="Times New Roman" w:cs="Times New Roman"/>
          <w:sz w:val="24"/>
          <w:szCs w:val="24"/>
        </w:rPr>
        <w:t>(</w:t>
      </w:r>
      <w:r w:rsidR="004C66B0" w:rsidRPr="007F2C66">
        <w:rPr>
          <w:rFonts w:ascii="Times New Roman" w:hAnsi="Times New Roman" w:cs="Times New Roman"/>
          <w:sz w:val="24"/>
          <w:szCs w:val="24"/>
        </w:rPr>
        <w:t>3): 132-136.</w:t>
      </w:r>
    </w:p>
    <w:p w14:paraId="5EDD9B38" w14:textId="6B5DB254" w:rsidR="0027001A"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27001A" w:rsidRPr="007F2C66">
        <w:rPr>
          <w:rFonts w:ascii="Times New Roman" w:hAnsi="Times New Roman" w:cs="Times New Roman"/>
          <w:sz w:val="24"/>
          <w:szCs w:val="24"/>
        </w:rPr>
        <w:t>6</w:t>
      </w:r>
      <w:r w:rsidRPr="007F2C66">
        <w:rPr>
          <w:rFonts w:ascii="Times New Roman" w:hAnsi="Times New Roman" w:cs="Times New Roman"/>
          <w:sz w:val="24"/>
          <w:szCs w:val="24"/>
        </w:rPr>
        <w:t>]</w:t>
      </w:r>
      <w:r w:rsidR="0027001A" w:rsidRPr="007F2C66">
        <w:rPr>
          <w:rFonts w:ascii="Times New Roman" w:hAnsi="Times New Roman" w:cs="Times New Roman"/>
          <w:sz w:val="24"/>
          <w:szCs w:val="24"/>
        </w:rPr>
        <w:t>. D</w:t>
      </w:r>
      <w:r w:rsidR="00A33D6A" w:rsidRPr="007F2C66">
        <w:rPr>
          <w:rFonts w:ascii="Times New Roman" w:hAnsi="Times New Roman" w:cs="Times New Roman"/>
          <w:sz w:val="24"/>
          <w:szCs w:val="24"/>
        </w:rPr>
        <w:t xml:space="preserve">ept of </w:t>
      </w:r>
      <w:r w:rsidR="0027001A" w:rsidRPr="007F2C66">
        <w:rPr>
          <w:rFonts w:ascii="Times New Roman" w:hAnsi="Times New Roman" w:cs="Times New Roman"/>
          <w:sz w:val="24"/>
          <w:szCs w:val="24"/>
        </w:rPr>
        <w:t>H</w:t>
      </w:r>
      <w:r w:rsidR="00A33D6A" w:rsidRPr="007F2C66">
        <w:rPr>
          <w:rFonts w:ascii="Times New Roman" w:hAnsi="Times New Roman" w:cs="Times New Roman"/>
          <w:sz w:val="24"/>
          <w:szCs w:val="24"/>
        </w:rPr>
        <w:t>uman Services Victoria</w:t>
      </w:r>
      <w:r w:rsidR="0027001A" w:rsidRPr="007F2C66">
        <w:rPr>
          <w:rFonts w:ascii="Times New Roman" w:hAnsi="Times New Roman" w:cs="Times New Roman"/>
          <w:sz w:val="24"/>
          <w:szCs w:val="24"/>
        </w:rPr>
        <w:t xml:space="preserve"> The Victorian Ambulatory Care Sensitive Conditions Study 2001-2002. 2006</w:t>
      </w:r>
      <w:r w:rsidR="00A33D6A" w:rsidRPr="007F2C66">
        <w:rPr>
          <w:rFonts w:ascii="Times New Roman" w:hAnsi="Times New Roman" w:cs="Times New Roman"/>
          <w:sz w:val="24"/>
          <w:szCs w:val="24"/>
        </w:rPr>
        <w:t xml:space="preserve"> </w:t>
      </w:r>
      <w:r w:rsidR="00E81668" w:rsidRPr="007F2C66">
        <w:rPr>
          <w:rFonts w:ascii="Times New Roman" w:hAnsi="Times New Roman" w:cs="Times New Roman"/>
          <w:sz w:val="24"/>
          <w:szCs w:val="24"/>
        </w:rPr>
        <w:t>Public Health, Rural and Regional Health and Aged Care Services Division, Victorian Government Department of Human Services Melbourne Victoria.</w:t>
      </w:r>
    </w:p>
    <w:p w14:paraId="6DD6E217" w14:textId="048F3E53" w:rsidR="00207471"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27001A" w:rsidRPr="007F2C66">
        <w:rPr>
          <w:rFonts w:ascii="Times New Roman" w:hAnsi="Times New Roman" w:cs="Times New Roman"/>
          <w:sz w:val="24"/>
          <w:szCs w:val="24"/>
        </w:rPr>
        <w:t>7</w:t>
      </w:r>
      <w:r w:rsidRPr="007F2C66">
        <w:rPr>
          <w:rFonts w:ascii="Times New Roman" w:hAnsi="Times New Roman" w:cs="Times New Roman"/>
          <w:sz w:val="24"/>
          <w:szCs w:val="24"/>
        </w:rPr>
        <w:t>]</w:t>
      </w:r>
      <w:r w:rsidR="0027001A" w:rsidRPr="007F2C66">
        <w:rPr>
          <w:rFonts w:ascii="Times New Roman" w:hAnsi="Times New Roman" w:cs="Times New Roman"/>
          <w:sz w:val="24"/>
          <w:szCs w:val="24"/>
        </w:rPr>
        <w:t>. Page A.</w:t>
      </w:r>
      <w:r w:rsidR="00F5281D" w:rsidRPr="007F2C66">
        <w:rPr>
          <w:rFonts w:ascii="Times New Roman" w:hAnsi="Times New Roman" w:cs="Times New Roman"/>
          <w:sz w:val="24"/>
          <w:szCs w:val="24"/>
        </w:rPr>
        <w:t xml:space="preserve"> Atlas of avoidable hospitalisations in Australia: Ambulatory care-sensitive conditions.2007, (0730895882) (</w:t>
      </w:r>
      <w:proofErr w:type="spellStart"/>
      <w:r w:rsidR="00F5281D" w:rsidRPr="007F2C66">
        <w:rPr>
          <w:rFonts w:ascii="Times New Roman" w:hAnsi="Times New Roman" w:cs="Times New Roman"/>
          <w:sz w:val="24"/>
          <w:szCs w:val="24"/>
        </w:rPr>
        <w:t>pbk</w:t>
      </w:r>
      <w:proofErr w:type="spellEnd"/>
      <w:r w:rsidR="00F5281D" w:rsidRPr="007F2C66">
        <w:rPr>
          <w:rFonts w:ascii="Times New Roman" w:hAnsi="Times New Roman" w:cs="Times New Roman"/>
          <w:sz w:val="24"/>
          <w:szCs w:val="24"/>
        </w:rPr>
        <w:t xml:space="preserve">.) Adelaide, South Australia: Public Health Information Development Unit. Retrieved </w:t>
      </w:r>
      <w:r w:rsidR="00CA427F" w:rsidRPr="007F2C66">
        <w:rPr>
          <w:rFonts w:ascii="Times New Roman" w:hAnsi="Times New Roman" w:cs="Times New Roman"/>
          <w:sz w:val="24"/>
          <w:szCs w:val="24"/>
        </w:rPr>
        <w:t>14</w:t>
      </w:r>
      <w:r w:rsidR="00CA427F" w:rsidRPr="007F2C66">
        <w:rPr>
          <w:rFonts w:ascii="Times New Roman" w:hAnsi="Times New Roman" w:cs="Times New Roman"/>
          <w:sz w:val="24"/>
          <w:szCs w:val="24"/>
          <w:vertAlign w:val="superscript"/>
        </w:rPr>
        <w:t>th</w:t>
      </w:r>
      <w:r w:rsidR="00CA427F" w:rsidRPr="007F2C66">
        <w:rPr>
          <w:rFonts w:ascii="Times New Roman" w:hAnsi="Times New Roman" w:cs="Times New Roman"/>
          <w:sz w:val="24"/>
          <w:szCs w:val="24"/>
        </w:rPr>
        <w:t xml:space="preserve"> June 2018, </w:t>
      </w:r>
      <w:r w:rsidR="00F5281D" w:rsidRPr="007F2C66">
        <w:rPr>
          <w:rFonts w:ascii="Times New Roman" w:hAnsi="Times New Roman" w:cs="Times New Roman"/>
          <w:sz w:val="24"/>
          <w:szCs w:val="24"/>
        </w:rPr>
        <w:t xml:space="preserve">from table of contents only </w:t>
      </w:r>
      <w:hyperlink r:id="rId10" w:history="1">
        <w:r w:rsidR="001D3CEF" w:rsidRPr="007F2C66">
          <w:rPr>
            <w:rStyle w:val="Hyperlink"/>
            <w:rFonts w:ascii="Times New Roman" w:hAnsi="Times New Roman" w:cs="Times New Roman"/>
            <w:sz w:val="24"/>
            <w:szCs w:val="24"/>
          </w:rPr>
          <w:t>http://www.loc.gov/catdir/toc/fy1002/2008426089.html</w:t>
        </w:r>
      </w:hyperlink>
      <w:r w:rsidR="00F5281D" w:rsidRPr="007F2C66">
        <w:rPr>
          <w:rFonts w:ascii="Times New Roman" w:hAnsi="Times New Roman" w:cs="Times New Roman"/>
          <w:sz w:val="24"/>
          <w:szCs w:val="24"/>
        </w:rPr>
        <w:t>.</w:t>
      </w:r>
    </w:p>
    <w:p w14:paraId="70B000CE" w14:textId="77777777" w:rsidR="00207471" w:rsidRPr="007F2C66" w:rsidRDefault="00207471" w:rsidP="0063702F">
      <w:pPr>
        <w:spacing w:line="360" w:lineRule="auto"/>
        <w:ind w:left="360"/>
        <w:rPr>
          <w:rFonts w:ascii="Times New Roman" w:hAnsi="Times New Roman" w:cs="Times New Roman"/>
          <w:sz w:val="24"/>
          <w:szCs w:val="24"/>
        </w:rPr>
      </w:pPr>
    </w:p>
    <w:p w14:paraId="24488A96" w14:textId="7EEB483E" w:rsidR="00AF5782" w:rsidRPr="007F2C66" w:rsidRDefault="0063702F"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2817B4" w:rsidRPr="007F2C66">
        <w:rPr>
          <w:rFonts w:ascii="Times New Roman" w:hAnsi="Times New Roman" w:cs="Times New Roman"/>
          <w:sz w:val="24"/>
          <w:szCs w:val="24"/>
        </w:rPr>
        <w:t>8</w:t>
      </w:r>
      <w:r w:rsidRPr="007F2C66">
        <w:rPr>
          <w:rFonts w:ascii="Times New Roman" w:hAnsi="Times New Roman" w:cs="Times New Roman"/>
          <w:sz w:val="24"/>
          <w:szCs w:val="24"/>
        </w:rPr>
        <w:t>]</w:t>
      </w:r>
      <w:r w:rsidR="00AF5782" w:rsidRPr="007F2C66">
        <w:rPr>
          <w:rFonts w:ascii="Times New Roman" w:hAnsi="Times New Roman" w:cs="Times New Roman"/>
          <w:sz w:val="24"/>
          <w:szCs w:val="24"/>
        </w:rPr>
        <w:t xml:space="preserve">. </w:t>
      </w:r>
      <w:proofErr w:type="spellStart"/>
      <w:r w:rsidR="00AF5782" w:rsidRPr="007F2C66">
        <w:rPr>
          <w:rFonts w:ascii="Times New Roman" w:hAnsi="Times New Roman" w:cs="Times New Roman"/>
          <w:sz w:val="24"/>
          <w:szCs w:val="24"/>
        </w:rPr>
        <w:t>Bellon</w:t>
      </w:r>
      <w:proofErr w:type="spellEnd"/>
      <w:r w:rsidR="00AF5782" w:rsidRPr="007F2C66">
        <w:rPr>
          <w:rFonts w:ascii="Times New Roman" w:hAnsi="Times New Roman" w:cs="Times New Roman"/>
          <w:sz w:val="24"/>
          <w:szCs w:val="24"/>
        </w:rPr>
        <w:t xml:space="preserve"> M, Walker C, &amp; Peterson CL, S</w:t>
      </w:r>
      <w:r w:rsidR="00405A5B" w:rsidRPr="007F2C66">
        <w:rPr>
          <w:rFonts w:ascii="Times New Roman" w:hAnsi="Times New Roman" w:cs="Times New Roman"/>
          <w:sz w:val="24"/>
          <w:szCs w:val="24"/>
        </w:rPr>
        <w:t>e</w:t>
      </w:r>
      <w:r w:rsidR="00AF5782" w:rsidRPr="007F2C66">
        <w:rPr>
          <w:rFonts w:ascii="Times New Roman" w:hAnsi="Times New Roman" w:cs="Times New Roman"/>
          <w:sz w:val="24"/>
          <w:szCs w:val="24"/>
        </w:rPr>
        <w:t xml:space="preserve">izure-related injuries and hospitalisations: Self-report data from </w:t>
      </w:r>
      <w:r w:rsidR="00405A5B" w:rsidRPr="007F2C66">
        <w:rPr>
          <w:rFonts w:ascii="Times New Roman" w:hAnsi="Times New Roman" w:cs="Times New Roman"/>
          <w:sz w:val="24"/>
          <w:szCs w:val="24"/>
        </w:rPr>
        <w:t xml:space="preserve">the </w:t>
      </w:r>
      <w:r w:rsidR="00AF5782" w:rsidRPr="007F2C66">
        <w:rPr>
          <w:rFonts w:ascii="Times New Roman" w:hAnsi="Times New Roman" w:cs="Times New Roman"/>
          <w:sz w:val="24"/>
          <w:szCs w:val="24"/>
        </w:rPr>
        <w:t xml:space="preserve">2010 Australian Epilepsy Longitudinal Survey. Epilepsy </w:t>
      </w:r>
      <w:proofErr w:type="spellStart"/>
      <w:r w:rsidR="00AF5782" w:rsidRPr="007F2C66">
        <w:rPr>
          <w:rFonts w:ascii="Times New Roman" w:hAnsi="Times New Roman" w:cs="Times New Roman"/>
          <w:sz w:val="24"/>
          <w:szCs w:val="24"/>
        </w:rPr>
        <w:t>Behav</w:t>
      </w:r>
      <w:proofErr w:type="spellEnd"/>
      <w:r w:rsidR="00AF5782" w:rsidRPr="007F2C66">
        <w:rPr>
          <w:rFonts w:ascii="Times New Roman" w:hAnsi="Times New Roman" w:cs="Times New Roman"/>
          <w:sz w:val="24"/>
          <w:szCs w:val="24"/>
        </w:rPr>
        <w:t xml:space="preserve"> 2013, 26</w:t>
      </w:r>
      <w:r w:rsidR="00432C44" w:rsidRPr="007F2C66">
        <w:rPr>
          <w:rFonts w:ascii="Times New Roman" w:hAnsi="Times New Roman" w:cs="Times New Roman"/>
          <w:sz w:val="24"/>
          <w:szCs w:val="24"/>
        </w:rPr>
        <w:t xml:space="preserve"> </w:t>
      </w:r>
      <w:r w:rsidR="00AF5782" w:rsidRPr="007F2C66">
        <w:rPr>
          <w:rFonts w:ascii="Times New Roman" w:hAnsi="Times New Roman" w:cs="Times New Roman"/>
          <w:sz w:val="24"/>
          <w:szCs w:val="24"/>
        </w:rPr>
        <w:t>(1): 7-10.</w:t>
      </w:r>
    </w:p>
    <w:p w14:paraId="098F84A5" w14:textId="55157EA2" w:rsidR="00E75567"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lastRenderedPageBreak/>
        <w:t>[</w:t>
      </w:r>
      <w:r w:rsidR="002817B4" w:rsidRPr="007F2C66">
        <w:rPr>
          <w:rFonts w:ascii="Times New Roman" w:hAnsi="Times New Roman" w:cs="Times New Roman"/>
          <w:sz w:val="24"/>
          <w:szCs w:val="24"/>
        </w:rPr>
        <w:t>9</w:t>
      </w:r>
      <w:r w:rsidRPr="007F2C66">
        <w:rPr>
          <w:rFonts w:ascii="Times New Roman" w:hAnsi="Times New Roman" w:cs="Times New Roman"/>
          <w:sz w:val="24"/>
          <w:szCs w:val="24"/>
        </w:rPr>
        <w:t>]</w:t>
      </w:r>
      <w:r w:rsidR="00E915D4" w:rsidRPr="007F2C66">
        <w:rPr>
          <w:rFonts w:ascii="Times New Roman" w:hAnsi="Times New Roman" w:cs="Times New Roman"/>
          <w:sz w:val="24"/>
          <w:szCs w:val="24"/>
        </w:rPr>
        <w:t>. Patel AD, W</w:t>
      </w:r>
      <w:r w:rsidR="00AF5782" w:rsidRPr="007F2C66">
        <w:rPr>
          <w:rFonts w:ascii="Times New Roman" w:hAnsi="Times New Roman" w:cs="Times New Roman"/>
          <w:sz w:val="24"/>
          <w:szCs w:val="24"/>
        </w:rPr>
        <w:t xml:space="preserve">ood EG, &amp; Cohen DM. Reduced </w:t>
      </w:r>
      <w:r w:rsidR="00E915D4" w:rsidRPr="007F2C66">
        <w:rPr>
          <w:rFonts w:ascii="Times New Roman" w:hAnsi="Times New Roman" w:cs="Times New Roman"/>
          <w:sz w:val="24"/>
          <w:szCs w:val="24"/>
        </w:rPr>
        <w:t xml:space="preserve">emergency department utilisation by patients with epilepsy using QI methodology </w:t>
      </w:r>
      <w:proofErr w:type="spellStart"/>
      <w:r w:rsidR="00E915D4" w:rsidRPr="007F2C66">
        <w:rPr>
          <w:rFonts w:ascii="Times New Roman" w:hAnsi="Times New Roman" w:cs="Times New Roman"/>
          <w:sz w:val="24"/>
          <w:szCs w:val="24"/>
        </w:rPr>
        <w:t>Pediatrics</w:t>
      </w:r>
      <w:proofErr w:type="spellEnd"/>
      <w:r w:rsidR="00E915D4" w:rsidRPr="007F2C66">
        <w:rPr>
          <w:rFonts w:ascii="Times New Roman" w:hAnsi="Times New Roman" w:cs="Times New Roman"/>
          <w:sz w:val="24"/>
          <w:szCs w:val="24"/>
        </w:rPr>
        <w:t xml:space="preserve"> 2017 139</w:t>
      </w:r>
      <w:r w:rsidR="00432C44" w:rsidRPr="007F2C66">
        <w:rPr>
          <w:rFonts w:ascii="Times New Roman" w:hAnsi="Times New Roman" w:cs="Times New Roman"/>
          <w:sz w:val="24"/>
          <w:szCs w:val="24"/>
        </w:rPr>
        <w:t xml:space="preserve"> </w:t>
      </w:r>
      <w:r w:rsidR="00E915D4" w:rsidRPr="007F2C66">
        <w:rPr>
          <w:rFonts w:ascii="Times New Roman" w:hAnsi="Times New Roman" w:cs="Times New Roman"/>
          <w:sz w:val="24"/>
          <w:szCs w:val="24"/>
        </w:rPr>
        <w:t xml:space="preserve">(2); </w:t>
      </w:r>
      <w:proofErr w:type="spellStart"/>
      <w:r w:rsidR="00E915D4" w:rsidRPr="007F2C66">
        <w:rPr>
          <w:rFonts w:ascii="Times New Roman" w:hAnsi="Times New Roman" w:cs="Times New Roman"/>
          <w:sz w:val="24"/>
          <w:szCs w:val="24"/>
        </w:rPr>
        <w:t>doi</w:t>
      </w:r>
      <w:proofErr w:type="spellEnd"/>
      <w:r w:rsidR="00E915D4" w:rsidRPr="007F2C66">
        <w:rPr>
          <w:rFonts w:ascii="Times New Roman" w:hAnsi="Times New Roman" w:cs="Times New Roman"/>
          <w:sz w:val="24"/>
          <w:szCs w:val="24"/>
        </w:rPr>
        <w:t>. 10.1542/peds. 2015-2358.</w:t>
      </w:r>
    </w:p>
    <w:p w14:paraId="5318A1FA" w14:textId="2C7FD57A" w:rsidR="00285338" w:rsidRPr="007F2C66" w:rsidRDefault="008B0AC0"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 xml:space="preserve"> </w:t>
      </w:r>
      <w:r w:rsidR="004D1F5C" w:rsidRPr="007F2C66">
        <w:rPr>
          <w:rFonts w:ascii="Times New Roman" w:hAnsi="Times New Roman" w:cs="Times New Roman"/>
          <w:sz w:val="24"/>
          <w:szCs w:val="24"/>
        </w:rPr>
        <w:t>[</w:t>
      </w:r>
      <w:r w:rsidR="00E75567" w:rsidRPr="007F2C66">
        <w:rPr>
          <w:rFonts w:ascii="Times New Roman" w:hAnsi="Times New Roman" w:cs="Times New Roman"/>
          <w:sz w:val="24"/>
          <w:szCs w:val="24"/>
        </w:rPr>
        <w:t>1</w:t>
      </w:r>
      <w:r w:rsidR="002817B4" w:rsidRPr="007F2C66">
        <w:rPr>
          <w:rFonts w:ascii="Times New Roman" w:hAnsi="Times New Roman" w:cs="Times New Roman"/>
          <w:sz w:val="24"/>
          <w:szCs w:val="24"/>
        </w:rPr>
        <w:t>0</w:t>
      </w:r>
      <w:r w:rsidR="004D1F5C" w:rsidRPr="007F2C66">
        <w:rPr>
          <w:rFonts w:ascii="Times New Roman" w:hAnsi="Times New Roman" w:cs="Times New Roman"/>
          <w:sz w:val="24"/>
          <w:szCs w:val="24"/>
        </w:rPr>
        <w:t>]</w:t>
      </w:r>
      <w:r w:rsidR="00E75567" w:rsidRPr="007F2C66">
        <w:rPr>
          <w:rFonts w:ascii="Times New Roman" w:hAnsi="Times New Roman" w:cs="Times New Roman"/>
          <w:sz w:val="24"/>
          <w:szCs w:val="24"/>
        </w:rPr>
        <w:t xml:space="preserve">. </w:t>
      </w:r>
      <w:r w:rsidR="00285338" w:rsidRPr="007F2C66">
        <w:rPr>
          <w:rFonts w:ascii="Times New Roman" w:hAnsi="Times New Roman" w:cs="Times New Roman"/>
          <w:sz w:val="24"/>
          <w:szCs w:val="24"/>
        </w:rPr>
        <w:t>Sh</w:t>
      </w:r>
      <w:r w:rsidR="00405A5B" w:rsidRPr="007F2C66">
        <w:rPr>
          <w:rFonts w:ascii="Times New Roman" w:hAnsi="Times New Roman" w:cs="Times New Roman"/>
          <w:sz w:val="24"/>
          <w:szCs w:val="24"/>
        </w:rPr>
        <w:t>o</w:t>
      </w:r>
      <w:r w:rsidR="00285338" w:rsidRPr="007F2C66">
        <w:rPr>
          <w:rFonts w:ascii="Times New Roman" w:hAnsi="Times New Roman" w:cs="Times New Roman"/>
          <w:sz w:val="24"/>
          <w:szCs w:val="24"/>
        </w:rPr>
        <w:t xml:space="preserve">het C, </w:t>
      </w:r>
      <w:proofErr w:type="spellStart"/>
      <w:r w:rsidR="00285338" w:rsidRPr="007F2C66">
        <w:rPr>
          <w:rFonts w:ascii="Times New Roman" w:hAnsi="Times New Roman" w:cs="Times New Roman"/>
          <w:sz w:val="24"/>
          <w:szCs w:val="24"/>
        </w:rPr>
        <w:t>Ye</w:t>
      </w:r>
      <w:r w:rsidR="00405A5B" w:rsidRPr="007F2C66">
        <w:rPr>
          <w:rFonts w:ascii="Times New Roman" w:hAnsi="Times New Roman" w:cs="Times New Roman"/>
          <w:sz w:val="24"/>
          <w:szCs w:val="24"/>
        </w:rPr>
        <w:t>l</w:t>
      </w:r>
      <w:r w:rsidR="00285338" w:rsidRPr="007F2C66">
        <w:rPr>
          <w:rFonts w:ascii="Times New Roman" w:hAnsi="Times New Roman" w:cs="Times New Roman"/>
          <w:sz w:val="24"/>
          <w:szCs w:val="24"/>
        </w:rPr>
        <w:t>loly</w:t>
      </w:r>
      <w:proofErr w:type="spellEnd"/>
      <w:r w:rsidR="00CA427F" w:rsidRPr="007F2C66">
        <w:rPr>
          <w:rFonts w:ascii="Times New Roman" w:hAnsi="Times New Roman" w:cs="Times New Roman"/>
          <w:sz w:val="24"/>
          <w:szCs w:val="24"/>
        </w:rPr>
        <w:t xml:space="preserve"> </w:t>
      </w:r>
      <w:r w:rsidR="00285338" w:rsidRPr="007F2C66">
        <w:rPr>
          <w:rFonts w:ascii="Times New Roman" w:hAnsi="Times New Roman" w:cs="Times New Roman"/>
          <w:sz w:val="24"/>
          <w:szCs w:val="24"/>
        </w:rPr>
        <w:t xml:space="preserve"> J, Bingham P, &amp; </w:t>
      </w:r>
      <w:proofErr w:type="spellStart"/>
      <w:r w:rsidR="00285338" w:rsidRPr="007F2C66">
        <w:rPr>
          <w:rFonts w:ascii="Times New Roman" w:hAnsi="Times New Roman" w:cs="Times New Roman"/>
          <w:sz w:val="24"/>
          <w:szCs w:val="24"/>
        </w:rPr>
        <w:t>Lyratzopoulos</w:t>
      </w:r>
      <w:proofErr w:type="spellEnd"/>
      <w:r w:rsidR="00285338" w:rsidRPr="007F2C66">
        <w:rPr>
          <w:rFonts w:ascii="Times New Roman" w:hAnsi="Times New Roman" w:cs="Times New Roman"/>
          <w:sz w:val="24"/>
          <w:szCs w:val="24"/>
        </w:rPr>
        <w:t xml:space="preserve"> G. The association between the quality of epilepsy management in primary care, general practice population deprived status and epilepsy-related emergency hospitalisations Seizure 2007, 16(4): 351-355.</w:t>
      </w:r>
    </w:p>
    <w:p w14:paraId="16CEB52B" w14:textId="4E5B8118" w:rsidR="00E437C7"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285338" w:rsidRPr="007F2C66">
        <w:rPr>
          <w:rFonts w:ascii="Times New Roman" w:hAnsi="Times New Roman" w:cs="Times New Roman"/>
          <w:sz w:val="24"/>
          <w:szCs w:val="24"/>
        </w:rPr>
        <w:t>1</w:t>
      </w:r>
      <w:r w:rsidR="002817B4" w:rsidRPr="007F2C66">
        <w:rPr>
          <w:rFonts w:ascii="Times New Roman" w:hAnsi="Times New Roman" w:cs="Times New Roman"/>
          <w:sz w:val="24"/>
          <w:szCs w:val="24"/>
        </w:rPr>
        <w:t>1</w:t>
      </w:r>
      <w:r w:rsidRPr="007F2C66">
        <w:rPr>
          <w:rFonts w:ascii="Times New Roman" w:hAnsi="Times New Roman" w:cs="Times New Roman"/>
          <w:sz w:val="24"/>
          <w:szCs w:val="24"/>
        </w:rPr>
        <w:t>]</w:t>
      </w:r>
      <w:r w:rsidR="00285338" w:rsidRPr="007F2C66">
        <w:rPr>
          <w:rFonts w:ascii="Times New Roman" w:hAnsi="Times New Roman" w:cs="Times New Roman"/>
          <w:sz w:val="24"/>
          <w:szCs w:val="24"/>
        </w:rPr>
        <w:t xml:space="preserve">. </w:t>
      </w:r>
      <w:proofErr w:type="spellStart"/>
      <w:r w:rsidR="00285338" w:rsidRPr="007F2C66">
        <w:rPr>
          <w:rFonts w:ascii="Times New Roman" w:hAnsi="Times New Roman" w:cs="Times New Roman"/>
          <w:sz w:val="24"/>
          <w:szCs w:val="24"/>
        </w:rPr>
        <w:t>Bellon</w:t>
      </w:r>
      <w:proofErr w:type="spellEnd"/>
      <w:r w:rsidR="00285338" w:rsidRPr="007F2C66">
        <w:rPr>
          <w:rFonts w:ascii="Times New Roman" w:hAnsi="Times New Roman" w:cs="Times New Roman"/>
          <w:sz w:val="24"/>
          <w:szCs w:val="24"/>
        </w:rPr>
        <w:t xml:space="preserve"> M, Walker</w:t>
      </w:r>
      <w:r w:rsidR="00CA427F" w:rsidRPr="007F2C66">
        <w:rPr>
          <w:rFonts w:ascii="Times New Roman" w:hAnsi="Times New Roman" w:cs="Times New Roman"/>
          <w:sz w:val="24"/>
          <w:szCs w:val="24"/>
        </w:rPr>
        <w:t xml:space="preserve"> </w:t>
      </w:r>
      <w:r w:rsidR="00285338" w:rsidRPr="007F2C66">
        <w:rPr>
          <w:rFonts w:ascii="Times New Roman" w:hAnsi="Times New Roman" w:cs="Times New Roman"/>
          <w:sz w:val="24"/>
          <w:szCs w:val="24"/>
        </w:rPr>
        <w:t>C, Peterson, CL &amp; Cookson</w:t>
      </w:r>
      <w:r w:rsidR="00E437C7" w:rsidRPr="007F2C66">
        <w:rPr>
          <w:rFonts w:ascii="Times New Roman" w:hAnsi="Times New Roman" w:cs="Times New Roman"/>
          <w:sz w:val="24"/>
          <w:szCs w:val="24"/>
        </w:rPr>
        <w:t xml:space="preserve">, P. </w:t>
      </w:r>
      <w:r w:rsidR="007B55FE" w:rsidRPr="007F2C66">
        <w:rPr>
          <w:rFonts w:ascii="Times New Roman" w:hAnsi="Times New Roman" w:cs="Times New Roman"/>
          <w:sz w:val="24"/>
          <w:szCs w:val="24"/>
        </w:rPr>
        <w:t>T</w:t>
      </w:r>
      <w:r w:rsidR="00E437C7" w:rsidRPr="007F2C66">
        <w:rPr>
          <w:rFonts w:ascii="Times New Roman" w:hAnsi="Times New Roman" w:cs="Times New Roman"/>
          <w:sz w:val="24"/>
          <w:szCs w:val="24"/>
        </w:rPr>
        <w:t xml:space="preserve">he “E” word; Epilepsy and perceptions of unfair treatment from the 2010 Australian Epilepsy Longitudinal Survey Epilepsy </w:t>
      </w:r>
      <w:proofErr w:type="spellStart"/>
      <w:r w:rsidR="00E437C7" w:rsidRPr="007F2C66">
        <w:rPr>
          <w:rFonts w:ascii="Times New Roman" w:hAnsi="Times New Roman" w:cs="Times New Roman"/>
          <w:sz w:val="24"/>
          <w:szCs w:val="24"/>
        </w:rPr>
        <w:t>Behav</w:t>
      </w:r>
      <w:proofErr w:type="spellEnd"/>
      <w:r w:rsidR="00E437C7" w:rsidRPr="007F2C66">
        <w:rPr>
          <w:rFonts w:ascii="Times New Roman" w:hAnsi="Times New Roman" w:cs="Times New Roman"/>
          <w:sz w:val="24"/>
          <w:szCs w:val="24"/>
        </w:rPr>
        <w:t xml:space="preserve"> 2013, 27(1): 251-256.</w:t>
      </w:r>
    </w:p>
    <w:p w14:paraId="33543DB5" w14:textId="355084C9" w:rsidR="00E437C7"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E437C7" w:rsidRPr="007F2C66">
        <w:rPr>
          <w:rFonts w:ascii="Times New Roman" w:hAnsi="Times New Roman" w:cs="Times New Roman"/>
          <w:sz w:val="24"/>
          <w:szCs w:val="24"/>
        </w:rPr>
        <w:t>1</w:t>
      </w:r>
      <w:r w:rsidR="002817B4" w:rsidRPr="007F2C66">
        <w:rPr>
          <w:rFonts w:ascii="Times New Roman" w:hAnsi="Times New Roman" w:cs="Times New Roman"/>
          <w:sz w:val="24"/>
          <w:szCs w:val="24"/>
        </w:rPr>
        <w:t>2</w:t>
      </w:r>
      <w:r w:rsidRPr="007F2C66">
        <w:rPr>
          <w:rFonts w:ascii="Times New Roman" w:hAnsi="Times New Roman" w:cs="Times New Roman"/>
          <w:sz w:val="24"/>
          <w:szCs w:val="24"/>
        </w:rPr>
        <w:t>]</w:t>
      </w:r>
      <w:r w:rsidR="00E437C7" w:rsidRPr="007F2C66">
        <w:rPr>
          <w:rFonts w:ascii="Times New Roman" w:hAnsi="Times New Roman" w:cs="Times New Roman"/>
          <w:sz w:val="24"/>
          <w:szCs w:val="24"/>
        </w:rPr>
        <w:t>. Peterson CL, Walker</w:t>
      </w:r>
      <w:r w:rsidR="0063702F" w:rsidRPr="007F2C66">
        <w:rPr>
          <w:rFonts w:ascii="Times New Roman" w:hAnsi="Times New Roman" w:cs="Times New Roman"/>
          <w:sz w:val="24"/>
          <w:szCs w:val="24"/>
        </w:rPr>
        <w:t xml:space="preserve"> </w:t>
      </w:r>
      <w:r w:rsidR="00E437C7" w:rsidRPr="007F2C66">
        <w:rPr>
          <w:rFonts w:ascii="Times New Roman" w:hAnsi="Times New Roman" w:cs="Times New Roman"/>
          <w:sz w:val="24"/>
          <w:szCs w:val="24"/>
        </w:rPr>
        <w:t>C, &amp; Shears</w:t>
      </w:r>
      <w:r w:rsidR="0063702F" w:rsidRPr="007F2C66">
        <w:rPr>
          <w:rFonts w:ascii="Times New Roman" w:hAnsi="Times New Roman" w:cs="Times New Roman"/>
          <w:sz w:val="24"/>
          <w:szCs w:val="24"/>
        </w:rPr>
        <w:t xml:space="preserve"> </w:t>
      </w:r>
      <w:r w:rsidR="00E437C7" w:rsidRPr="007F2C66">
        <w:rPr>
          <w:rFonts w:ascii="Times New Roman" w:hAnsi="Times New Roman" w:cs="Times New Roman"/>
          <w:sz w:val="24"/>
          <w:szCs w:val="24"/>
        </w:rPr>
        <w:t xml:space="preserve">G. </w:t>
      </w:r>
      <w:r w:rsidR="00591C46" w:rsidRPr="007F2C66">
        <w:rPr>
          <w:rFonts w:ascii="Times New Roman" w:hAnsi="Times New Roman" w:cs="Times New Roman"/>
          <w:sz w:val="24"/>
          <w:szCs w:val="24"/>
        </w:rPr>
        <w:t>T</w:t>
      </w:r>
      <w:r w:rsidR="00E437C7" w:rsidRPr="007F2C66">
        <w:rPr>
          <w:rFonts w:ascii="Times New Roman" w:hAnsi="Times New Roman" w:cs="Times New Roman"/>
          <w:sz w:val="24"/>
          <w:szCs w:val="24"/>
        </w:rPr>
        <w:t>he social context of anxiety and depression</w:t>
      </w:r>
      <w:r w:rsidR="00591C46" w:rsidRPr="007F2C66">
        <w:rPr>
          <w:rFonts w:ascii="Times New Roman" w:hAnsi="Times New Roman" w:cs="Times New Roman"/>
          <w:sz w:val="24"/>
          <w:szCs w:val="24"/>
        </w:rPr>
        <w:t>: E</w:t>
      </w:r>
      <w:r w:rsidR="00E437C7" w:rsidRPr="007F2C66">
        <w:rPr>
          <w:rFonts w:ascii="Times New Roman" w:hAnsi="Times New Roman" w:cs="Times New Roman"/>
          <w:sz w:val="24"/>
          <w:szCs w:val="24"/>
        </w:rPr>
        <w:t xml:space="preserve">xploring the role of anxiety and depression in the lives of Australian adults with epilepsy </w:t>
      </w:r>
      <w:proofErr w:type="spellStart"/>
      <w:r w:rsidR="00E437C7" w:rsidRPr="007F2C66">
        <w:rPr>
          <w:rFonts w:ascii="Times New Roman" w:hAnsi="Times New Roman" w:cs="Times New Roman"/>
          <w:sz w:val="24"/>
          <w:szCs w:val="24"/>
        </w:rPr>
        <w:t>Epilepsy</w:t>
      </w:r>
      <w:proofErr w:type="spellEnd"/>
      <w:r w:rsidR="00E437C7" w:rsidRPr="007F2C66">
        <w:rPr>
          <w:rFonts w:ascii="Times New Roman" w:hAnsi="Times New Roman" w:cs="Times New Roman"/>
          <w:sz w:val="24"/>
          <w:szCs w:val="24"/>
        </w:rPr>
        <w:t xml:space="preserve"> </w:t>
      </w:r>
      <w:proofErr w:type="spellStart"/>
      <w:r w:rsidR="00E437C7" w:rsidRPr="007F2C66">
        <w:rPr>
          <w:rFonts w:ascii="Times New Roman" w:hAnsi="Times New Roman" w:cs="Times New Roman"/>
          <w:sz w:val="24"/>
          <w:szCs w:val="24"/>
        </w:rPr>
        <w:t>Behav</w:t>
      </w:r>
      <w:proofErr w:type="spellEnd"/>
      <w:r w:rsidR="00E437C7" w:rsidRPr="007F2C66">
        <w:rPr>
          <w:rFonts w:ascii="Times New Roman" w:hAnsi="Times New Roman" w:cs="Times New Roman"/>
          <w:sz w:val="24"/>
          <w:szCs w:val="24"/>
        </w:rPr>
        <w:t xml:space="preserve"> 2014, 34: 29-33.</w:t>
      </w:r>
    </w:p>
    <w:p w14:paraId="203EC519" w14:textId="215D0717" w:rsidR="00591C46"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E437C7" w:rsidRPr="007F2C66">
        <w:rPr>
          <w:rFonts w:ascii="Times New Roman" w:hAnsi="Times New Roman" w:cs="Times New Roman"/>
          <w:sz w:val="24"/>
          <w:szCs w:val="24"/>
        </w:rPr>
        <w:t>1</w:t>
      </w:r>
      <w:r w:rsidR="002817B4" w:rsidRPr="007F2C66">
        <w:rPr>
          <w:rFonts w:ascii="Times New Roman" w:hAnsi="Times New Roman" w:cs="Times New Roman"/>
          <w:sz w:val="24"/>
          <w:szCs w:val="24"/>
        </w:rPr>
        <w:t>3</w:t>
      </w:r>
      <w:r w:rsidRPr="007F2C66">
        <w:rPr>
          <w:rFonts w:ascii="Times New Roman" w:hAnsi="Times New Roman" w:cs="Times New Roman"/>
          <w:sz w:val="24"/>
          <w:szCs w:val="24"/>
        </w:rPr>
        <w:t>]</w:t>
      </w:r>
      <w:r w:rsidR="00E437C7" w:rsidRPr="007F2C66">
        <w:rPr>
          <w:rFonts w:ascii="Times New Roman" w:hAnsi="Times New Roman" w:cs="Times New Roman"/>
          <w:sz w:val="24"/>
          <w:szCs w:val="24"/>
        </w:rPr>
        <w:t>.</w:t>
      </w:r>
      <w:r w:rsidR="00A33D6A" w:rsidRPr="007F2C66">
        <w:rPr>
          <w:rFonts w:ascii="Times New Roman" w:hAnsi="Times New Roman" w:cs="Times New Roman"/>
          <w:sz w:val="24"/>
          <w:szCs w:val="24"/>
        </w:rPr>
        <w:t xml:space="preserve"> </w:t>
      </w:r>
      <w:r w:rsidR="00591C46" w:rsidRPr="007F2C66">
        <w:rPr>
          <w:rFonts w:ascii="Times New Roman" w:hAnsi="Times New Roman" w:cs="Times New Roman"/>
          <w:sz w:val="24"/>
          <w:szCs w:val="24"/>
        </w:rPr>
        <w:t>Jones J, &amp; Hunter</w:t>
      </w:r>
      <w:r w:rsidR="0063702F" w:rsidRPr="007F2C66">
        <w:rPr>
          <w:rFonts w:ascii="Times New Roman" w:hAnsi="Times New Roman" w:cs="Times New Roman"/>
          <w:sz w:val="24"/>
          <w:szCs w:val="24"/>
        </w:rPr>
        <w:t xml:space="preserve"> </w:t>
      </w:r>
      <w:r w:rsidR="00591C46" w:rsidRPr="007F2C66">
        <w:rPr>
          <w:rFonts w:ascii="Times New Roman" w:hAnsi="Times New Roman" w:cs="Times New Roman"/>
          <w:sz w:val="24"/>
          <w:szCs w:val="24"/>
        </w:rPr>
        <w:t xml:space="preserve"> D. Consensus methods for medical and health services research BMJ 1995, 351: 376-380.</w:t>
      </w:r>
    </w:p>
    <w:p w14:paraId="5C270BFE" w14:textId="73697740" w:rsidR="00662193"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662193" w:rsidRPr="007F2C66">
        <w:rPr>
          <w:rFonts w:ascii="Times New Roman" w:hAnsi="Times New Roman" w:cs="Times New Roman"/>
          <w:sz w:val="24"/>
          <w:szCs w:val="24"/>
        </w:rPr>
        <w:t>1</w:t>
      </w:r>
      <w:r w:rsidR="002817B4" w:rsidRPr="007F2C66">
        <w:rPr>
          <w:rFonts w:ascii="Times New Roman" w:hAnsi="Times New Roman" w:cs="Times New Roman"/>
          <w:sz w:val="24"/>
          <w:szCs w:val="24"/>
        </w:rPr>
        <w:t>4</w:t>
      </w:r>
      <w:r w:rsidRPr="007F2C66">
        <w:rPr>
          <w:rFonts w:ascii="Times New Roman" w:hAnsi="Times New Roman" w:cs="Times New Roman"/>
          <w:sz w:val="24"/>
          <w:szCs w:val="24"/>
        </w:rPr>
        <w:t>]</w:t>
      </w:r>
      <w:r w:rsidR="00662193" w:rsidRPr="007F2C66">
        <w:rPr>
          <w:rFonts w:ascii="Times New Roman" w:hAnsi="Times New Roman" w:cs="Times New Roman"/>
          <w:sz w:val="24"/>
          <w:szCs w:val="24"/>
        </w:rPr>
        <w:t xml:space="preserve"> Hart</w:t>
      </w:r>
      <w:r w:rsidR="0063702F" w:rsidRPr="007F2C66">
        <w:rPr>
          <w:rFonts w:ascii="Times New Roman" w:hAnsi="Times New Roman" w:cs="Times New Roman"/>
          <w:sz w:val="24"/>
          <w:szCs w:val="24"/>
        </w:rPr>
        <w:t xml:space="preserve"> </w:t>
      </w:r>
      <w:r w:rsidR="00662193" w:rsidRPr="007F2C66">
        <w:rPr>
          <w:rFonts w:ascii="Times New Roman" w:hAnsi="Times New Roman" w:cs="Times New Roman"/>
          <w:sz w:val="24"/>
          <w:szCs w:val="24"/>
        </w:rPr>
        <w:t xml:space="preserve">VM, &amp; </w:t>
      </w:r>
      <w:proofErr w:type="spellStart"/>
      <w:r w:rsidR="00662193" w:rsidRPr="007F2C66">
        <w:rPr>
          <w:rFonts w:ascii="Times New Roman" w:hAnsi="Times New Roman" w:cs="Times New Roman"/>
          <w:sz w:val="24"/>
          <w:szCs w:val="24"/>
        </w:rPr>
        <w:t>Shorvon</w:t>
      </w:r>
      <w:proofErr w:type="spellEnd"/>
      <w:r w:rsidR="0063702F" w:rsidRPr="007F2C66">
        <w:rPr>
          <w:rFonts w:ascii="Times New Roman" w:hAnsi="Times New Roman" w:cs="Times New Roman"/>
          <w:sz w:val="24"/>
          <w:szCs w:val="24"/>
        </w:rPr>
        <w:t xml:space="preserve"> </w:t>
      </w:r>
      <w:r w:rsidR="00662193" w:rsidRPr="007F2C66">
        <w:rPr>
          <w:rFonts w:ascii="Times New Roman" w:hAnsi="Times New Roman" w:cs="Times New Roman"/>
          <w:sz w:val="24"/>
          <w:szCs w:val="24"/>
        </w:rPr>
        <w:t xml:space="preserve">SD, The nature of epilepsy in the general population </w:t>
      </w:r>
      <w:r w:rsidR="00F67F23" w:rsidRPr="007F2C66">
        <w:rPr>
          <w:rFonts w:ascii="Times New Roman" w:hAnsi="Times New Roman" w:cs="Times New Roman"/>
          <w:sz w:val="24"/>
          <w:szCs w:val="24"/>
        </w:rPr>
        <w:t>II</w:t>
      </w:r>
      <w:r w:rsidR="00662193" w:rsidRPr="007F2C66">
        <w:rPr>
          <w:rFonts w:ascii="Times New Roman" w:hAnsi="Times New Roman" w:cs="Times New Roman"/>
          <w:sz w:val="24"/>
          <w:szCs w:val="24"/>
        </w:rPr>
        <w:t>. Medical care. Epilepsy</w:t>
      </w:r>
      <w:r w:rsidR="00F67F23" w:rsidRPr="007F2C66">
        <w:rPr>
          <w:rFonts w:ascii="Times New Roman" w:hAnsi="Times New Roman" w:cs="Times New Roman"/>
          <w:sz w:val="24"/>
          <w:szCs w:val="24"/>
        </w:rPr>
        <w:t xml:space="preserve"> </w:t>
      </w:r>
      <w:r w:rsidR="00662193" w:rsidRPr="007F2C66">
        <w:rPr>
          <w:rFonts w:ascii="Times New Roman" w:hAnsi="Times New Roman" w:cs="Times New Roman"/>
          <w:sz w:val="24"/>
          <w:szCs w:val="24"/>
        </w:rPr>
        <w:t xml:space="preserve">Res. 1995, </w:t>
      </w:r>
      <w:r w:rsidR="00F67F23" w:rsidRPr="007F2C66">
        <w:rPr>
          <w:rFonts w:ascii="Times New Roman" w:hAnsi="Times New Roman" w:cs="Times New Roman"/>
          <w:sz w:val="24"/>
          <w:szCs w:val="24"/>
        </w:rPr>
        <w:t>21(1)</w:t>
      </w:r>
      <w:r w:rsidR="00432C44" w:rsidRPr="007F2C66">
        <w:rPr>
          <w:rFonts w:ascii="Times New Roman" w:hAnsi="Times New Roman" w:cs="Times New Roman"/>
          <w:sz w:val="24"/>
          <w:szCs w:val="24"/>
        </w:rPr>
        <w:t xml:space="preserve">: </w:t>
      </w:r>
      <w:r w:rsidR="00F67F23" w:rsidRPr="007F2C66">
        <w:rPr>
          <w:rFonts w:ascii="Times New Roman" w:hAnsi="Times New Roman" w:cs="Times New Roman"/>
          <w:sz w:val="24"/>
          <w:szCs w:val="24"/>
        </w:rPr>
        <w:t>51</w:t>
      </w:r>
      <w:r w:rsidR="00747051" w:rsidRPr="007F2C66">
        <w:rPr>
          <w:rFonts w:ascii="Times New Roman" w:hAnsi="Times New Roman" w:cs="Times New Roman"/>
          <w:sz w:val="24"/>
          <w:szCs w:val="24"/>
        </w:rPr>
        <w:t>-58.</w:t>
      </w:r>
    </w:p>
    <w:p w14:paraId="2FDEFAD0" w14:textId="5CF9DA82" w:rsidR="002D5BB4"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2D5BB4" w:rsidRPr="007F2C66">
        <w:rPr>
          <w:rFonts w:ascii="Times New Roman" w:hAnsi="Times New Roman" w:cs="Times New Roman"/>
          <w:sz w:val="24"/>
          <w:szCs w:val="24"/>
        </w:rPr>
        <w:t>1</w:t>
      </w:r>
      <w:r w:rsidR="002817B4" w:rsidRPr="007F2C66">
        <w:rPr>
          <w:rFonts w:ascii="Times New Roman" w:hAnsi="Times New Roman" w:cs="Times New Roman"/>
          <w:sz w:val="24"/>
          <w:szCs w:val="24"/>
        </w:rPr>
        <w:t>5</w:t>
      </w:r>
      <w:r w:rsidRPr="007F2C66">
        <w:rPr>
          <w:rFonts w:ascii="Times New Roman" w:hAnsi="Times New Roman" w:cs="Times New Roman"/>
          <w:sz w:val="24"/>
          <w:szCs w:val="24"/>
        </w:rPr>
        <w:t>]</w:t>
      </w:r>
      <w:r w:rsidR="0063702F" w:rsidRPr="007F2C66">
        <w:rPr>
          <w:rFonts w:ascii="Times New Roman" w:hAnsi="Times New Roman" w:cs="Times New Roman"/>
          <w:sz w:val="24"/>
          <w:szCs w:val="24"/>
        </w:rPr>
        <w:t xml:space="preserve">. Jacoby </w:t>
      </w:r>
      <w:r w:rsidR="002D5BB4" w:rsidRPr="007F2C66">
        <w:rPr>
          <w:rFonts w:ascii="Times New Roman" w:hAnsi="Times New Roman" w:cs="Times New Roman"/>
          <w:sz w:val="24"/>
          <w:szCs w:val="24"/>
        </w:rPr>
        <w:t>A, Buck D, Bak</w:t>
      </w:r>
      <w:r w:rsidR="0063702F" w:rsidRPr="007F2C66">
        <w:rPr>
          <w:rFonts w:ascii="Times New Roman" w:hAnsi="Times New Roman" w:cs="Times New Roman"/>
          <w:sz w:val="24"/>
          <w:szCs w:val="24"/>
        </w:rPr>
        <w:t xml:space="preserve">er </w:t>
      </w:r>
      <w:r w:rsidR="002D5BB4" w:rsidRPr="007F2C66">
        <w:rPr>
          <w:rFonts w:ascii="Times New Roman" w:hAnsi="Times New Roman" w:cs="Times New Roman"/>
          <w:sz w:val="24"/>
          <w:szCs w:val="24"/>
        </w:rPr>
        <w:t>G, Mc</w:t>
      </w:r>
      <w:r w:rsidR="00250897" w:rsidRPr="007F2C66">
        <w:rPr>
          <w:rFonts w:ascii="Times New Roman" w:hAnsi="Times New Roman" w:cs="Times New Roman"/>
          <w:sz w:val="24"/>
          <w:szCs w:val="24"/>
        </w:rPr>
        <w:t>N</w:t>
      </w:r>
      <w:r w:rsidR="002D5BB4" w:rsidRPr="007F2C66">
        <w:rPr>
          <w:rFonts w:ascii="Times New Roman" w:hAnsi="Times New Roman" w:cs="Times New Roman"/>
          <w:sz w:val="24"/>
          <w:szCs w:val="24"/>
        </w:rPr>
        <w:t>amee</w:t>
      </w:r>
      <w:r w:rsidR="0063702F" w:rsidRPr="007F2C66">
        <w:rPr>
          <w:rFonts w:ascii="Times New Roman" w:hAnsi="Times New Roman" w:cs="Times New Roman"/>
          <w:sz w:val="24"/>
          <w:szCs w:val="24"/>
        </w:rPr>
        <w:t xml:space="preserve">  P, Graham-Jones</w:t>
      </w:r>
      <w:r w:rsidR="00F16F1A" w:rsidRPr="007F2C66">
        <w:rPr>
          <w:rFonts w:ascii="Times New Roman" w:hAnsi="Times New Roman" w:cs="Times New Roman"/>
          <w:sz w:val="24"/>
          <w:szCs w:val="24"/>
        </w:rPr>
        <w:t xml:space="preserve"> S, &amp; Chadwick</w:t>
      </w:r>
      <w:r w:rsidR="0063702F" w:rsidRPr="007F2C66">
        <w:rPr>
          <w:rFonts w:ascii="Times New Roman" w:hAnsi="Times New Roman" w:cs="Times New Roman"/>
          <w:sz w:val="24"/>
          <w:szCs w:val="24"/>
        </w:rPr>
        <w:t xml:space="preserve"> </w:t>
      </w:r>
      <w:r w:rsidR="00F16F1A" w:rsidRPr="007F2C66">
        <w:rPr>
          <w:rFonts w:ascii="Times New Roman" w:hAnsi="Times New Roman" w:cs="Times New Roman"/>
          <w:sz w:val="24"/>
          <w:szCs w:val="24"/>
        </w:rPr>
        <w:t xml:space="preserve"> D. Uptake and costs of care for epilepsy: Findings from a U.K regional study </w:t>
      </w:r>
      <w:proofErr w:type="spellStart"/>
      <w:r w:rsidR="00F16F1A" w:rsidRPr="007F2C66">
        <w:rPr>
          <w:rFonts w:ascii="Times New Roman" w:hAnsi="Times New Roman" w:cs="Times New Roman"/>
          <w:sz w:val="24"/>
          <w:szCs w:val="24"/>
        </w:rPr>
        <w:t>Epilepsia</w:t>
      </w:r>
      <w:proofErr w:type="spellEnd"/>
      <w:r w:rsidR="00F16F1A" w:rsidRPr="007F2C66">
        <w:rPr>
          <w:rFonts w:ascii="Times New Roman" w:hAnsi="Times New Roman" w:cs="Times New Roman"/>
          <w:sz w:val="24"/>
          <w:szCs w:val="24"/>
        </w:rPr>
        <w:t xml:space="preserve"> 1998</w:t>
      </w:r>
      <w:r w:rsidR="00912383">
        <w:rPr>
          <w:rFonts w:ascii="Times New Roman" w:hAnsi="Times New Roman" w:cs="Times New Roman"/>
          <w:sz w:val="24"/>
          <w:szCs w:val="24"/>
        </w:rPr>
        <w:t>, 39</w:t>
      </w:r>
      <w:r w:rsidR="00DB6657" w:rsidRPr="007F2C66">
        <w:rPr>
          <w:rFonts w:ascii="Times New Roman" w:hAnsi="Times New Roman" w:cs="Times New Roman"/>
          <w:sz w:val="24"/>
          <w:szCs w:val="24"/>
        </w:rPr>
        <w:t>(7</w:t>
      </w:r>
      <w:r w:rsidR="00F16F1A" w:rsidRPr="007F2C66">
        <w:rPr>
          <w:rFonts w:ascii="Times New Roman" w:hAnsi="Times New Roman" w:cs="Times New Roman"/>
          <w:sz w:val="24"/>
          <w:szCs w:val="24"/>
        </w:rPr>
        <w:t xml:space="preserve">): 776-786. </w:t>
      </w:r>
    </w:p>
    <w:p w14:paraId="69B474E2" w14:textId="2DA28DCB" w:rsidR="00912383" w:rsidRPr="00912383" w:rsidRDefault="00912383" w:rsidP="0063702F">
      <w:pPr>
        <w:spacing w:line="360" w:lineRule="auto"/>
        <w:ind w:left="360"/>
        <w:rPr>
          <w:rFonts w:ascii="Times New Roman" w:hAnsi="Times New Roman" w:cs="Times New Roman"/>
          <w:sz w:val="24"/>
          <w:szCs w:val="24"/>
        </w:rPr>
      </w:pPr>
      <w:r w:rsidRPr="00912383">
        <w:rPr>
          <w:rFonts w:ascii="Times New Roman" w:hAnsi="Times New Roman" w:cs="Times New Roman"/>
          <w:sz w:val="24"/>
          <w:szCs w:val="24"/>
        </w:rPr>
        <w:t>[16]. Wi</w:t>
      </w:r>
      <w:r>
        <w:rPr>
          <w:rFonts w:ascii="Times New Roman" w:hAnsi="Times New Roman" w:cs="Times New Roman"/>
          <w:sz w:val="24"/>
          <w:szCs w:val="24"/>
        </w:rPr>
        <w:t>l</w:t>
      </w:r>
      <w:r w:rsidRPr="00912383">
        <w:rPr>
          <w:rFonts w:ascii="Times New Roman" w:hAnsi="Times New Roman" w:cs="Times New Roman"/>
          <w:sz w:val="24"/>
          <w:szCs w:val="24"/>
        </w:rPr>
        <w:t>son, IB, Hawkins, S, Green, S &amp; Archer, JS. (2012). Suboptimal anti-epilepsy drug use is common among Indigenous patients with seizures presenting to the emergency department. J Clin Neuro, 19: 187-189.</w:t>
      </w:r>
    </w:p>
    <w:p w14:paraId="38BF0BA8" w14:textId="6D8B8C6A" w:rsidR="00F16F1A"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F16F1A" w:rsidRPr="007F2C66">
        <w:rPr>
          <w:rFonts w:ascii="Times New Roman" w:hAnsi="Times New Roman" w:cs="Times New Roman"/>
          <w:sz w:val="24"/>
          <w:szCs w:val="24"/>
        </w:rPr>
        <w:t>1</w:t>
      </w:r>
      <w:r w:rsidR="00912383">
        <w:rPr>
          <w:rFonts w:ascii="Times New Roman" w:hAnsi="Times New Roman" w:cs="Times New Roman"/>
          <w:sz w:val="24"/>
          <w:szCs w:val="24"/>
        </w:rPr>
        <w:t>7</w:t>
      </w:r>
      <w:r w:rsidRPr="007F2C66">
        <w:rPr>
          <w:rFonts w:ascii="Times New Roman" w:hAnsi="Times New Roman" w:cs="Times New Roman"/>
          <w:sz w:val="24"/>
          <w:szCs w:val="24"/>
        </w:rPr>
        <w:t>]</w:t>
      </w:r>
      <w:r w:rsidR="00F16F1A" w:rsidRPr="007F2C66">
        <w:rPr>
          <w:rFonts w:ascii="Times New Roman" w:hAnsi="Times New Roman" w:cs="Times New Roman"/>
          <w:sz w:val="24"/>
          <w:szCs w:val="24"/>
        </w:rPr>
        <w:t xml:space="preserve">. </w:t>
      </w:r>
      <w:r w:rsidR="0063702F" w:rsidRPr="007F2C66">
        <w:rPr>
          <w:rFonts w:ascii="Times New Roman" w:hAnsi="Times New Roman" w:cs="Times New Roman"/>
          <w:sz w:val="24"/>
          <w:szCs w:val="24"/>
        </w:rPr>
        <w:t>Noble AJ, Snape D, Goodacre</w:t>
      </w:r>
      <w:r w:rsidR="00D94AF5" w:rsidRPr="007F2C66">
        <w:rPr>
          <w:rFonts w:ascii="Times New Roman" w:hAnsi="Times New Roman" w:cs="Times New Roman"/>
          <w:sz w:val="24"/>
          <w:szCs w:val="24"/>
        </w:rPr>
        <w:t xml:space="preserve"> S, </w:t>
      </w:r>
      <w:r w:rsidR="0063702F" w:rsidRPr="007F2C66">
        <w:rPr>
          <w:rFonts w:ascii="Times New Roman" w:hAnsi="Times New Roman" w:cs="Times New Roman"/>
          <w:sz w:val="24"/>
          <w:szCs w:val="24"/>
        </w:rPr>
        <w:t xml:space="preserve">Jackson M, </w:t>
      </w:r>
      <w:proofErr w:type="spellStart"/>
      <w:r w:rsidR="0063702F" w:rsidRPr="007F2C66">
        <w:rPr>
          <w:rFonts w:ascii="Times New Roman" w:hAnsi="Times New Roman" w:cs="Times New Roman"/>
          <w:sz w:val="24"/>
          <w:szCs w:val="24"/>
        </w:rPr>
        <w:t>Sherratt</w:t>
      </w:r>
      <w:proofErr w:type="spellEnd"/>
      <w:r w:rsidR="0063702F" w:rsidRPr="007F2C66">
        <w:rPr>
          <w:rFonts w:ascii="Times New Roman" w:hAnsi="Times New Roman" w:cs="Times New Roman"/>
          <w:sz w:val="24"/>
          <w:szCs w:val="24"/>
        </w:rPr>
        <w:t xml:space="preserve"> FC, Pearson</w:t>
      </w:r>
      <w:r w:rsidR="00D94AF5" w:rsidRPr="007F2C66">
        <w:rPr>
          <w:rFonts w:ascii="Times New Roman" w:hAnsi="Times New Roman" w:cs="Times New Roman"/>
          <w:sz w:val="24"/>
          <w:szCs w:val="24"/>
        </w:rPr>
        <w:t xml:space="preserve"> M, &amp; Ma</w:t>
      </w:r>
      <w:r w:rsidR="0063702F" w:rsidRPr="007F2C66">
        <w:rPr>
          <w:rFonts w:ascii="Times New Roman" w:hAnsi="Times New Roman" w:cs="Times New Roman"/>
          <w:sz w:val="24"/>
          <w:szCs w:val="24"/>
        </w:rPr>
        <w:t xml:space="preserve">rson </w:t>
      </w:r>
      <w:r w:rsidR="00D94AF5" w:rsidRPr="007F2C66">
        <w:rPr>
          <w:rFonts w:ascii="Times New Roman" w:hAnsi="Times New Roman" w:cs="Times New Roman"/>
          <w:sz w:val="24"/>
          <w:szCs w:val="24"/>
        </w:rPr>
        <w:t>A.  Qualitative study of paramedics’ experiences of managing seizures: A national perspective from England. BMJ Open 2016,</w:t>
      </w:r>
      <w:r w:rsidR="00D94AF5" w:rsidRPr="007F2C66">
        <w:rPr>
          <w:rFonts w:ascii="Times New Roman" w:hAnsi="Times New Roman" w:cs="Times New Roman"/>
          <w:i/>
          <w:sz w:val="24"/>
          <w:szCs w:val="24"/>
        </w:rPr>
        <w:t xml:space="preserve"> </w:t>
      </w:r>
      <w:r w:rsidR="00D94AF5" w:rsidRPr="007F2C66">
        <w:rPr>
          <w:rFonts w:ascii="Times New Roman" w:hAnsi="Times New Roman" w:cs="Times New Roman"/>
          <w:sz w:val="24"/>
          <w:szCs w:val="24"/>
        </w:rPr>
        <w:t>6(11): e014022</w:t>
      </w:r>
      <w:r w:rsidR="008540AE" w:rsidRPr="007F2C66">
        <w:rPr>
          <w:rFonts w:ascii="Times New Roman" w:hAnsi="Times New Roman" w:cs="Times New Roman"/>
          <w:sz w:val="24"/>
          <w:szCs w:val="24"/>
        </w:rPr>
        <w:t xml:space="preserve"> </w:t>
      </w:r>
      <w:proofErr w:type="spellStart"/>
      <w:r w:rsidR="008540AE" w:rsidRPr="007F2C66">
        <w:rPr>
          <w:rFonts w:ascii="Times New Roman" w:hAnsi="Times New Roman" w:cs="Times New Roman"/>
          <w:sz w:val="24"/>
          <w:szCs w:val="24"/>
        </w:rPr>
        <w:t>doi</w:t>
      </w:r>
      <w:proofErr w:type="spellEnd"/>
      <w:r w:rsidR="008540AE" w:rsidRPr="007F2C66">
        <w:rPr>
          <w:rFonts w:ascii="Times New Roman" w:hAnsi="Times New Roman" w:cs="Times New Roman"/>
          <w:sz w:val="24"/>
          <w:szCs w:val="24"/>
        </w:rPr>
        <w:t xml:space="preserve"> 10</w:t>
      </w:r>
      <w:r w:rsidR="00D94AF5" w:rsidRPr="007F2C66">
        <w:rPr>
          <w:rFonts w:ascii="Times New Roman" w:hAnsi="Times New Roman" w:cs="Times New Roman"/>
          <w:sz w:val="24"/>
          <w:szCs w:val="24"/>
        </w:rPr>
        <w:t>1136/</w:t>
      </w:r>
      <w:proofErr w:type="spellStart"/>
      <w:r w:rsidR="00D94AF5" w:rsidRPr="007F2C66">
        <w:rPr>
          <w:rFonts w:ascii="Times New Roman" w:hAnsi="Times New Roman" w:cs="Times New Roman"/>
          <w:sz w:val="24"/>
          <w:szCs w:val="24"/>
        </w:rPr>
        <w:t>bmjopen</w:t>
      </w:r>
      <w:proofErr w:type="spellEnd"/>
      <w:r w:rsidR="00FE4EAC" w:rsidRPr="007F2C66">
        <w:rPr>
          <w:rFonts w:ascii="Times New Roman" w:hAnsi="Times New Roman" w:cs="Times New Roman"/>
          <w:sz w:val="24"/>
          <w:szCs w:val="24"/>
        </w:rPr>
        <w:t xml:space="preserve"> 2016-014022.</w:t>
      </w:r>
    </w:p>
    <w:p w14:paraId="6F42CAA1" w14:textId="39F14B5E" w:rsidR="00595BC1" w:rsidRPr="007F2C66" w:rsidRDefault="004D1F5C" w:rsidP="00CF189C">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FE4EAC" w:rsidRPr="007F2C66">
        <w:rPr>
          <w:rFonts w:ascii="Times New Roman" w:hAnsi="Times New Roman" w:cs="Times New Roman"/>
          <w:sz w:val="24"/>
          <w:szCs w:val="24"/>
        </w:rPr>
        <w:t>1</w:t>
      </w:r>
      <w:r w:rsidR="00912383">
        <w:rPr>
          <w:rFonts w:ascii="Times New Roman" w:hAnsi="Times New Roman" w:cs="Times New Roman"/>
          <w:sz w:val="24"/>
          <w:szCs w:val="24"/>
        </w:rPr>
        <w:t>8</w:t>
      </w:r>
      <w:r w:rsidRPr="007F2C66">
        <w:rPr>
          <w:rFonts w:ascii="Times New Roman" w:hAnsi="Times New Roman" w:cs="Times New Roman"/>
          <w:sz w:val="24"/>
          <w:szCs w:val="24"/>
        </w:rPr>
        <w:t>]</w:t>
      </w:r>
      <w:r w:rsidR="00FE4EAC" w:rsidRPr="007F2C66">
        <w:rPr>
          <w:rFonts w:ascii="Times New Roman" w:hAnsi="Times New Roman" w:cs="Times New Roman"/>
          <w:sz w:val="24"/>
          <w:szCs w:val="24"/>
        </w:rPr>
        <w:t>. Noble AJ, Morgan M,</w:t>
      </w:r>
      <w:r w:rsidR="008540AE" w:rsidRPr="007F2C66">
        <w:rPr>
          <w:rFonts w:ascii="Times New Roman" w:hAnsi="Times New Roman" w:cs="Times New Roman"/>
          <w:sz w:val="24"/>
          <w:szCs w:val="24"/>
        </w:rPr>
        <w:t xml:space="preserve"> </w:t>
      </w:r>
      <w:proofErr w:type="spellStart"/>
      <w:r w:rsidR="008540AE" w:rsidRPr="007F2C66">
        <w:rPr>
          <w:rFonts w:ascii="Times New Roman" w:hAnsi="Times New Roman" w:cs="Times New Roman"/>
          <w:sz w:val="24"/>
          <w:szCs w:val="24"/>
        </w:rPr>
        <w:t>Vi</w:t>
      </w:r>
      <w:r w:rsidR="00FE4EAC" w:rsidRPr="007F2C66">
        <w:rPr>
          <w:rFonts w:ascii="Times New Roman" w:hAnsi="Times New Roman" w:cs="Times New Roman"/>
          <w:sz w:val="24"/>
          <w:szCs w:val="24"/>
        </w:rPr>
        <w:t>rdi</w:t>
      </w:r>
      <w:proofErr w:type="spellEnd"/>
      <w:r w:rsidR="0063702F" w:rsidRPr="007F2C66">
        <w:rPr>
          <w:rFonts w:ascii="Times New Roman" w:hAnsi="Times New Roman" w:cs="Times New Roman"/>
          <w:sz w:val="24"/>
          <w:szCs w:val="24"/>
        </w:rPr>
        <w:t xml:space="preserve"> </w:t>
      </w:r>
      <w:r w:rsidR="00FE4EAC" w:rsidRPr="007F2C66">
        <w:rPr>
          <w:rFonts w:ascii="Times New Roman" w:hAnsi="Times New Roman" w:cs="Times New Roman"/>
          <w:sz w:val="24"/>
          <w:szCs w:val="24"/>
        </w:rPr>
        <w:t>C, &amp; Rid</w:t>
      </w:r>
      <w:r w:rsidR="0063702F" w:rsidRPr="007F2C66">
        <w:rPr>
          <w:rFonts w:ascii="Times New Roman" w:hAnsi="Times New Roman" w:cs="Times New Roman"/>
          <w:sz w:val="24"/>
          <w:szCs w:val="24"/>
        </w:rPr>
        <w:t xml:space="preserve">sdale </w:t>
      </w:r>
      <w:r w:rsidR="00FE4EAC" w:rsidRPr="007F2C66">
        <w:rPr>
          <w:rFonts w:ascii="Times New Roman" w:hAnsi="Times New Roman" w:cs="Times New Roman"/>
          <w:sz w:val="24"/>
          <w:szCs w:val="24"/>
        </w:rPr>
        <w:t xml:space="preserve">L. </w:t>
      </w:r>
      <w:r w:rsidR="00595BC1" w:rsidRPr="007F2C66">
        <w:rPr>
          <w:rFonts w:ascii="Times New Roman" w:hAnsi="Times New Roman" w:cs="Times New Roman"/>
          <w:sz w:val="24"/>
          <w:szCs w:val="24"/>
        </w:rPr>
        <w:t>A</w:t>
      </w:r>
      <w:r w:rsidR="00FE4EAC" w:rsidRPr="007F2C66">
        <w:rPr>
          <w:rFonts w:ascii="Times New Roman" w:hAnsi="Times New Roman" w:cs="Times New Roman"/>
          <w:sz w:val="24"/>
          <w:szCs w:val="24"/>
        </w:rPr>
        <w:t xml:space="preserve"> nurse-led self-management intervention for people who attend emergency departments with epilepsy: The patients’ view. Journal of Neurology 2013 260</w:t>
      </w:r>
      <w:r w:rsidR="007E344B" w:rsidRPr="007F2C66">
        <w:rPr>
          <w:rFonts w:ascii="Times New Roman" w:hAnsi="Times New Roman" w:cs="Times New Roman"/>
          <w:sz w:val="24"/>
          <w:szCs w:val="24"/>
        </w:rPr>
        <w:t xml:space="preserve"> </w:t>
      </w:r>
      <w:r w:rsidR="00FE4EAC" w:rsidRPr="007F2C66">
        <w:rPr>
          <w:rFonts w:ascii="Times New Roman" w:hAnsi="Times New Roman" w:cs="Times New Roman"/>
          <w:sz w:val="24"/>
          <w:szCs w:val="24"/>
        </w:rPr>
        <w:t>(14): 1022-1030</w:t>
      </w:r>
      <w:r w:rsidR="00432C44" w:rsidRPr="007F2C66">
        <w:rPr>
          <w:rFonts w:ascii="Times New Roman" w:hAnsi="Times New Roman" w:cs="Times New Roman"/>
          <w:sz w:val="24"/>
          <w:szCs w:val="24"/>
        </w:rPr>
        <w:t>.</w:t>
      </w:r>
    </w:p>
    <w:p w14:paraId="4D6C2A9B" w14:textId="0CD23FDE" w:rsidR="002817B4" w:rsidRPr="007F2C66" w:rsidRDefault="002817B4" w:rsidP="002817B4">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lastRenderedPageBreak/>
        <w:t>[1</w:t>
      </w:r>
      <w:r w:rsidR="00912383">
        <w:rPr>
          <w:rFonts w:ascii="Times New Roman" w:hAnsi="Times New Roman" w:cs="Times New Roman"/>
          <w:sz w:val="24"/>
          <w:szCs w:val="24"/>
        </w:rPr>
        <w:t>9</w:t>
      </w:r>
      <w:r w:rsidRPr="007F2C66">
        <w:rPr>
          <w:rFonts w:ascii="Times New Roman" w:hAnsi="Times New Roman" w:cs="Times New Roman"/>
          <w:sz w:val="24"/>
          <w:szCs w:val="24"/>
        </w:rPr>
        <w:t xml:space="preserve">]. Noble, AJ, Goldstein, LH, Seed, P, </w:t>
      </w:r>
      <w:proofErr w:type="spellStart"/>
      <w:r w:rsidRPr="007F2C66">
        <w:rPr>
          <w:rFonts w:ascii="Times New Roman" w:hAnsi="Times New Roman" w:cs="Times New Roman"/>
          <w:sz w:val="24"/>
          <w:szCs w:val="24"/>
        </w:rPr>
        <w:t>Glucksman</w:t>
      </w:r>
      <w:proofErr w:type="spellEnd"/>
      <w:r w:rsidRPr="007F2C66">
        <w:rPr>
          <w:rFonts w:ascii="Times New Roman" w:hAnsi="Times New Roman" w:cs="Times New Roman"/>
          <w:sz w:val="24"/>
          <w:szCs w:val="24"/>
        </w:rPr>
        <w:t xml:space="preserve">, E, &amp; Ridsdale L. Characteristics of people with epilepsy who attend emergency departments: Prospective study of metropolitan hospital attendees </w:t>
      </w:r>
      <w:proofErr w:type="spellStart"/>
      <w:r w:rsidRPr="007F2C66">
        <w:rPr>
          <w:rFonts w:ascii="Times New Roman" w:hAnsi="Times New Roman" w:cs="Times New Roman"/>
          <w:sz w:val="24"/>
          <w:szCs w:val="24"/>
        </w:rPr>
        <w:t>Epilepsia</w:t>
      </w:r>
      <w:proofErr w:type="spellEnd"/>
      <w:r w:rsidRPr="007F2C66">
        <w:rPr>
          <w:rFonts w:ascii="Times New Roman" w:hAnsi="Times New Roman" w:cs="Times New Roman"/>
          <w:sz w:val="24"/>
          <w:szCs w:val="24"/>
        </w:rPr>
        <w:t xml:space="preserve"> 2012, 53(10): 1820-1828.</w:t>
      </w:r>
    </w:p>
    <w:p w14:paraId="6BF462EC" w14:textId="19D121B2" w:rsidR="00BE618F" w:rsidRPr="007F2C66" w:rsidRDefault="004D1F5C"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w:t>
      </w:r>
      <w:r w:rsidR="00912383">
        <w:rPr>
          <w:rFonts w:ascii="Times New Roman" w:hAnsi="Times New Roman" w:cs="Times New Roman"/>
          <w:sz w:val="24"/>
          <w:szCs w:val="24"/>
        </w:rPr>
        <w:t>20</w:t>
      </w:r>
      <w:r w:rsidRPr="007F2C66">
        <w:rPr>
          <w:rFonts w:ascii="Times New Roman" w:hAnsi="Times New Roman" w:cs="Times New Roman"/>
          <w:sz w:val="24"/>
          <w:szCs w:val="24"/>
        </w:rPr>
        <w:t>]</w:t>
      </w:r>
      <w:r w:rsidR="00595BC1" w:rsidRPr="007F2C66">
        <w:rPr>
          <w:rFonts w:ascii="Times New Roman" w:hAnsi="Times New Roman" w:cs="Times New Roman"/>
          <w:sz w:val="24"/>
          <w:szCs w:val="24"/>
        </w:rPr>
        <w:t xml:space="preserve">. </w:t>
      </w:r>
      <w:r w:rsidR="0063702F" w:rsidRPr="007F2C66">
        <w:rPr>
          <w:rFonts w:ascii="Times New Roman" w:hAnsi="Times New Roman" w:cs="Times New Roman"/>
          <w:sz w:val="24"/>
          <w:szCs w:val="24"/>
        </w:rPr>
        <w:t>Lacey</w:t>
      </w:r>
      <w:r w:rsidR="008A0283" w:rsidRPr="007F2C66">
        <w:rPr>
          <w:rFonts w:ascii="Times New Roman" w:hAnsi="Times New Roman" w:cs="Times New Roman"/>
          <w:sz w:val="24"/>
          <w:szCs w:val="24"/>
        </w:rPr>
        <w:t xml:space="preserve"> CJ, </w:t>
      </w:r>
      <w:proofErr w:type="spellStart"/>
      <w:r w:rsidR="008A0283" w:rsidRPr="007F2C66">
        <w:rPr>
          <w:rFonts w:ascii="Times New Roman" w:hAnsi="Times New Roman" w:cs="Times New Roman"/>
          <w:sz w:val="24"/>
          <w:szCs w:val="24"/>
        </w:rPr>
        <w:t>Salzberg</w:t>
      </w:r>
      <w:proofErr w:type="spellEnd"/>
      <w:r w:rsidR="008A0283" w:rsidRPr="007F2C66">
        <w:rPr>
          <w:rFonts w:ascii="Times New Roman" w:hAnsi="Times New Roman" w:cs="Times New Roman"/>
          <w:sz w:val="24"/>
          <w:szCs w:val="24"/>
        </w:rPr>
        <w:t xml:space="preserve"> MR, Roberts H, </w:t>
      </w:r>
      <w:proofErr w:type="spellStart"/>
      <w:r w:rsidR="008A0283" w:rsidRPr="007F2C66">
        <w:rPr>
          <w:rFonts w:ascii="Times New Roman" w:hAnsi="Times New Roman" w:cs="Times New Roman"/>
          <w:sz w:val="24"/>
          <w:szCs w:val="24"/>
        </w:rPr>
        <w:t>Trauer</w:t>
      </w:r>
      <w:proofErr w:type="spellEnd"/>
      <w:r w:rsidR="008A0283" w:rsidRPr="007F2C66">
        <w:rPr>
          <w:rFonts w:ascii="Times New Roman" w:hAnsi="Times New Roman" w:cs="Times New Roman"/>
          <w:sz w:val="24"/>
          <w:szCs w:val="24"/>
        </w:rPr>
        <w:t xml:space="preserve"> T, &amp; D’Souza WJ. Psychiatric comorbidity and impact on health service utilization in a community sample of people with epilepsy </w:t>
      </w:r>
      <w:proofErr w:type="spellStart"/>
      <w:r w:rsidR="008A0283" w:rsidRPr="007F2C66">
        <w:rPr>
          <w:rFonts w:ascii="Times New Roman" w:hAnsi="Times New Roman" w:cs="Times New Roman"/>
          <w:sz w:val="24"/>
          <w:szCs w:val="24"/>
        </w:rPr>
        <w:t>Epilepsia</w:t>
      </w:r>
      <w:proofErr w:type="spellEnd"/>
      <w:r w:rsidR="008A0283" w:rsidRPr="007F2C66">
        <w:rPr>
          <w:rFonts w:ascii="Times New Roman" w:hAnsi="Times New Roman" w:cs="Times New Roman"/>
          <w:sz w:val="24"/>
          <w:szCs w:val="24"/>
        </w:rPr>
        <w:t xml:space="preserve"> 2009, 50</w:t>
      </w:r>
      <w:r w:rsidR="006330DE" w:rsidRPr="007F2C66">
        <w:rPr>
          <w:rFonts w:ascii="Times New Roman" w:hAnsi="Times New Roman" w:cs="Times New Roman"/>
          <w:sz w:val="24"/>
          <w:szCs w:val="24"/>
        </w:rPr>
        <w:t xml:space="preserve"> </w:t>
      </w:r>
      <w:r w:rsidR="008A0283" w:rsidRPr="007F2C66">
        <w:rPr>
          <w:rFonts w:ascii="Times New Roman" w:hAnsi="Times New Roman" w:cs="Times New Roman"/>
          <w:sz w:val="24"/>
          <w:szCs w:val="24"/>
        </w:rPr>
        <w:t>(8)</w:t>
      </w:r>
      <w:r w:rsidR="00432C44" w:rsidRPr="007F2C66">
        <w:rPr>
          <w:rFonts w:ascii="Times New Roman" w:hAnsi="Times New Roman" w:cs="Times New Roman"/>
          <w:sz w:val="24"/>
          <w:szCs w:val="24"/>
        </w:rPr>
        <w:t>:</w:t>
      </w:r>
      <w:r w:rsidR="00D7052B" w:rsidRPr="007F2C66">
        <w:rPr>
          <w:rFonts w:ascii="Times New Roman" w:hAnsi="Times New Roman" w:cs="Times New Roman"/>
          <w:sz w:val="24"/>
          <w:szCs w:val="24"/>
        </w:rPr>
        <w:t xml:space="preserve"> 1991-</w:t>
      </w:r>
      <w:r w:rsidR="008A0283" w:rsidRPr="007F2C66">
        <w:rPr>
          <w:rFonts w:ascii="Times New Roman" w:hAnsi="Times New Roman" w:cs="Times New Roman"/>
          <w:sz w:val="24"/>
          <w:szCs w:val="24"/>
        </w:rPr>
        <w:t xml:space="preserve">1994 </w:t>
      </w:r>
      <w:proofErr w:type="spellStart"/>
      <w:r w:rsidR="008A0283" w:rsidRPr="007F2C66">
        <w:rPr>
          <w:rFonts w:ascii="Times New Roman" w:hAnsi="Times New Roman" w:cs="Times New Roman"/>
          <w:sz w:val="24"/>
          <w:szCs w:val="24"/>
        </w:rPr>
        <w:t>doi</w:t>
      </w:r>
      <w:proofErr w:type="spellEnd"/>
      <w:r w:rsidR="008A0283" w:rsidRPr="007F2C66">
        <w:rPr>
          <w:rFonts w:ascii="Times New Roman" w:hAnsi="Times New Roman" w:cs="Times New Roman"/>
          <w:sz w:val="24"/>
          <w:szCs w:val="24"/>
        </w:rPr>
        <w:t>: 10 1111/1528-1167/ 2009 02165. x.</w:t>
      </w:r>
    </w:p>
    <w:p w14:paraId="70646F48" w14:textId="1A8EDB7C" w:rsidR="00595BC1" w:rsidRPr="00BE618F" w:rsidRDefault="00BE618F" w:rsidP="0063702F">
      <w:pPr>
        <w:spacing w:line="360" w:lineRule="auto"/>
        <w:ind w:left="360"/>
        <w:rPr>
          <w:rFonts w:ascii="Times New Roman" w:hAnsi="Times New Roman" w:cs="Times New Roman"/>
          <w:sz w:val="24"/>
          <w:szCs w:val="24"/>
        </w:rPr>
      </w:pPr>
      <w:r w:rsidRPr="007F2C66">
        <w:rPr>
          <w:rFonts w:ascii="Times New Roman" w:hAnsi="Times New Roman" w:cs="Times New Roman"/>
          <w:sz w:val="24"/>
          <w:szCs w:val="24"/>
        </w:rPr>
        <w:t>[2</w:t>
      </w:r>
      <w:r w:rsidR="00912383">
        <w:rPr>
          <w:rFonts w:ascii="Times New Roman" w:hAnsi="Times New Roman" w:cs="Times New Roman"/>
          <w:sz w:val="24"/>
          <w:szCs w:val="24"/>
        </w:rPr>
        <w:t>1</w:t>
      </w:r>
      <w:r w:rsidRPr="007F2C66">
        <w:rPr>
          <w:rFonts w:ascii="Times New Roman" w:hAnsi="Times New Roman" w:cs="Times New Roman"/>
          <w:sz w:val="24"/>
          <w:szCs w:val="24"/>
        </w:rPr>
        <w:t xml:space="preserve">]. Hunter New England and Central Coast Primary Health Network, New South Wales.  Diabetes care on the central coast </w:t>
      </w:r>
      <w:r w:rsidR="008A0283" w:rsidRPr="007F2C66">
        <w:rPr>
          <w:rFonts w:ascii="Times New Roman" w:hAnsi="Times New Roman" w:cs="Times New Roman"/>
          <w:sz w:val="24"/>
          <w:szCs w:val="24"/>
        </w:rPr>
        <w:t xml:space="preserve"> </w:t>
      </w:r>
      <w:r w:rsidRPr="007F2C66">
        <w:rPr>
          <w:rFonts w:ascii="Times New Roman" w:hAnsi="Times New Roman" w:cs="Times New Roman"/>
          <w:sz w:val="24"/>
          <w:szCs w:val="24"/>
        </w:rPr>
        <w:t xml:space="preserve">2017-2021 </w:t>
      </w:r>
      <w:r w:rsidR="00025F01" w:rsidRPr="007F2C66">
        <w:rPr>
          <w:rFonts w:ascii="Times New Roman" w:hAnsi="Times New Roman" w:cs="Times New Roman"/>
          <w:sz w:val="24"/>
          <w:szCs w:val="24"/>
        </w:rPr>
        <w:t xml:space="preserve">Available at: </w:t>
      </w:r>
      <w:hyperlink r:id="rId11" w:history="1">
        <w:r w:rsidRPr="007F2C66">
          <w:rPr>
            <w:rStyle w:val="Hyperlink"/>
            <w:rFonts w:ascii="Times New Roman" w:eastAsiaTheme="minorHAnsi" w:hAnsi="Times New Roman" w:cs="Times New Roman"/>
            <w:sz w:val="24"/>
            <w:szCs w:val="24"/>
          </w:rPr>
          <w:t>http://www.cclhd.health.nsw.gov.au/wp-content/uploads/DiabetesCareOnTheCentralCoast.pdf</w:t>
        </w:r>
      </w:hyperlink>
      <w:r w:rsidRPr="007F2C66">
        <w:rPr>
          <w:rFonts w:ascii="Times New Roman" w:hAnsi="Times New Roman" w:cs="Times New Roman"/>
          <w:color w:val="FF0000"/>
          <w:sz w:val="24"/>
          <w:szCs w:val="24"/>
        </w:rPr>
        <w:t xml:space="preserve"> </w:t>
      </w:r>
      <w:r w:rsidR="00025F01" w:rsidRPr="007F2C66">
        <w:rPr>
          <w:rFonts w:ascii="Times New Roman" w:hAnsi="Times New Roman" w:cs="Times New Roman"/>
          <w:color w:val="FF0000"/>
          <w:sz w:val="24"/>
          <w:szCs w:val="24"/>
        </w:rPr>
        <w:t xml:space="preserve"> </w:t>
      </w:r>
      <w:r w:rsidR="00025F01" w:rsidRPr="007F2C66">
        <w:rPr>
          <w:rFonts w:ascii="Times New Roman" w:hAnsi="Times New Roman" w:cs="Times New Roman"/>
          <w:sz w:val="24"/>
          <w:szCs w:val="24"/>
        </w:rPr>
        <w:t>[accessed 5</w:t>
      </w:r>
      <w:r w:rsidR="00025F01" w:rsidRPr="007F2C66">
        <w:rPr>
          <w:rFonts w:ascii="Times New Roman" w:hAnsi="Times New Roman" w:cs="Times New Roman"/>
          <w:sz w:val="24"/>
          <w:szCs w:val="24"/>
          <w:vertAlign w:val="superscript"/>
        </w:rPr>
        <w:t>th</w:t>
      </w:r>
      <w:r w:rsidR="00025F01" w:rsidRPr="007F2C66">
        <w:rPr>
          <w:rFonts w:ascii="Times New Roman" w:hAnsi="Times New Roman" w:cs="Times New Roman"/>
          <w:sz w:val="24"/>
          <w:szCs w:val="24"/>
        </w:rPr>
        <w:t xml:space="preserve"> Sept 2018].</w:t>
      </w:r>
    </w:p>
    <w:p w14:paraId="773CF9D4" w14:textId="77777777" w:rsidR="00FE4EAC" w:rsidRDefault="00FE4EAC" w:rsidP="0063702F">
      <w:pPr>
        <w:spacing w:line="360" w:lineRule="auto"/>
        <w:ind w:left="360"/>
        <w:rPr>
          <w:rFonts w:ascii="Times New Roman" w:hAnsi="Times New Roman" w:cs="Times New Roman"/>
          <w:sz w:val="24"/>
          <w:szCs w:val="24"/>
        </w:rPr>
      </w:pPr>
    </w:p>
    <w:p w14:paraId="5C807BC5" w14:textId="0ACCE5C8" w:rsidR="00AA3640" w:rsidRPr="00E437C7" w:rsidRDefault="00AA3640" w:rsidP="00C22268">
      <w:pPr>
        <w:spacing w:line="360" w:lineRule="auto"/>
        <w:rPr>
          <w:rFonts w:ascii="Times New Roman" w:hAnsi="Times New Roman" w:cs="Times New Roman"/>
          <w:sz w:val="24"/>
          <w:szCs w:val="24"/>
        </w:rPr>
      </w:pPr>
    </w:p>
    <w:sectPr w:rsidR="00AA3640" w:rsidRPr="00E437C7" w:rsidSect="00873DAC">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2283" w14:textId="77777777" w:rsidR="00AC16B7" w:rsidRDefault="00AC16B7" w:rsidP="00A46C63">
      <w:pPr>
        <w:spacing w:after="0" w:line="240" w:lineRule="auto"/>
      </w:pPr>
      <w:r>
        <w:separator/>
      </w:r>
    </w:p>
  </w:endnote>
  <w:endnote w:type="continuationSeparator" w:id="0">
    <w:p w14:paraId="47E9C768" w14:textId="77777777" w:rsidR="00AC16B7" w:rsidRDefault="00AC16B7" w:rsidP="00A4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dvPS_TI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290287586"/>
      <w:docPartObj>
        <w:docPartGallery w:val="Page Numbers (Bottom of Page)"/>
        <w:docPartUnique/>
      </w:docPartObj>
    </w:sdtPr>
    <w:sdtEndPr>
      <w:rPr>
        <w:noProof/>
      </w:rPr>
    </w:sdtEndPr>
    <w:sdtContent>
      <w:p w14:paraId="0B1A7FAC" w14:textId="37DD4D97" w:rsidR="00912383" w:rsidRPr="00912383" w:rsidRDefault="00912383">
        <w:pPr>
          <w:pStyle w:val="Footer"/>
          <w:jc w:val="right"/>
          <w:rPr>
            <w:rFonts w:ascii="Times New Roman" w:hAnsi="Times New Roman" w:cs="Times New Roman"/>
            <w:sz w:val="20"/>
          </w:rPr>
        </w:pPr>
        <w:r w:rsidRPr="00912383">
          <w:rPr>
            <w:rFonts w:ascii="Times New Roman" w:hAnsi="Times New Roman" w:cs="Times New Roman"/>
            <w:sz w:val="20"/>
          </w:rPr>
          <w:fldChar w:fldCharType="begin"/>
        </w:r>
        <w:r w:rsidRPr="00912383">
          <w:rPr>
            <w:rFonts w:ascii="Times New Roman" w:hAnsi="Times New Roman" w:cs="Times New Roman"/>
            <w:sz w:val="20"/>
          </w:rPr>
          <w:instrText xml:space="preserve"> PAGE   \* MERGEFORMAT </w:instrText>
        </w:r>
        <w:r w:rsidRPr="00912383">
          <w:rPr>
            <w:rFonts w:ascii="Times New Roman" w:hAnsi="Times New Roman" w:cs="Times New Roman"/>
            <w:sz w:val="20"/>
          </w:rPr>
          <w:fldChar w:fldCharType="separate"/>
        </w:r>
        <w:r w:rsidR="006E356F">
          <w:rPr>
            <w:rFonts w:ascii="Times New Roman" w:hAnsi="Times New Roman" w:cs="Times New Roman"/>
            <w:noProof/>
            <w:sz w:val="20"/>
          </w:rPr>
          <w:t>2</w:t>
        </w:r>
        <w:r w:rsidRPr="00912383">
          <w:rPr>
            <w:rFonts w:ascii="Times New Roman" w:hAnsi="Times New Roman" w:cs="Times New Roman"/>
            <w:noProof/>
            <w:sz w:val="20"/>
          </w:rPr>
          <w:fldChar w:fldCharType="end"/>
        </w:r>
      </w:p>
    </w:sdtContent>
  </w:sdt>
  <w:p w14:paraId="7713FC89" w14:textId="77777777" w:rsidR="00912383" w:rsidRPr="00912383" w:rsidRDefault="00912383">
    <w:pPr>
      <w:pStyle w:val="Footer"/>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250032"/>
      <w:docPartObj>
        <w:docPartGallery w:val="Page Numbers (Bottom of Page)"/>
        <w:docPartUnique/>
      </w:docPartObj>
    </w:sdtPr>
    <w:sdtEndPr>
      <w:rPr>
        <w:noProof/>
      </w:rPr>
    </w:sdtEndPr>
    <w:sdtContent>
      <w:p w14:paraId="206887E2" w14:textId="77777777" w:rsidR="00766D4E" w:rsidRDefault="00766D4E">
        <w:pPr>
          <w:pStyle w:val="Footer"/>
          <w:jc w:val="center"/>
        </w:pPr>
        <w:r>
          <w:fldChar w:fldCharType="begin"/>
        </w:r>
        <w:r>
          <w:instrText xml:space="preserve"> PAGE   \* MERGEFORMAT </w:instrText>
        </w:r>
        <w:r>
          <w:fldChar w:fldCharType="separate"/>
        </w:r>
        <w:r w:rsidR="00A84613">
          <w:rPr>
            <w:noProof/>
          </w:rPr>
          <w:t>16</w:t>
        </w:r>
        <w:r>
          <w:rPr>
            <w:noProof/>
          </w:rPr>
          <w:fldChar w:fldCharType="end"/>
        </w:r>
      </w:p>
    </w:sdtContent>
  </w:sdt>
  <w:p w14:paraId="6531B4C7" w14:textId="77777777" w:rsidR="00766D4E" w:rsidRDefault="0076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B589" w14:textId="77777777" w:rsidR="00AC16B7" w:rsidRDefault="00AC16B7" w:rsidP="00A46C63">
      <w:pPr>
        <w:spacing w:after="0" w:line="240" w:lineRule="auto"/>
      </w:pPr>
      <w:r>
        <w:separator/>
      </w:r>
    </w:p>
  </w:footnote>
  <w:footnote w:type="continuationSeparator" w:id="0">
    <w:p w14:paraId="30700EE0" w14:textId="77777777" w:rsidR="00AC16B7" w:rsidRDefault="00AC16B7" w:rsidP="00A4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B23D" w14:textId="77777777" w:rsidR="00766D4E" w:rsidRDefault="00766D4E" w:rsidP="00873DAC">
    <w:pPr>
      <w:pStyle w:val="Header"/>
      <w:jc w:val="right"/>
    </w:pPr>
    <w:r>
      <w:t>ED ADMISSIONS OF AUSTRALIAN PEOPLE WITH EPILEPSY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1BD"/>
    <w:multiLevelType w:val="hybridMultilevel"/>
    <w:tmpl w:val="352E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67DD"/>
    <w:multiLevelType w:val="hybridMultilevel"/>
    <w:tmpl w:val="A8B0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F453C"/>
    <w:multiLevelType w:val="hybridMultilevel"/>
    <w:tmpl w:val="7C1A5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0D720388"/>
    <w:multiLevelType w:val="hybridMultilevel"/>
    <w:tmpl w:val="15A85446"/>
    <w:lvl w:ilvl="0" w:tplc="A20649F2">
      <w:start w:val="4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76BA4"/>
    <w:multiLevelType w:val="hybridMultilevel"/>
    <w:tmpl w:val="D25C889E"/>
    <w:lvl w:ilvl="0" w:tplc="9A80B276">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922F4C"/>
    <w:multiLevelType w:val="multilevel"/>
    <w:tmpl w:val="76BC95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15:restartNumberingAfterBreak="0">
    <w:nsid w:val="30992AD1"/>
    <w:multiLevelType w:val="hybridMultilevel"/>
    <w:tmpl w:val="25DCCDC2"/>
    <w:lvl w:ilvl="0" w:tplc="87B234D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368E9"/>
    <w:multiLevelType w:val="hybridMultilevel"/>
    <w:tmpl w:val="087009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9EB234B"/>
    <w:multiLevelType w:val="hybridMultilevel"/>
    <w:tmpl w:val="46FC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033AB"/>
    <w:multiLevelType w:val="hybridMultilevel"/>
    <w:tmpl w:val="DCDA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105F13"/>
    <w:multiLevelType w:val="hybridMultilevel"/>
    <w:tmpl w:val="36C4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11052"/>
    <w:multiLevelType w:val="hybridMultilevel"/>
    <w:tmpl w:val="70B8D13E"/>
    <w:lvl w:ilvl="0" w:tplc="AA1C7100">
      <w:start w:val="4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633F1E"/>
    <w:multiLevelType w:val="hybridMultilevel"/>
    <w:tmpl w:val="38AC7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763A94"/>
    <w:multiLevelType w:val="hybridMultilevel"/>
    <w:tmpl w:val="FCCA6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25A45"/>
    <w:multiLevelType w:val="hybridMultilevel"/>
    <w:tmpl w:val="BF06BB6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15:restartNumberingAfterBreak="0">
    <w:nsid w:val="769869C2"/>
    <w:multiLevelType w:val="hybridMultilevel"/>
    <w:tmpl w:val="23B89780"/>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EB690D"/>
    <w:multiLevelType w:val="hybridMultilevel"/>
    <w:tmpl w:val="2090B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3"/>
  </w:num>
  <w:num w:numId="5">
    <w:abstractNumId w:val="0"/>
  </w:num>
  <w:num w:numId="6">
    <w:abstractNumId w:val="9"/>
  </w:num>
  <w:num w:numId="7">
    <w:abstractNumId w:val="11"/>
  </w:num>
  <w:num w:numId="8">
    <w:abstractNumId w:val="3"/>
  </w:num>
  <w:num w:numId="9">
    <w:abstractNumId w:val="8"/>
  </w:num>
  <w:num w:numId="10">
    <w:abstractNumId w:val="14"/>
  </w:num>
  <w:num w:numId="11">
    <w:abstractNumId w:val="12"/>
  </w:num>
  <w:num w:numId="12">
    <w:abstractNumId w:val="10"/>
  </w:num>
  <w:num w:numId="13">
    <w:abstractNumId w:val="15"/>
  </w:num>
  <w:num w:numId="14">
    <w:abstractNumId w:val="16"/>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sprr5v6tx2eie2et4xfsp8xp2s2fsfpdrf&quot;&gt;Knowledge Hub&lt;record-ids&gt;&lt;item&gt;13&lt;/item&gt;&lt;item&gt;53&lt;/item&gt;&lt;item&gt;59&lt;/item&gt;&lt;item&gt;60&lt;/item&gt;&lt;item&gt;61&lt;/item&gt;&lt;item&gt;62&lt;/item&gt;&lt;item&gt;64&lt;/item&gt;&lt;item&gt;3804&lt;/item&gt;&lt;item&gt;4264&lt;/item&gt;&lt;item&gt;4331&lt;/item&gt;&lt;item&gt;4835&lt;/item&gt;&lt;item&gt;5047&lt;/item&gt;&lt;item&gt;5072&lt;/item&gt;&lt;item&gt;6489&lt;/item&gt;&lt;item&gt;6645&lt;/item&gt;&lt;item&gt;7772&lt;/item&gt;&lt;item&gt;7865&lt;/item&gt;&lt;item&gt;7941&lt;/item&gt;&lt;item&gt;7947&lt;/item&gt;&lt;/record-ids&gt;&lt;/item&gt;&lt;/Libraries&gt;"/>
  </w:docVars>
  <w:rsids>
    <w:rsidRoot w:val="00B03977"/>
    <w:rsid w:val="00001253"/>
    <w:rsid w:val="00001A47"/>
    <w:rsid w:val="00001A9E"/>
    <w:rsid w:val="00003FE8"/>
    <w:rsid w:val="0000581B"/>
    <w:rsid w:val="00014C85"/>
    <w:rsid w:val="00016674"/>
    <w:rsid w:val="0002127F"/>
    <w:rsid w:val="00022C8A"/>
    <w:rsid w:val="00025E71"/>
    <w:rsid w:val="00025F01"/>
    <w:rsid w:val="000274CC"/>
    <w:rsid w:val="00027CF8"/>
    <w:rsid w:val="00031DE3"/>
    <w:rsid w:val="000327A1"/>
    <w:rsid w:val="0003312B"/>
    <w:rsid w:val="000372CB"/>
    <w:rsid w:val="000449D1"/>
    <w:rsid w:val="000510CB"/>
    <w:rsid w:val="00051A0C"/>
    <w:rsid w:val="00053F6B"/>
    <w:rsid w:val="000639ED"/>
    <w:rsid w:val="0006711B"/>
    <w:rsid w:val="00070698"/>
    <w:rsid w:val="00070FA1"/>
    <w:rsid w:val="00073ED5"/>
    <w:rsid w:val="00077ADA"/>
    <w:rsid w:val="000A1917"/>
    <w:rsid w:val="000A7A85"/>
    <w:rsid w:val="000B0E5C"/>
    <w:rsid w:val="000B25E9"/>
    <w:rsid w:val="000C7C19"/>
    <w:rsid w:val="000D247D"/>
    <w:rsid w:val="000D28FC"/>
    <w:rsid w:val="000E18F7"/>
    <w:rsid w:val="000E20C5"/>
    <w:rsid w:val="000E576E"/>
    <w:rsid w:val="000E692E"/>
    <w:rsid w:val="000E6970"/>
    <w:rsid w:val="000E7152"/>
    <w:rsid w:val="000F0A42"/>
    <w:rsid w:val="000F1705"/>
    <w:rsid w:val="000F337B"/>
    <w:rsid w:val="001004AD"/>
    <w:rsid w:val="001035F5"/>
    <w:rsid w:val="001115DE"/>
    <w:rsid w:val="00121D8E"/>
    <w:rsid w:val="0012480F"/>
    <w:rsid w:val="00131A21"/>
    <w:rsid w:val="00134099"/>
    <w:rsid w:val="0014347D"/>
    <w:rsid w:val="00144D68"/>
    <w:rsid w:val="0014622B"/>
    <w:rsid w:val="00166D1D"/>
    <w:rsid w:val="001709A0"/>
    <w:rsid w:val="0017532A"/>
    <w:rsid w:val="0018559B"/>
    <w:rsid w:val="001942BA"/>
    <w:rsid w:val="0019737F"/>
    <w:rsid w:val="001A3AE9"/>
    <w:rsid w:val="001A3C42"/>
    <w:rsid w:val="001A50BC"/>
    <w:rsid w:val="001A78EB"/>
    <w:rsid w:val="001B0850"/>
    <w:rsid w:val="001C19F8"/>
    <w:rsid w:val="001C2D50"/>
    <w:rsid w:val="001C7CFA"/>
    <w:rsid w:val="001D04B0"/>
    <w:rsid w:val="001D369F"/>
    <w:rsid w:val="001D39BF"/>
    <w:rsid w:val="001D3CEF"/>
    <w:rsid w:val="001D47E9"/>
    <w:rsid w:val="001E2064"/>
    <w:rsid w:val="001E40CA"/>
    <w:rsid w:val="001F7802"/>
    <w:rsid w:val="0020672B"/>
    <w:rsid w:val="00207471"/>
    <w:rsid w:val="002103ED"/>
    <w:rsid w:val="002217FF"/>
    <w:rsid w:val="002257E2"/>
    <w:rsid w:val="0022624A"/>
    <w:rsid w:val="00227F86"/>
    <w:rsid w:val="00234E32"/>
    <w:rsid w:val="0023734A"/>
    <w:rsid w:val="00240098"/>
    <w:rsid w:val="00244ADE"/>
    <w:rsid w:val="00245C0F"/>
    <w:rsid w:val="00247B04"/>
    <w:rsid w:val="00250897"/>
    <w:rsid w:val="00252456"/>
    <w:rsid w:val="002540E1"/>
    <w:rsid w:val="0025769C"/>
    <w:rsid w:val="002620A5"/>
    <w:rsid w:val="0026330A"/>
    <w:rsid w:val="00264496"/>
    <w:rsid w:val="00267A09"/>
    <w:rsid w:val="0027001A"/>
    <w:rsid w:val="00270C69"/>
    <w:rsid w:val="00272EAE"/>
    <w:rsid w:val="00272EC5"/>
    <w:rsid w:val="002744F5"/>
    <w:rsid w:val="002757DC"/>
    <w:rsid w:val="0027630A"/>
    <w:rsid w:val="002775DA"/>
    <w:rsid w:val="002817B4"/>
    <w:rsid w:val="00283E5E"/>
    <w:rsid w:val="00284718"/>
    <w:rsid w:val="00285338"/>
    <w:rsid w:val="002857D9"/>
    <w:rsid w:val="00285AB4"/>
    <w:rsid w:val="00287E13"/>
    <w:rsid w:val="00292452"/>
    <w:rsid w:val="00292B7E"/>
    <w:rsid w:val="00297314"/>
    <w:rsid w:val="002A284F"/>
    <w:rsid w:val="002A6089"/>
    <w:rsid w:val="002B5A85"/>
    <w:rsid w:val="002B7B91"/>
    <w:rsid w:val="002C286A"/>
    <w:rsid w:val="002C770A"/>
    <w:rsid w:val="002D1212"/>
    <w:rsid w:val="002D5BB4"/>
    <w:rsid w:val="002E029E"/>
    <w:rsid w:val="002F1DF3"/>
    <w:rsid w:val="00303B08"/>
    <w:rsid w:val="00306CA9"/>
    <w:rsid w:val="003140C9"/>
    <w:rsid w:val="003151EE"/>
    <w:rsid w:val="003211B7"/>
    <w:rsid w:val="003307F7"/>
    <w:rsid w:val="003333CC"/>
    <w:rsid w:val="00335532"/>
    <w:rsid w:val="00336428"/>
    <w:rsid w:val="0035233C"/>
    <w:rsid w:val="00353B5E"/>
    <w:rsid w:val="00354E3D"/>
    <w:rsid w:val="0036062C"/>
    <w:rsid w:val="00370EDA"/>
    <w:rsid w:val="0037115B"/>
    <w:rsid w:val="00383916"/>
    <w:rsid w:val="00383B66"/>
    <w:rsid w:val="00386B6A"/>
    <w:rsid w:val="00395E4E"/>
    <w:rsid w:val="003963FD"/>
    <w:rsid w:val="003A1518"/>
    <w:rsid w:val="003A4409"/>
    <w:rsid w:val="003A54C5"/>
    <w:rsid w:val="003A62AB"/>
    <w:rsid w:val="003A6427"/>
    <w:rsid w:val="003A7D1B"/>
    <w:rsid w:val="003B2009"/>
    <w:rsid w:val="003C093B"/>
    <w:rsid w:val="003D07B6"/>
    <w:rsid w:val="003D4FFA"/>
    <w:rsid w:val="003E440C"/>
    <w:rsid w:val="003E53A8"/>
    <w:rsid w:val="003E55EF"/>
    <w:rsid w:val="003F08DC"/>
    <w:rsid w:val="004020F1"/>
    <w:rsid w:val="00402E5B"/>
    <w:rsid w:val="004058E3"/>
    <w:rsid w:val="00405A42"/>
    <w:rsid w:val="00405A5B"/>
    <w:rsid w:val="00406462"/>
    <w:rsid w:val="00407830"/>
    <w:rsid w:val="00410213"/>
    <w:rsid w:val="0041467B"/>
    <w:rsid w:val="004155BD"/>
    <w:rsid w:val="00421E5F"/>
    <w:rsid w:val="00422F69"/>
    <w:rsid w:val="00423B61"/>
    <w:rsid w:val="004271D0"/>
    <w:rsid w:val="00432C44"/>
    <w:rsid w:val="00432FDC"/>
    <w:rsid w:val="004354EA"/>
    <w:rsid w:val="0043719E"/>
    <w:rsid w:val="00444997"/>
    <w:rsid w:val="004457F1"/>
    <w:rsid w:val="004516CD"/>
    <w:rsid w:val="004519D9"/>
    <w:rsid w:val="0045517E"/>
    <w:rsid w:val="00460632"/>
    <w:rsid w:val="0046458F"/>
    <w:rsid w:val="004713E7"/>
    <w:rsid w:val="0047429B"/>
    <w:rsid w:val="00475B54"/>
    <w:rsid w:val="0047700A"/>
    <w:rsid w:val="00477938"/>
    <w:rsid w:val="00480E1E"/>
    <w:rsid w:val="004844BD"/>
    <w:rsid w:val="00486FAB"/>
    <w:rsid w:val="0049321C"/>
    <w:rsid w:val="00495393"/>
    <w:rsid w:val="004966AB"/>
    <w:rsid w:val="00497747"/>
    <w:rsid w:val="004A0514"/>
    <w:rsid w:val="004A1879"/>
    <w:rsid w:val="004A692C"/>
    <w:rsid w:val="004A6F89"/>
    <w:rsid w:val="004B038C"/>
    <w:rsid w:val="004B0A10"/>
    <w:rsid w:val="004B0CFA"/>
    <w:rsid w:val="004B5CFA"/>
    <w:rsid w:val="004B5D73"/>
    <w:rsid w:val="004B6EDB"/>
    <w:rsid w:val="004C009D"/>
    <w:rsid w:val="004C14CE"/>
    <w:rsid w:val="004C1BE4"/>
    <w:rsid w:val="004C25D1"/>
    <w:rsid w:val="004C4771"/>
    <w:rsid w:val="004C526C"/>
    <w:rsid w:val="004C66B0"/>
    <w:rsid w:val="004D1F5C"/>
    <w:rsid w:val="004D53C1"/>
    <w:rsid w:val="004D7AB5"/>
    <w:rsid w:val="004F355F"/>
    <w:rsid w:val="004F753B"/>
    <w:rsid w:val="00503DEF"/>
    <w:rsid w:val="00504D8A"/>
    <w:rsid w:val="0051167C"/>
    <w:rsid w:val="00512647"/>
    <w:rsid w:val="00514B57"/>
    <w:rsid w:val="00515465"/>
    <w:rsid w:val="00521750"/>
    <w:rsid w:val="00521799"/>
    <w:rsid w:val="00523FF0"/>
    <w:rsid w:val="00527D6F"/>
    <w:rsid w:val="005327E3"/>
    <w:rsid w:val="00534681"/>
    <w:rsid w:val="005411F6"/>
    <w:rsid w:val="00546EAF"/>
    <w:rsid w:val="00550185"/>
    <w:rsid w:val="005602A2"/>
    <w:rsid w:val="00561177"/>
    <w:rsid w:val="00563FC4"/>
    <w:rsid w:val="00566402"/>
    <w:rsid w:val="00566F15"/>
    <w:rsid w:val="00567D5B"/>
    <w:rsid w:val="00587310"/>
    <w:rsid w:val="00587C65"/>
    <w:rsid w:val="00591C46"/>
    <w:rsid w:val="00591CE2"/>
    <w:rsid w:val="005944CF"/>
    <w:rsid w:val="00595BC1"/>
    <w:rsid w:val="0059623A"/>
    <w:rsid w:val="00597BF9"/>
    <w:rsid w:val="005A20C4"/>
    <w:rsid w:val="005A4D87"/>
    <w:rsid w:val="005A78A4"/>
    <w:rsid w:val="005B0077"/>
    <w:rsid w:val="005C100E"/>
    <w:rsid w:val="005C6443"/>
    <w:rsid w:val="005D051A"/>
    <w:rsid w:val="005D5D9E"/>
    <w:rsid w:val="005D64C1"/>
    <w:rsid w:val="005E44B2"/>
    <w:rsid w:val="005E44BF"/>
    <w:rsid w:val="005F07BD"/>
    <w:rsid w:val="00600C97"/>
    <w:rsid w:val="00603B77"/>
    <w:rsid w:val="006068DB"/>
    <w:rsid w:val="006153E0"/>
    <w:rsid w:val="00623731"/>
    <w:rsid w:val="00624D27"/>
    <w:rsid w:val="006324C2"/>
    <w:rsid w:val="00632AEB"/>
    <w:rsid w:val="006330DE"/>
    <w:rsid w:val="00635C64"/>
    <w:rsid w:val="00636504"/>
    <w:rsid w:val="00636DA7"/>
    <w:rsid w:val="0063702F"/>
    <w:rsid w:val="00651378"/>
    <w:rsid w:val="006571B4"/>
    <w:rsid w:val="00662193"/>
    <w:rsid w:val="00663699"/>
    <w:rsid w:val="00670A34"/>
    <w:rsid w:val="00672759"/>
    <w:rsid w:val="006756E9"/>
    <w:rsid w:val="00675E8F"/>
    <w:rsid w:val="00685C38"/>
    <w:rsid w:val="00686F95"/>
    <w:rsid w:val="00687B22"/>
    <w:rsid w:val="00697BA6"/>
    <w:rsid w:val="00697E44"/>
    <w:rsid w:val="006A182B"/>
    <w:rsid w:val="006A3B59"/>
    <w:rsid w:val="006B1D48"/>
    <w:rsid w:val="006B2E36"/>
    <w:rsid w:val="006B51D5"/>
    <w:rsid w:val="006B76E7"/>
    <w:rsid w:val="006C1658"/>
    <w:rsid w:val="006C2D94"/>
    <w:rsid w:val="006C55DD"/>
    <w:rsid w:val="006D1127"/>
    <w:rsid w:val="006E356F"/>
    <w:rsid w:val="006E3F7C"/>
    <w:rsid w:val="006E5FAC"/>
    <w:rsid w:val="006F231E"/>
    <w:rsid w:val="006F4DF3"/>
    <w:rsid w:val="007004A3"/>
    <w:rsid w:val="00702CD4"/>
    <w:rsid w:val="0070402C"/>
    <w:rsid w:val="00714FCC"/>
    <w:rsid w:val="00720978"/>
    <w:rsid w:val="007232EB"/>
    <w:rsid w:val="00726297"/>
    <w:rsid w:val="00730702"/>
    <w:rsid w:val="00735ABE"/>
    <w:rsid w:val="0074428D"/>
    <w:rsid w:val="0074465E"/>
    <w:rsid w:val="00747051"/>
    <w:rsid w:val="00747195"/>
    <w:rsid w:val="007557E0"/>
    <w:rsid w:val="00757657"/>
    <w:rsid w:val="00762C02"/>
    <w:rsid w:val="00763B36"/>
    <w:rsid w:val="00766D4E"/>
    <w:rsid w:val="007709AA"/>
    <w:rsid w:val="00770F0A"/>
    <w:rsid w:val="0077158B"/>
    <w:rsid w:val="00771C98"/>
    <w:rsid w:val="00774D22"/>
    <w:rsid w:val="00784C7D"/>
    <w:rsid w:val="00785ECC"/>
    <w:rsid w:val="00785F5F"/>
    <w:rsid w:val="007861CD"/>
    <w:rsid w:val="007967C5"/>
    <w:rsid w:val="007A05AD"/>
    <w:rsid w:val="007B1685"/>
    <w:rsid w:val="007B1CE7"/>
    <w:rsid w:val="007B3A76"/>
    <w:rsid w:val="007B55FE"/>
    <w:rsid w:val="007B64BA"/>
    <w:rsid w:val="007C4544"/>
    <w:rsid w:val="007C5F13"/>
    <w:rsid w:val="007C6865"/>
    <w:rsid w:val="007D0902"/>
    <w:rsid w:val="007D0B48"/>
    <w:rsid w:val="007D2A59"/>
    <w:rsid w:val="007D6B09"/>
    <w:rsid w:val="007E00FD"/>
    <w:rsid w:val="007E0DBA"/>
    <w:rsid w:val="007E0E5C"/>
    <w:rsid w:val="007E344B"/>
    <w:rsid w:val="007E43A1"/>
    <w:rsid w:val="007E73B5"/>
    <w:rsid w:val="007F2C66"/>
    <w:rsid w:val="00804022"/>
    <w:rsid w:val="00815271"/>
    <w:rsid w:val="00817F4B"/>
    <w:rsid w:val="0082028A"/>
    <w:rsid w:val="00820649"/>
    <w:rsid w:val="008212B2"/>
    <w:rsid w:val="00822F3D"/>
    <w:rsid w:val="00824153"/>
    <w:rsid w:val="008262F3"/>
    <w:rsid w:val="00833715"/>
    <w:rsid w:val="00834B39"/>
    <w:rsid w:val="00841FBF"/>
    <w:rsid w:val="0084348D"/>
    <w:rsid w:val="00851EEB"/>
    <w:rsid w:val="008540AE"/>
    <w:rsid w:val="00860310"/>
    <w:rsid w:val="0086290E"/>
    <w:rsid w:val="00870E49"/>
    <w:rsid w:val="00871B9D"/>
    <w:rsid w:val="008739A6"/>
    <w:rsid w:val="00873DAC"/>
    <w:rsid w:val="00876D8E"/>
    <w:rsid w:val="00880C69"/>
    <w:rsid w:val="00880FB6"/>
    <w:rsid w:val="00881176"/>
    <w:rsid w:val="00881358"/>
    <w:rsid w:val="0088199F"/>
    <w:rsid w:val="00882AF0"/>
    <w:rsid w:val="0089300C"/>
    <w:rsid w:val="0089600B"/>
    <w:rsid w:val="008972B5"/>
    <w:rsid w:val="008A0283"/>
    <w:rsid w:val="008A0818"/>
    <w:rsid w:val="008B0AC0"/>
    <w:rsid w:val="008B4632"/>
    <w:rsid w:val="008B46F1"/>
    <w:rsid w:val="008B54FB"/>
    <w:rsid w:val="008C617C"/>
    <w:rsid w:val="008C7DB2"/>
    <w:rsid w:val="008D2F95"/>
    <w:rsid w:val="008D35EB"/>
    <w:rsid w:val="008E514C"/>
    <w:rsid w:val="008F56CC"/>
    <w:rsid w:val="009006F0"/>
    <w:rsid w:val="00901841"/>
    <w:rsid w:val="00901D17"/>
    <w:rsid w:val="00912383"/>
    <w:rsid w:val="00912D10"/>
    <w:rsid w:val="00913B36"/>
    <w:rsid w:val="0091473A"/>
    <w:rsid w:val="0091786F"/>
    <w:rsid w:val="009216DF"/>
    <w:rsid w:val="00924522"/>
    <w:rsid w:val="009264AA"/>
    <w:rsid w:val="00926C2B"/>
    <w:rsid w:val="00926DA6"/>
    <w:rsid w:val="00927881"/>
    <w:rsid w:val="00927E9D"/>
    <w:rsid w:val="00930416"/>
    <w:rsid w:val="009343C9"/>
    <w:rsid w:val="00934882"/>
    <w:rsid w:val="00934922"/>
    <w:rsid w:val="009374B1"/>
    <w:rsid w:val="009403E7"/>
    <w:rsid w:val="009424DD"/>
    <w:rsid w:val="00942E1F"/>
    <w:rsid w:val="009518A7"/>
    <w:rsid w:val="00962861"/>
    <w:rsid w:val="009671BB"/>
    <w:rsid w:val="0097007E"/>
    <w:rsid w:val="00973886"/>
    <w:rsid w:val="009807E7"/>
    <w:rsid w:val="00982E10"/>
    <w:rsid w:val="00992A19"/>
    <w:rsid w:val="009957B9"/>
    <w:rsid w:val="009971B4"/>
    <w:rsid w:val="00997E3A"/>
    <w:rsid w:val="009A10BF"/>
    <w:rsid w:val="009A6421"/>
    <w:rsid w:val="009B6BE3"/>
    <w:rsid w:val="009C2E4C"/>
    <w:rsid w:val="009D06E1"/>
    <w:rsid w:val="009D10E7"/>
    <w:rsid w:val="009D4F96"/>
    <w:rsid w:val="009D60FD"/>
    <w:rsid w:val="009E2A79"/>
    <w:rsid w:val="009E3627"/>
    <w:rsid w:val="009E3E08"/>
    <w:rsid w:val="009E7F7E"/>
    <w:rsid w:val="009F0647"/>
    <w:rsid w:val="009F4824"/>
    <w:rsid w:val="009F771F"/>
    <w:rsid w:val="00A07DD4"/>
    <w:rsid w:val="00A07E52"/>
    <w:rsid w:val="00A1611E"/>
    <w:rsid w:val="00A1636F"/>
    <w:rsid w:val="00A202DB"/>
    <w:rsid w:val="00A21C6B"/>
    <w:rsid w:val="00A23DA9"/>
    <w:rsid w:val="00A328B5"/>
    <w:rsid w:val="00A329C7"/>
    <w:rsid w:val="00A33D6A"/>
    <w:rsid w:val="00A344C5"/>
    <w:rsid w:val="00A34F81"/>
    <w:rsid w:val="00A43718"/>
    <w:rsid w:val="00A439B5"/>
    <w:rsid w:val="00A46C63"/>
    <w:rsid w:val="00A500AB"/>
    <w:rsid w:val="00A505A5"/>
    <w:rsid w:val="00A545CB"/>
    <w:rsid w:val="00A54804"/>
    <w:rsid w:val="00A6531F"/>
    <w:rsid w:val="00A67E9C"/>
    <w:rsid w:val="00A73B22"/>
    <w:rsid w:val="00A84613"/>
    <w:rsid w:val="00A85263"/>
    <w:rsid w:val="00A915B5"/>
    <w:rsid w:val="00A97CDB"/>
    <w:rsid w:val="00A97E83"/>
    <w:rsid w:val="00AA1CF7"/>
    <w:rsid w:val="00AA3640"/>
    <w:rsid w:val="00AA3AFF"/>
    <w:rsid w:val="00AA5D30"/>
    <w:rsid w:val="00AB1527"/>
    <w:rsid w:val="00AB1A3E"/>
    <w:rsid w:val="00AB36C3"/>
    <w:rsid w:val="00AC16B7"/>
    <w:rsid w:val="00AE17BB"/>
    <w:rsid w:val="00AE4801"/>
    <w:rsid w:val="00AF5782"/>
    <w:rsid w:val="00AF6612"/>
    <w:rsid w:val="00B00A9A"/>
    <w:rsid w:val="00B0183A"/>
    <w:rsid w:val="00B02852"/>
    <w:rsid w:val="00B03977"/>
    <w:rsid w:val="00B063E7"/>
    <w:rsid w:val="00B064B4"/>
    <w:rsid w:val="00B10643"/>
    <w:rsid w:val="00B12609"/>
    <w:rsid w:val="00B129FE"/>
    <w:rsid w:val="00B12F11"/>
    <w:rsid w:val="00B174DC"/>
    <w:rsid w:val="00B20B70"/>
    <w:rsid w:val="00B26D1A"/>
    <w:rsid w:val="00B27594"/>
    <w:rsid w:val="00B333F6"/>
    <w:rsid w:val="00B33C49"/>
    <w:rsid w:val="00B3542D"/>
    <w:rsid w:val="00B37EB7"/>
    <w:rsid w:val="00B43240"/>
    <w:rsid w:val="00B50424"/>
    <w:rsid w:val="00B50B52"/>
    <w:rsid w:val="00B56231"/>
    <w:rsid w:val="00B576A8"/>
    <w:rsid w:val="00B62DB9"/>
    <w:rsid w:val="00B634A3"/>
    <w:rsid w:val="00B63AF0"/>
    <w:rsid w:val="00B6556F"/>
    <w:rsid w:val="00B70D41"/>
    <w:rsid w:val="00B711BD"/>
    <w:rsid w:val="00B72FB7"/>
    <w:rsid w:val="00B73A21"/>
    <w:rsid w:val="00B75080"/>
    <w:rsid w:val="00B82EF0"/>
    <w:rsid w:val="00B8459F"/>
    <w:rsid w:val="00B84C67"/>
    <w:rsid w:val="00B85495"/>
    <w:rsid w:val="00B90F77"/>
    <w:rsid w:val="00BA45A7"/>
    <w:rsid w:val="00BA7EBB"/>
    <w:rsid w:val="00BB0284"/>
    <w:rsid w:val="00BB38D0"/>
    <w:rsid w:val="00BC15A7"/>
    <w:rsid w:val="00BC3BCB"/>
    <w:rsid w:val="00BC4B18"/>
    <w:rsid w:val="00BD193A"/>
    <w:rsid w:val="00BD20E6"/>
    <w:rsid w:val="00BE1E59"/>
    <w:rsid w:val="00BE618F"/>
    <w:rsid w:val="00BF2660"/>
    <w:rsid w:val="00BF2935"/>
    <w:rsid w:val="00BF53EA"/>
    <w:rsid w:val="00C01C8E"/>
    <w:rsid w:val="00C04A0E"/>
    <w:rsid w:val="00C158BF"/>
    <w:rsid w:val="00C17E39"/>
    <w:rsid w:val="00C2169F"/>
    <w:rsid w:val="00C22268"/>
    <w:rsid w:val="00C23BF9"/>
    <w:rsid w:val="00C27034"/>
    <w:rsid w:val="00C30DA1"/>
    <w:rsid w:val="00C31ACD"/>
    <w:rsid w:val="00C348B3"/>
    <w:rsid w:val="00C34D48"/>
    <w:rsid w:val="00C3674C"/>
    <w:rsid w:val="00C3766B"/>
    <w:rsid w:val="00C41710"/>
    <w:rsid w:val="00C52CCC"/>
    <w:rsid w:val="00C53359"/>
    <w:rsid w:val="00C55E62"/>
    <w:rsid w:val="00C5751E"/>
    <w:rsid w:val="00C57B19"/>
    <w:rsid w:val="00C6047E"/>
    <w:rsid w:val="00C60559"/>
    <w:rsid w:val="00C63332"/>
    <w:rsid w:val="00C63393"/>
    <w:rsid w:val="00C72098"/>
    <w:rsid w:val="00C72451"/>
    <w:rsid w:val="00C76132"/>
    <w:rsid w:val="00C76296"/>
    <w:rsid w:val="00C802CC"/>
    <w:rsid w:val="00C82272"/>
    <w:rsid w:val="00C838EB"/>
    <w:rsid w:val="00C9172F"/>
    <w:rsid w:val="00C93F6D"/>
    <w:rsid w:val="00C94F44"/>
    <w:rsid w:val="00CA2F33"/>
    <w:rsid w:val="00CA427F"/>
    <w:rsid w:val="00CB297B"/>
    <w:rsid w:val="00CB2DEA"/>
    <w:rsid w:val="00CB4C29"/>
    <w:rsid w:val="00CB5F8B"/>
    <w:rsid w:val="00CB6329"/>
    <w:rsid w:val="00CC5C82"/>
    <w:rsid w:val="00CC5D0A"/>
    <w:rsid w:val="00CD2ED0"/>
    <w:rsid w:val="00CD45E7"/>
    <w:rsid w:val="00CE08EE"/>
    <w:rsid w:val="00CE12EE"/>
    <w:rsid w:val="00CE1606"/>
    <w:rsid w:val="00CE7051"/>
    <w:rsid w:val="00CF189C"/>
    <w:rsid w:val="00CF2D90"/>
    <w:rsid w:val="00CF5C21"/>
    <w:rsid w:val="00CF7C58"/>
    <w:rsid w:val="00D02A85"/>
    <w:rsid w:val="00D05D41"/>
    <w:rsid w:val="00D07A59"/>
    <w:rsid w:val="00D100FB"/>
    <w:rsid w:val="00D113FF"/>
    <w:rsid w:val="00D15AB7"/>
    <w:rsid w:val="00D16ABE"/>
    <w:rsid w:val="00D17047"/>
    <w:rsid w:val="00D20DA5"/>
    <w:rsid w:val="00D222EE"/>
    <w:rsid w:val="00D30B64"/>
    <w:rsid w:val="00D310B7"/>
    <w:rsid w:val="00D46287"/>
    <w:rsid w:val="00D51385"/>
    <w:rsid w:val="00D5339A"/>
    <w:rsid w:val="00D55B01"/>
    <w:rsid w:val="00D56CB1"/>
    <w:rsid w:val="00D57206"/>
    <w:rsid w:val="00D637F8"/>
    <w:rsid w:val="00D63BA6"/>
    <w:rsid w:val="00D656D6"/>
    <w:rsid w:val="00D65B53"/>
    <w:rsid w:val="00D66352"/>
    <w:rsid w:val="00D667B8"/>
    <w:rsid w:val="00D7052B"/>
    <w:rsid w:val="00D72A1E"/>
    <w:rsid w:val="00D7399D"/>
    <w:rsid w:val="00D80067"/>
    <w:rsid w:val="00D94AF5"/>
    <w:rsid w:val="00D950D2"/>
    <w:rsid w:val="00D9641E"/>
    <w:rsid w:val="00DA1FA9"/>
    <w:rsid w:val="00DA3009"/>
    <w:rsid w:val="00DA4604"/>
    <w:rsid w:val="00DA5799"/>
    <w:rsid w:val="00DB39EF"/>
    <w:rsid w:val="00DB4D61"/>
    <w:rsid w:val="00DB6657"/>
    <w:rsid w:val="00DC0EC8"/>
    <w:rsid w:val="00DC1DE2"/>
    <w:rsid w:val="00DC461F"/>
    <w:rsid w:val="00DC6C18"/>
    <w:rsid w:val="00DD4A2D"/>
    <w:rsid w:val="00DD7863"/>
    <w:rsid w:val="00DE39D7"/>
    <w:rsid w:val="00DE61BB"/>
    <w:rsid w:val="00DF2566"/>
    <w:rsid w:val="00DF2B51"/>
    <w:rsid w:val="00DF3022"/>
    <w:rsid w:val="00E02AD7"/>
    <w:rsid w:val="00E111F7"/>
    <w:rsid w:val="00E11CF0"/>
    <w:rsid w:val="00E131BB"/>
    <w:rsid w:val="00E235E1"/>
    <w:rsid w:val="00E252DF"/>
    <w:rsid w:val="00E25E77"/>
    <w:rsid w:val="00E30574"/>
    <w:rsid w:val="00E40A48"/>
    <w:rsid w:val="00E41D1F"/>
    <w:rsid w:val="00E4245C"/>
    <w:rsid w:val="00E437C7"/>
    <w:rsid w:val="00E466E6"/>
    <w:rsid w:val="00E500DF"/>
    <w:rsid w:val="00E50685"/>
    <w:rsid w:val="00E511F7"/>
    <w:rsid w:val="00E52179"/>
    <w:rsid w:val="00E55E49"/>
    <w:rsid w:val="00E614B5"/>
    <w:rsid w:val="00E63944"/>
    <w:rsid w:val="00E6580D"/>
    <w:rsid w:val="00E6751D"/>
    <w:rsid w:val="00E75567"/>
    <w:rsid w:val="00E81668"/>
    <w:rsid w:val="00E8234A"/>
    <w:rsid w:val="00E915D4"/>
    <w:rsid w:val="00EA439E"/>
    <w:rsid w:val="00EA71DB"/>
    <w:rsid w:val="00EA72EB"/>
    <w:rsid w:val="00EB684D"/>
    <w:rsid w:val="00EB6E8A"/>
    <w:rsid w:val="00EC5FAF"/>
    <w:rsid w:val="00ED4F35"/>
    <w:rsid w:val="00ED5CD5"/>
    <w:rsid w:val="00ED6028"/>
    <w:rsid w:val="00ED726C"/>
    <w:rsid w:val="00EE1C02"/>
    <w:rsid w:val="00EE31B9"/>
    <w:rsid w:val="00EE76ED"/>
    <w:rsid w:val="00EF1428"/>
    <w:rsid w:val="00EF216C"/>
    <w:rsid w:val="00EF21E4"/>
    <w:rsid w:val="00F0160A"/>
    <w:rsid w:val="00F01631"/>
    <w:rsid w:val="00F03F2E"/>
    <w:rsid w:val="00F04802"/>
    <w:rsid w:val="00F05BBC"/>
    <w:rsid w:val="00F05BD7"/>
    <w:rsid w:val="00F061ED"/>
    <w:rsid w:val="00F1188C"/>
    <w:rsid w:val="00F1192D"/>
    <w:rsid w:val="00F16F1A"/>
    <w:rsid w:val="00F170AE"/>
    <w:rsid w:val="00F2027D"/>
    <w:rsid w:val="00F2214A"/>
    <w:rsid w:val="00F23A84"/>
    <w:rsid w:val="00F24C7B"/>
    <w:rsid w:val="00F34FE1"/>
    <w:rsid w:val="00F42CB7"/>
    <w:rsid w:val="00F4358B"/>
    <w:rsid w:val="00F46BAB"/>
    <w:rsid w:val="00F504C2"/>
    <w:rsid w:val="00F5281D"/>
    <w:rsid w:val="00F536EA"/>
    <w:rsid w:val="00F5397A"/>
    <w:rsid w:val="00F5603E"/>
    <w:rsid w:val="00F62187"/>
    <w:rsid w:val="00F6500E"/>
    <w:rsid w:val="00F65B8C"/>
    <w:rsid w:val="00F67F23"/>
    <w:rsid w:val="00F73926"/>
    <w:rsid w:val="00F74113"/>
    <w:rsid w:val="00F7757C"/>
    <w:rsid w:val="00F82450"/>
    <w:rsid w:val="00F87A47"/>
    <w:rsid w:val="00F96166"/>
    <w:rsid w:val="00FA2D20"/>
    <w:rsid w:val="00FC2A34"/>
    <w:rsid w:val="00FC67D7"/>
    <w:rsid w:val="00FD36C3"/>
    <w:rsid w:val="00FE4EAC"/>
    <w:rsid w:val="00FF30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8AD58"/>
  <w15:docId w15:val="{61B75622-526B-426D-963C-3812D414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7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97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C63"/>
    <w:rPr>
      <w:rFonts w:ascii="Calibri" w:eastAsia="Calibri" w:hAnsi="Calibri" w:cs="Calibri"/>
    </w:rPr>
  </w:style>
  <w:style w:type="paragraph" w:styleId="Footer">
    <w:name w:val="footer"/>
    <w:basedOn w:val="Normal"/>
    <w:link w:val="FooterChar"/>
    <w:uiPriority w:val="99"/>
    <w:unhideWhenUsed/>
    <w:rsid w:val="00A4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C63"/>
    <w:rPr>
      <w:rFonts w:ascii="Calibri" w:eastAsia="Calibri" w:hAnsi="Calibri" w:cs="Calibri"/>
    </w:rPr>
  </w:style>
  <w:style w:type="character" w:styleId="CommentReference">
    <w:name w:val="annotation reference"/>
    <w:basedOn w:val="DefaultParagraphFont"/>
    <w:uiPriority w:val="99"/>
    <w:semiHidden/>
    <w:unhideWhenUsed/>
    <w:rsid w:val="00CD45E7"/>
    <w:rPr>
      <w:sz w:val="16"/>
      <w:szCs w:val="16"/>
    </w:rPr>
  </w:style>
  <w:style w:type="paragraph" w:styleId="CommentText">
    <w:name w:val="annotation text"/>
    <w:basedOn w:val="Normal"/>
    <w:link w:val="CommentTextChar"/>
    <w:uiPriority w:val="99"/>
    <w:semiHidden/>
    <w:unhideWhenUsed/>
    <w:rsid w:val="00CD45E7"/>
    <w:pPr>
      <w:spacing w:line="240" w:lineRule="auto"/>
    </w:pPr>
    <w:rPr>
      <w:sz w:val="20"/>
      <w:szCs w:val="20"/>
    </w:rPr>
  </w:style>
  <w:style w:type="character" w:customStyle="1" w:styleId="CommentTextChar">
    <w:name w:val="Comment Text Char"/>
    <w:basedOn w:val="DefaultParagraphFont"/>
    <w:link w:val="CommentText"/>
    <w:uiPriority w:val="99"/>
    <w:semiHidden/>
    <w:rsid w:val="00CD45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45E7"/>
    <w:rPr>
      <w:b/>
      <w:bCs/>
    </w:rPr>
  </w:style>
  <w:style w:type="character" w:customStyle="1" w:styleId="CommentSubjectChar">
    <w:name w:val="Comment Subject Char"/>
    <w:basedOn w:val="CommentTextChar"/>
    <w:link w:val="CommentSubject"/>
    <w:uiPriority w:val="99"/>
    <w:semiHidden/>
    <w:rsid w:val="00CD45E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D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E7"/>
    <w:rPr>
      <w:rFonts w:ascii="Tahoma" w:eastAsia="Calibri" w:hAnsi="Tahoma" w:cs="Tahoma"/>
      <w:sz w:val="16"/>
      <w:szCs w:val="16"/>
    </w:rPr>
  </w:style>
  <w:style w:type="paragraph" w:styleId="ListParagraph">
    <w:name w:val="List Paragraph"/>
    <w:basedOn w:val="Normal"/>
    <w:uiPriority w:val="34"/>
    <w:qFormat/>
    <w:rsid w:val="00CD45E7"/>
    <w:pPr>
      <w:ind w:left="720"/>
      <w:contextualSpacing/>
    </w:pPr>
  </w:style>
  <w:style w:type="paragraph" w:styleId="EndnoteText">
    <w:name w:val="endnote text"/>
    <w:basedOn w:val="Normal"/>
    <w:link w:val="EndnoteTextChar"/>
    <w:uiPriority w:val="99"/>
    <w:semiHidden/>
    <w:unhideWhenUsed/>
    <w:rsid w:val="000510CB"/>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510CB"/>
    <w:rPr>
      <w:sz w:val="20"/>
      <w:szCs w:val="20"/>
    </w:rPr>
  </w:style>
  <w:style w:type="character" w:styleId="EndnoteReference">
    <w:name w:val="endnote reference"/>
    <w:basedOn w:val="DefaultParagraphFont"/>
    <w:uiPriority w:val="99"/>
    <w:semiHidden/>
    <w:unhideWhenUsed/>
    <w:rsid w:val="000510CB"/>
    <w:rPr>
      <w:vertAlign w:val="superscript"/>
    </w:rPr>
  </w:style>
  <w:style w:type="paragraph" w:customStyle="1" w:styleId="EndNoteBibliographyTitle">
    <w:name w:val="EndNote Bibliography Title"/>
    <w:basedOn w:val="Normal"/>
    <w:link w:val="EndNoteBibliographyTitleChar"/>
    <w:rsid w:val="00F6218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62187"/>
    <w:rPr>
      <w:rFonts w:ascii="Calibri" w:eastAsia="Calibri" w:hAnsi="Calibri" w:cs="Calibri"/>
      <w:noProof/>
      <w:lang w:val="en-US"/>
    </w:rPr>
  </w:style>
  <w:style w:type="paragraph" w:customStyle="1" w:styleId="EndNoteBibliography">
    <w:name w:val="EndNote Bibliography"/>
    <w:basedOn w:val="Normal"/>
    <w:link w:val="EndNoteBibliographyChar"/>
    <w:rsid w:val="00F62187"/>
    <w:pPr>
      <w:spacing w:line="240" w:lineRule="auto"/>
    </w:pPr>
    <w:rPr>
      <w:noProof/>
      <w:lang w:val="en-US"/>
    </w:rPr>
  </w:style>
  <w:style w:type="character" w:customStyle="1" w:styleId="EndNoteBibliographyChar">
    <w:name w:val="EndNote Bibliography Char"/>
    <w:basedOn w:val="DefaultParagraphFont"/>
    <w:link w:val="EndNoteBibliography"/>
    <w:rsid w:val="00F62187"/>
    <w:rPr>
      <w:rFonts w:ascii="Calibri" w:eastAsia="Calibri" w:hAnsi="Calibri" w:cs="Calibri"/>
      <w:noProof/>
      <w:lang w:val="en-US"/>
    </w:rPr>
  </w:style>
  <w:style w:type="character" w:styleId="Hyperlink">
    <w:name w:val="Hyperlink"/>
    <w:basedOn w:val="DefaultParagraphFont"/>
    <w:uiPriority w:val="99"/>
    <w:unhideWhenUsed/>
    <w:rsid w:val="00F62187"/>
    <w:rPr>
      <w:color w:val="0000FF" w:themeColor="hyperlink"/>
      <w:u w:val="single"/>
    </w:rPr>
  </w:style>
  <w:style w:type="character" w:customStyle="1" w:styleId="UnresolvedMention1">
    <w:name w:val="Unresolved Mention1"/>
    <w:basedOn w:val="DefaultParagraphFont"/>
    <w:uiPriority w:val="99"/>
    <w:semiHidden/>
    <w:unhideWhenUsed/>
    <w:rsid w:val="00C27034"/>
    <w:rPr>
      <w:color w:val="605E5C"/>
      <w:shd w:val="clear" w:color="auto" w:fill="E1DFDD"/>
    </w:rPr>
  </w:style>
  <w:style w:type="character" w:customStyle="1" w:styleId="UnresolvedMention2">
    <w:name w:val="Unresolved Mention2"/>
    <w:basedOn w:val="DefaultParagraphFont"/>
    <w:uiPriority w:val="99"/>
    <w:semiHidden/>
    <w:unhideWhenUsed/>
    <w:rsid w:val="00BE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65604">
      <w:bodyDiv w:val="1"/>
      <w:marLeft w:val="0"/>
      <w:marRight w:val="0"/>
      <w:marTop w:val="0"/>
      <w:marBottom w:val="0"/>
      <w:divBdr>
        <w:top w:val="none" w:sz="0" w:space="0" w:color="auto"/>
        <w:left w:val="none" w:sz="0" w:space="0" w:color="auto"/>
        <w:bottom w:val="none" w:sz="0" w:space="0" w:color="auto"/>
        <w:right w:val="none" w:sz="0" w:space="0" w:color="auto"/>
      </w:divBdr>
    </w:div>
    <w:div w:id="1187134975">
      <w:bodyDiv w:val="1"/>
      <w:marLeft w:val="0"/>
      <w:marRight w:val="0"/>
      <w:marTop w:val="0"/>
      <w:marBottom w:val="0"/>
      <w:divBdr>
        <w:top w:val="none" w:sz="0" w:space="0" w:color="auto"/>
        <w:left w:val="none" w:sz="0" w:space="0" w:color="auto"/>
        <w:bottom w:val="none" w:sz="0" w:space="0" w:color="auto"/>
        <w:right w:val="none" w:sz="0" w:space="0" w:color="auto"/>
      </w:divBdr>
    </w:div>
    <w:div w:id="13988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oleman@epilepsyfoundatio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lhd.health.nsw.gov.au/wp-content/uploads/DiabetesCareOnTheCentralCoa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gov/catdr/toc/fy1002/200842608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78ACCA-7960-4A14-872B-741B3DAE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4124</Words>
  <Characters>24255</Characters>
  <Application>Microsoft Office Word</Application>
  <DocSecurity>0</DocSecurity>
  <Lines>341</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61438</dc:creator>
  <cp:lastModifiedBy>Chris Peterson</cp:lastModifiedBy>
  <cp:revision>2</cp:revision>
  <cp:lastPrinted>2018-10-20T02:15:00Z</cp:lastPrinted>
  <dcterms:created xsi:type="dcterms:W3CDTF">2020-11-25T22:58:00Z</dcterms:created>
  <dcterms:modified xsi:type="dcterms:W3CDTF">2020-11-25T22:58:00Z</dcterms:modified>
</cp:coreProperties>
</file>