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78C3D" w14:textId="2172E595" w:rsidR="00DD4489" w:rsidRPr="00DD4489" w:rsidRDefault="00DD4489" w:rsidP="00DD4489">
      <w:pPr>
        <w:rPr>
          <w:rFonts w:eastAsia="Times New Roman" w:cstheme="minorHAnsi"/>
          <w:color w:val="000000" w:themeColor="text1"/>
          <w:lang w:eastAsia="en-GB"/>
        </w:rPr>
      </w:pPr>
      <w:r w:rsidRPr="00DD4489">
        <w:rPr>
          <w:rFonts w:eastAsia="Times New Roman" w:cstheme="minorHAnsi"/>
          <w:i/>
          <w:iCs/>
          <w:color w:val="000000" w:themeColor="text1"/>
          <w:lang w:eastAsia="en-GB"/>
        </w:rPr>
        <w:t xml:space="preserve">This is an Accepted Manuscript of an article published by Taylor &amp; Francis in </w:t>
      </w:r>
      <w:r w:rsidRPr="00DD4489">
        <w:rPr>
          <w:rFonts w:eastAsia="Times New Roman" w:cstheme="minorHAnsi"/>
          <w:color w:val="000000" w:themeColor="text1"/>
          <w:lang w:eastAsia="en-GB"/>
        </w:rPr>
        <w:t>Philosophical Explorations:</w:t>
      </w:r>
      <w:r w:rsidRPr="00DD4489">
        <w:rPr>
          <w:rFonts w:eastAsia="Times New Roman" w:cstheme="minorHAnsi"/>
          <w:color w:val="000000" w:themeColor="text1"/>
          <w:lang w:eastAsia="en-GB"/>
        </w:rPr>
        <w:t xml:space="preserve"> </w:t>
      </w:r>
      <w:r w:rsidRPr="00DD4489">
        <w:rPr>
          <w:rFonts w:eastAsia="Times New Roman" w:cstheme="minorHAnsi"/>
          <w:color w:val="000000" w:themeColor="text1"/>
          <w:shd w:val="clear" w:color="auto" w:fill="FFFFFF"/>
          <w:lang w:eastAsia="en-GB"/>
        </w:rPr>
        <w:t>an international journal for the philosophy of mind and action</w:t>
      </w:r>
      <w:r>
        <w:rPr>
          <w:rFonts w:eastAsia="Times New Roman" w:cstheme="minorHAnsi"/>
          <w:color w:val="000000" w:themeColor="text1"/>
          <w:lang w:eastAsia="en-GB"/>
        </w:rPr>
        <w:t xml:space="preserve"> </w:t>
      </w:r>
      <w:r w:rsidRPr="00DD4489">
        <w:rPr>
          <w:rFonts w:eastAsia="Times New Roman" w:cstheme="minorHAnsi"/>
          <w:i/>
          <w:iCs/>
          <w:color w:val="000000" w:themeColor="text1"/>
          <w:lang w:eastAsia="en-GB"/>
        </w:rPr>
        <w:t xml:space="preserve">on </w:t>
      </w:r>
      <w:r w:rsidRPr="00DD4489">
        <w:rPr>
          <w:rFonts w:eastAsia="Times New Roman" w:cstheme="minorHAnsi"/>
          <w:i/>
          <w:iCs/>
          <w:color w:val="000000" w:themeColor="text1"/>
          <w:lang w:eastAsia="en-GB"/>
        </w:rPr>
        <w:t>18 May 2018</w:t>
      </w:r>
      <w:r w:rsidRPr="00DD4489">
        <w:rPr>
          <w:rFonts w:eastAsia="Times New Roman" w:cstheme="minorHAnsi"/>
          <w:i/>
          <w:iCs/>
          <w:color w:val="000000" w:themeColor="text1"/>
          <w:lang w:eastAsia="en-GB"/>
        </w:rPr>
        <w:t>, available online: https://www.tandfonline.com/doi/full/10.1080/13869795.2018.1474943</w:t>
      </w:r>
      <w:r w:rsidRPr="00DD4489">
        <w:rPr>
          <w:rFonts w:eastAsia="Times New Roman" w:cstheme="minorHAnsi"/>
          <w:i/>
          <w:iCs/>
          <w:color w:val="000000" w:themeColor="text1"/>
          <w:lang w:eastAsia="en-GB"/>
        </w:rPr>
        <w:t>.</w:t>
      </w:r>
    </w:p>
    <w:p w14:paraId="6C20857F" w14:textId="77777777" w:rsidR="00DD4489" w:rsidRPr="0029012B" w:rsidRDefault="00DD4489" w:rsidP="00F97E54">
      <w:pPr>
        <w:widowControl w:val="0"/>
        <w:spacing w:line="480" w:lineRule="auto"/>
        <w:rPr>
          <w:rFonts w:ascii="Times New Roman" w:hAnsi="Times New Roman" w:cs="Times New Roman"/>
          <w:b/>
        </w:rPr>
      </w:pPr>
    </w:p>
    <w:p w14:paraId="7D541803" w14:textId="46F34CD5" w:rsidR="004A5E63" w:rsidRDefault="005C276F" w:rsidP="0029012B">
      <w:pPr>
        <w:widowControl w:val="0"/>
        <w:spacing w:line="480" w:lineRule="auto"/>
        <w:jc w:val="center"/>
        <w:rPr>
          <w:rFonts w:ascii="Times New Roman" w:hAnsi="Times New Roman" w:cs="Times New Roman"/>
          <w:b/>
        </w:rPr>
      </w:pPr>
      <w:r w:rsidRPr="0029012B">
        <w:rPr>
          <w:rFonts w:ascii="Times New Roman" w:hAnsi="Times New Roman" w:cs="Times New Roman"/>
          <w:b/>
        </w:rPr>
        <w:t>Two senses of n</w:t>
      </w:r>
      <w:r w:rsidR="00212503" w:rsidRPr="0029012B">
        <w:rPr>
          <w:rFonts w:ascii="Times New Roman" w:hAnsi="Times New Roman" w:cs="Times New Roman"/>
          <w:b/>
        </w:rPr>
        <w:t>arrative unification</w:t>
      </w:r>
    </w:p>
    <w:p w14:paraId="7ED764A9" w14:textId="68377BB2" w:rsidR="0029012B" w:rsidRDefault="0029012B" w:rsidP="0029012B">
      <w:pPr>
        <w:widowControl w:val="0"/>
        <w:spacing w:line="480" w:lineRule="auto"/>
        <w:jc w:val="center"/>
        <w:rPr>
          <w:rFonts w:ascii="Times New Roman" w:hAnsi="Times New Roman" w:cs="Times New Roman"/>
        </w:rPr>
      </w:pPr>
      <w:r>
        <w:rPr>
          <w:rFonts w:ascii="Times New Roman" w:hAnsi="Times New Roman" w:cs="Times New Roman"/>
        </w:rPr>
        <w:t>Mary Jean Walker</w:t>
      </w:r>
    </w:p>
    <w:p w14:paraId="55C107DB" w14:textId="77777777" w:rsidR="0029012B" w:rsidRPr="0029012B" w:rsidRDefault="0029012B" w:rsidP="0029012B">
      <w:pPr>
        <w:widowControl w:val="0"/>
        <w:spacing w:line="480" w:lineRule="auto"/>
        <w:jc w:val="center"/>
        <w:rPr>
          <w:rFonts w:ascii="Times New Roman" w:hAnsi="Times New Roman" w:cs="Times New Roman"/>
          <w:i/>
        </w:rPr>
      </w:pPr>
    </w:p>
    <w:p w14:paraId="56A454B1" w14:textId="7CE466C0" w:rsidR="00B10CBA" w:rsidRPr="00B10CBA" w:rsidRDefault="0017660C" w:rsidP="00D03113">
      <w:pPr>
        <w:widowControl w:val="0"/>
        <w:spacing w:line="480" w:lineRule="auto"/>
        <w:ind w:left="567" w:right="515"/>
        <w:jc w:val="both"/>
        <w:rPr>
          <w:rFonts w:ascii="Times New Roman" w:hAnsi="Times New Roman" w:cs="Times New Roman"/>
          <w:sz w:val="22"/>
          <w:szCs w:val="22"/>
        </w:rPr>
      </w:pPr>
      <w:r>
        <w:rPr>
          <w:rFonts w:ascii="Times New Roman" w:hAnsi="Times New Roman" w:cs="Times New Roman"/>
          <w:sz w:val="22"/>
          <w:szCs w:val="22"/>
        </w:rPr>
        <w:t>In this paper</w:t>
      </w:r>
      <w:r w:rsidR="00195437" w:rsidRPr="00B10CBA">
        <w:rPr>
          <w:rFonts w:ascii="Times New Roman" w:hAnsi="Times New Roman" w:cs="Times New Roman"/>
          <w:sz w:val="22"/>
          <w:szCs w:val="22"/>
        </w:rPr>
        <w:t xml:space="preserve"> I</w:t>
      </w:r>
      <w:r w:rsidR="00602555" w:rsidRPr="00B10CBA">
        <w:rPr>
          <w:rFonts w:ascii="Times New Roman" w:hAnsi="Times New Roman" w:cs="Times New Roman"/>
          <w:sz w:val="22"/>
          <w:szCs w:val="22"/>
        </w:rPr>
        <w:t xml:space="preserve"> seek to clarify </w:t>
      </w:r>
      <w:r w:rsidR="00D03113">
        <w:rPr>
          <w:rFonts w:ascii="Times New Roman" w:hAnsi="Times New Roman" w:cs="Times New Roman"/>
          <w:sz w:val="22"/>
          <w:szCs w:val="22"/>
        </w:rPr>
        <w:t xml:space="preserve">the role of </w:t>
      </w:r>
      <w:r w:rsidR="00602555" w:rsidRPr="00B10CBA">
        <w:rPr>
          <w:rFonts w:ascii="Times New Roman" w:hAnsi="Times New Roman" w:cs="Times New Roman"/>
          <w:sz w:val="22"/>
          <w:szCs w:val="22"/>
        </w:rPr>
        <w:t>narrative in personal unity. Examining the narrative self-constitution view deve</w:t>
      </w:r>
      <w:r>
        <w:rPr>
          <w:rFonts w:ascii="Times New Roman" w:hAnsi="Times New Roman" w:cs="Times New Roman"/>
          <w:sz w:val="22"/>
          <w:szCs w:val="22"/>
        </w:rPr>
        <w:t xml:space="preserve">loped by </w:t>
      </w:r>
      <w:proofErr w:type="spellStart"/>
      <w:r>
        <w:rPr>
          <w:rFonts w:ascii="Times New Roman" w:hAnsi="Times New Roman" w:cs="Times New Roman"/>
          <w:sz w:val="22"/>
          <w:szCs w:val="22"/>
        </w:rPr>
        <w:t>Marya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Schechtman</w:t>
      </w:r>
      <w:proofErr w:type="spellEnd"/>
      <w:r w:rsidR="00602555" w:rsidRPr="00B10CBA">
        <w:rPr>
          <w:rFonts w:ascii="Times New Roman" w:hAnsi="Times New Roman" w:cs="Times New Roman"/>
          <w:sz w:val="22"/>
          <w:szCs w:val="22"/>
        </w:rPr>
        <w:t>, I use a case of radical personal change to identify a tension in the account</w:t>
      </w:r>
      <w:r w:rsidR="00B906A1">
        <w:rPr>
          <w:rFonts w:ascii="Times New Roman" w:hAnsi="Times New Roman" w:cs="Times New Roman"/>
          <w:sz w:val="22"/>
          <w:szCs w:val="22"/>
        </w:rPr>
        <w:t xml:space="preserve">. The tension </w:t>
      </w:r>
      <w:r w:rsidR="00A10CFA">
        <w:rPr>
          <w:rFonts w:ascii="Times New Roman" w:hAnsi="Times New Roman" w:cs="Times New Roman"/>
          <w:sz w:val="22"/>
          <w:szCs w:val="22"/>
        </w:rPr>
        <w:t xml:space="preserve">arises because </w:t>
      </w:r>
      <w:r>
        <w:rPr>
          <w:rFonts w:ascii="Times New Roman" w:hAnsi="Times New Roman" w:cs="Times New Roman"/>
          <w:sz w:val="22"/>
          <w:szCs w:val="22"/>
        </w:rPr>
        <w:t xml:space="preserve">a </w:t>
      </w:r>
      <w:r w:rsidR="00A10CFA">
        <w:rPr>
          <w:rFonts w:ascii="Times New Roman" w:hAnsi="Times New Roman" w:cs="Times New Roman"/>
          <w:sz w:val="22"/>
          <w:szCs w:val="22"/>
        </w:rPr>
        <w:t xml:space="preserve">narrative can be regarded </w:t>
      </w:r>
      <w:r w:rsidR="00B906A1">
        <w:rPr>
          <w:rFonts w:ascii="Times New Roman" w:hAnsi="Times New Roman" w:cs="Times New Roman"/>
          <w:sz w:val="22"/>
          <w:szCs w:val="22"/>
        </w:rPr>
        <w:t>either to capture</w:t>
      </w:r>
      <w:r w:rsidR="00A10CFA">
        <w:rPr>
          <w:rFonts w:ascii="Times New Roman" w:hAnsi="Times New Roman" w:cs="Times New Roman"/>
          <w:sz w:val="22"/>
          <w:szCs w:val="22"/>
        </w:rPr>
        <w:t xml:space="preserve"> </w:t>
      </w:r>
      <w:r w:rsidR="00A10CFA" w:rsidRPr="00B10CBA">
        <w:rPr>
          <w:rFonts w:ascii="Times New Roman" w:hAnsi="Times New Roman" w:cs="Times New Roman"/>
          <w:sz w:val="22"/>
          <w:szCs w:val="22"/>
        </w:rPr>
        <w:t>a</w:t>
      </w:r>
      <w:r w:rsidR="00A61525">
        <w:rPr>
          <w:rFonts w:ascii="Times New Roman" w:hAnsi="Times New Roman" w:cs="Times New Roman"/>
          <w:sz w:val="22"/>
          <w:szCs w:val="22"/>
        </w:rPr>
        <w:t xml:space="preserve"> continuing agent with a</w:t>
      </w:r>
      <w:r w:rsidR="00A10CFA" w:rsidRPr="00B10CBA">
        <w:rPr>
          <w:rFonts w:ascii="Times New Roman" w:hAnsi="Times New Roman" w:cs="Times New Roman"/>
          <w:sz w:val="22"/>
          <w:szCs w:val="22"/>
        </w:rPr>
        <w:t xml:space="preserve"> loosely coherent, consistent </w:t>
      </w:r>
      <w:r w:rsidR="0036782C">
        <w:rPr>
          <w:rFonts w:ascii="Times New Roman" w:hAnsi="Times New Roman" w:cs="Times New Roman"/>
          <w:sz w:val="22"/>
          <w:szCs w:val="22"/>
        </w:rPr>
        <w:t>self-conception</w:t>
      </w:r>
      <w:r w:rsidR="00A61525">
        <w:rPr>
          <w:rFonts w:ascii="Times New Roman" w:hAnsi="Times New Roman" w:cs="Times New Roman"/>
          <w:sz w:val="22"/>
          <w:szCs w:val="22"/>
        </w:rPr>
        <w:t xml:space="preserve"> –</w:t>
      </w:r>
      <w:r w:rsidR="0036782C">
        <w:rPr>
          <w:rFonts w:ascii="Times New Roman" w:hAnsi="Times New Roman" w:cs="Times New Roman"/>
          <w:sz w:val="22"/>
          <w:szCs w:val="22"/>
        </w:rPr>
        <w:t xml:space="preserve"> or to </w:t>
      </w:r>
      <w:r w:rsidR="00A61525">
        <w:rPr>
          <w:rFonts w:ascii="Times New Roman" w:hAnsi="Times New Roman" w:cs="Times New Roman"/>
          <w:sz w:val="22"/>
          <w:szCs w:val="22"/>
        </w:rPr>
        <w:t>unify</w:t>
      </w:r>
      <w:r w:rsidR="00A10CFA" w:rsidRPr="004F7456">
        <w:rPr>
          <w:rFonts w:ascii="Times New Roman" w:hAnsi="Times New Roman" w:cs="Times New Roman"/>
          <w:sz w:val="22"/>
          <w:szCs w:val="22"/>
        </w:rPr>
        <w:t xml:space="preserve"> over change and inconsistency</w:t>
      </w:r>
      <w:r w:rsidR="00602555" w:rsidRPr="004F7456">
        <w:rPr>
          <w:rFonts w:ascii="Times New Roman" w:hAnsi="Times New Roman" w:cs="Times New Roman"/>
          <w:sz w:val="22"/>
          <w:szCs w:val="22"/>
        </w:rPr>
        <w:t xml:space="preserve">. </w:t>
      </w:r>
      <w:r w:rsidR="002F1322" w:rsidRPr="004F7456">
        <w:rPr>
          <w:rFonts w:ascii="Times New Roman" w:hAnsi="Times New Roman" w:cs="Times New Roman"/>
          <w:sz w:val="22"/>
          <w:szCs w:val="22"/>
        </w:rPr>
        <w:t xml:space="preserve">Two </w:t>
      </w:r>
      <w:r w:rsidR="002F1322">
        <w:rPr>
          <w:rFonts w:ascii="Times New Roman" w:hAnsi="Times New Roman" w:cs="Times New Roman"/>
          <w:sz w:val="22"/>
          <w:szCs w:val="22"/>
        </w:rPr>
        <w:t xml:space="preserve">possible </w:t>
      </w:r>
      <w:r w:rsidR="002F1322" w:rsidRPr="004F7456">
        <w:rPr>
          <w:rFonts w:ascii="Times New Roman" w:hAnsi="Times New Roman" w:cs="Times New Roman"/>
          <w:sz w:val="22"/>
          <w:szCs w:val="22"/>
        </w:rPr>
        <w:t xml:space="preserve">ways of </w:t>
      </w:r>
      <w:r w:rsidR="008F6813">
        <w:rPr>
          <w:rFonts w:ascii="Times New Roman" w:hAnsi="Times New Roman" w:cs="Times New Roman"/>
          <w:sz w:val="22"/>
          <w:szCs w:val="22"/>
        </w:rPr>
        <w:t>responding</w:t>
      </w:r>
      <w:r w:rsidR="002F1322">
        <w:rPr>
          <w:rFonts w:ascii="Times New Roman" w:hAnsi="Times New Roman" w:cs="Times New Roman"/>
          <w:sz w:val="22"/>
          <w:szCs w:val="22"/>
        </w:rPr>
        <w:t xml:space="preserve">, </w:t>
      </w:r>
      <w:r w:rsidR="008F6813">
        <w:rPr>
          <w:rFonts w:ascii="Times New Roman" w:hAnsi="Times New Roman" w:cs="Times New Roman"/>
          <w:sz w:val="22"/>
          <w:szCs w:val="22"/>
        </w:rPr>
        <w:t>by</w:t>
      </w:r>
      <w:r w:rsidR="002F1322">
        <w:rPr>
          <w:rFonts w:ascii="Times New Roman" w:hAnsi="Times New Roman" w:cs="Times New Roman"/>
          <w:sz w:val="22"/>
          <w:szCs w:val="22"/>
        </w:rPr>
        <w:t xml:space="preserve"> </w:t>
      </w:r>
      <w:r w:rsidR="008F6813">
        <w:rPr>
          <w:rFonts w:ascii="Times New Roman" w:hAnsi="Times New Roman" w:cs="Times New Roman"/>
          <w:sz w:val="22"/>
          <w:szCs w:val="22"/>
        </w:rPr>
        <w:t>distinguishing</w:t>
      </w:r>
      <w:r w:rsidR="002F1322">
        <w:rPr>
          <w:rFonts w:ascii="Times New Roman" w:hAnsi="Times New Roman" w:cs="Times New Roman"/>
          <w:sz w:val="22"/>
          <w:szCs w:val="22"/>
        </w:rPr>
        <w:t xml:space="preserve"> senses of identity or </w:t>
      </w:r>
      <w:r w:rsidR="008F6813">
        <w:rPr>
          <w:rFonts w:ascii="Times New Roman" w:hAnsi="Times New Roman" w:cs="Times New Roman"/>
          <w:sz w:val="22"/>
          <w:szCs w:val="22"/>
        </w:rPr>
        <w:t xml:space="preserve">distinguishing </w:t>
      </w:r>
      <w:r w:rsidR="002F1322">
        <w:rPr>
          <w:rFonts w:ascii="Times New Roman" w:hAnsi="Times New Roman" w:cs="Times New Roman"/>
          <w:sz w:val="22"/>
          <w:szCs w:val="22"/>
        </w:rPr>
        <w:t xml:space="preserve">identity and </w:t>
      </w:r>
      <w:proofErr w:type="gramStart"/>
      <w:r w:rsidR="002F1322">
        <w:rPr>
          <w:rFonts w:ascii="Times New Roman" w:hAnsi="Times New Roman" w:cs="Times New Roman"/>
          <w:sz w:val="22"/>
          <w:szCs w:val="22"/>
        </w:rPr>
        <w:t xml:space="preserve">autonomy,  </w:t>
      </w:r>
      <w:r w:rsidR="002B5947">
        <w:rPr>
          <w:rFonts w:ascii="Times New Roman" w:hAnsi="Times New Roman" w:cs="Times New Roman"/>
          <w:sz w:val="22"/>
          <w:szCs w:val="22"/>
        </w:rPr>
        <w:t>ar</w:t>
      </w:r>
      <w:r>
        <w:rPr>
          <w:rFonts w:ascii="Times New Roman" w:hAnsi="Times New Roman" w:cs="Times New Roman"/>
          <w:sz w:val="22"/>
          <w:szCs w:val="22"/>
        </w:rPr>
        <w:t>e</w:t>
      </w:r>
      <w:proofErr w:type="gramEnd"/>
      <w:r>
        <w:rPr>
          <w:rFonts w:ascii="Times New Roman" w:hAnsi="Times New Roman" w:cs="Times New Roman"/>
          <w:sz w:val="22"/>
          <w:szCs w:val="22"/>
        </w:rPr>
        <w:t xml:space="preserve"> examined, but</w:t>
      </w:r>
      <w:r w:rsidR="002B5947">
        <w:rPr>
          <w:rFonts w:ascii="Times New Roman" w:hAnsi="Times New Roman" w:cs="Times New Roman"/>
          <w:sz w:val="22"/>
          <w:szCs w:val="22"/>
        </w:rPr>
        <w:t xml:space="preserve"> </w:t>
      </w:r>
      <w:r>
        <w:rPr>
          <w:rFonts w:ascii="Times New Roman" w:hAnsi="Times New Roman" w:cs="Times New Roman"/>
          <w:sz w:val="22"/>
          <w:szCs w:val="22"/>
        </w:rPr>
        <w:t xml:space="preserve">I argue </w:t>
      </w:r>
      <w:r w:rsidR="0045347A">
        <w:rPr>
          <w:rFonts w:ascii="Times New Roman" w:hAnsi="Times New Roman" w:cs="Times New Roman"/>
          <w:sz w:val="22"/>
          <w:szCs w:val="22"/>
        </w:rPr>
        <w:t xml:space="preserve">that </w:t>
      </w:r>
      <w:r w:rsidR="00676023" w:rsidRPr="004F7456">
        <w:rPr>
          <w:rFonts w:ascii="Times New Roman" w:hAnsi="Times New Roman" w:cs="Times New Roman"/>
          <w:sz w:val="22"/>
          <w:szCs w:val="22"/>
        </w:rPr>
        <w:t xml:space="preserve">neither precisely maps </w:t>
      </w:r>
      <w:r w:rsidR="00EA0C4E">
        <w:rPr>
          <w:rFonts w:ascii="Times New Roman" w:hAnsi="Times New Roman" w:cs="Times New Roman"/>
          <w:sz w:val="22"/>
          <w:szCs w:val="22"/>
        </w:rPr>
        <w:t>this</w:t>
      </w:r>
      <w:r>
        <w:rPr>
          <w:rFonts w:ascii="Times New Roman" w:hAnsi="Times New Roman" w:cs="Times New Roman"/>
          <w:sz w:val="22"/>
          <w:szCs w:val="22"/>
        </w:rPr>
        <w:t xml:space="preserve"> tension</w:t>
      </w:r>
      <w:r w:rsidR="00676023" w:rsidRPr="004F7456">
        <w:rPr>
          <w:rFonts w:ascii="Times New Roman" w:hAnsi="Times New Roman" w:cs="Times New Roman"/>
          <w:sz w:val="22"/>
          <w:szCs w:val="22"/>
        </w:rPr>
        <w:t xml:space="preserve">. I </w:t>
      </w:r>
      <w:r w:rsidR="008F6813">
        <w:rPr>
          <w:rFonts w:ascii="Times New Roman" w:hAnsi="Times New Roman" w:cs="Times New Roman"/>
          <w:sz w:val="22"/>
          <w:szCs w:val="22"/>
        </w:rPr>
        <w:t xml:space="preserve">then </w:t>
      </w:r>
      <w:r w:rsidR="00676023" w:rsidRPr="004F7456">
        <w:rPr>
          <w:rFonts w:ascii="Times New Roman" w:hAnsi="Times New Roman" w:cs="Times New Roman"/>
          <w:sz w:val="22"/>
          <w:szCs w:val="22"/>
        </w:rPr>
        <w:t>develop a distinction between two ways in which narrative can unify</w:t>
      </w:r>
      <w:r w:rsidR="00CD79B5">
        <w:rPr>
          <w:rFonts w:ascii="Times New Roman" w:hAnsi="Times New Roman" w:cs="Times New Roman"/>
          <w:sz w:val="22"/>
          <w:szCs w:val="22"/>
        </w:rPr>
        <w:t xml:space="preserve">: </w:t>
      </w:r>
      <w:r w:rsidR="00710FF1" w:rsidRPr="004F7456">
        <w:rPr>
          <w:rFonts w:ascii="Times New Roman" w:hAnsi="Times New Roman" w:cs="Times New Roman"/>
          <w:sz w:val="22"/>
          <w:szCs w:val="22"/>
        </w:rPr>
        <w:t xml:space="preserve">through </w:t>
      </w:r>
      <w:r w:rsidR="00D03113">
        <w:rPr>
          <w:rFonts w:ascii="Times New Roman" w:hAnsi="Times New Roman" w:cs="Times New Roman"/>
          <w:sz w:val="22"/>
          <w:szCs w:val="22"/>
        </w:rPr>
        <w:t>‘</w:t>
      </w:r>
      <w:r w:rsidR="00710FF1" w:rsidRPr="004F7456">
        <w:rPr>
          <w:rFonts w:ascii="Times New Roman" w:hAnsi="Times New Roman" w:cs="Times New Roman"/>
          <w:sz w:val="22"/>
          <w:szCs w:val="22"/>
        </w:rPr>
        <w:t>bottom-up</w:t>
      </w:r>
      <w:r w:rsidR="00D03113">
        <w:rPr>
          <w:rFonts w:ascii="Times New Roman" w:hAnsi="Times New Roman" w:cs="Times New Roman"/>
          <w:sz w:val="22"/>
          <w:szCs w:val="22"/>
        </w:rPr>
        <w:t>’</w:t>
      </w:r>
      <w:r w:rsidR="00710FF1" w:rsidRPr="004F7456">
        <w:rPr>
          <w:rFonts w:ascii="Times New Roman" w:hAnsi="Times New Roman" w:cs="Times New Roman"/>
          <w:sz w:val="22"/>
          <w:szCs w:val="22"/>
        </w:rPr>
        <w:t xml:space="preserve"> processes </w:t>
      </w:r>
      <w:r w:rsidR="00CD79B5">
        <w:rPr>
          <w:rFonts w:ascii="Times New Roman" w:hAnsi="Times New Roman" w:cs="Times New Roman"/>
          <w:sz w:val="22"/>
          <w:szCs w:val="22"/>
        </w:rPr>
        <w:t xml:space="preserve">related to the connection between </w:t>
      </w:r>
      <w:r w:rsidR="00760B57">
        <w:rPr>
          <w:rFonts w:ascii="Times New Roman" w:hAnsi="Times New Roman" w:cs="Times New Roman"/>
          <w:sz w:val="22"/>
          <w:szCs w:val="22"/>
        </w:rPr>
        <w:t>agency</w:t>
      </w:r>
      <w:r w:rsidR="00CD79B5">
        <w:rPr>
          <w:rFonts w:ascii="Times New Roman" w:hAnsi="Times New Roman" w:cs="Times New Roman"/>
          <w:sz w:val="22"/>
          <w:szCs w:val="22"/>
        </w:rPr>
        <w:t xml:space="preserve"> </w:t>
      </w:r>
      <w:r w:rsidR="008A3FFB">
        <w:rPr>
          <w:rFonts w:ascii="Times New Roman" w:hAnsi="Times New Roman" w:cs="Times New Roman"/>
          <w:sz w:val="22"/>
          <w:szCs w:val="22"/>
        </w:rPr>
        <w:t>and self-conception;</w:t>
      </w:r>
      <w:r w:rsidR="00D03113">
        <w:rPr>
          <w:rFonts w:ascii="Times New Roman" w:hAnsi="Times New Roman" w:cs="Times New Roman"/>
          <w:sz w:val="22"/>
          <w:szCs w:val="22"/>
        </w:rPr>
        <w:t xml:space="preserve"> and ‘top-down’ processes related to self-interpret</w:t>
      </w:r>
      <w:r w:rsidR="00CC0D36">
        <w:rPr>
          <w:rFonts w:ascii="Times New Roman" w:hAnsi="Times New Roman" w:cs="Times New Roman"/>
          <w:sz w:val="22"/>
          <w:szCs w:val="22"/>
        </w:rPr>
        <w:t>at</w:t>
      </w:r>
      <w:r w:rsidR="00D03113">
        <w:rPr>
          <w:rFonts w:ascii="Times New Roman" w:hAnsi="Times New Roman" w:cs="Times New Roman"/>
          <w:sz w:val="22"/>
          <w:szCs w:val="22"/>
        </w:rPr>
        <w:t xml:space="preserve">ive activity. The account provides </w:t>
      </w:r>
      <w:r w:rsidR="00B10CBA" w:rsidRPr="00B10CBA">
        <w:rPr>
          <w:rFonts w:ascii="Times New Roman" w:hAnsi="Times New Roman" w:cs="Times New Roman"/>
          <w:sz w:val="22"/>
          <w:szCs w:val="22"/>
        </w:rPr>
        <w:t xml:space="preserve">ways to </w:t>
      </w:r>
      <w:r w:rsidR="00B10CBA" w:rsidRPr="00B10CBA">
        <w:rPr>
          <w:rFonts w:ascii="Times New Roman" w:hAnsi="Times New Roman" w:cs="Times New Roman"/>
          <w:sz w:val="22"/>
          <w:szCs w:val="22"/>
          <w:lang w:val="en-US"/>
        </w:rPr>
        <w:t>resolve some criti</w:t>
      </w:r>
      <w:r w:rsidR="00022DFC">
        <w:rPr>
          <w:rFonts w:ascii="Times New Roman" w:hAnsi="Times New Roman" w:cs="Times New Roman"/>
          <w:sz w:val="22"/>
          <w:szCs w:val="22"/>
          <w:lang w:val="en-US"/>
        </w:rPr>
        <w:t>cisms</w:t>
      </w:r>
      <w:r w:rsidR="00B10CBA" w:rsidRPr="00B10CBA">
        <w:rPr>
          <w:rFonts w:ascii="Times New Roman" w:hAnsi="Times New Roman" w:cs="Times New Roman"/>
          <w:sz w:val="22"/>
          <w:szCs w:val="22"/>
          <w:lang w:val="en-US"/>
        </w:rPr>
        <w:t xml:space="preserve"> of narrative theories of identity</w:t>
      </w:r>
      <w:r>
        <w:rPr>
          <w:rFonts w:ascii="Times New Roman" w:hAnsi="Times New Roman" w:cs="Times New Roman"/>
          <w:sz w:val="22"/>
          <w:szCs w:val="22"/>
          <w:lang w:val="en-US"/>
        </w:rPr>
        <w:t>,</w:t>
      </w:r>
      <w:r w:rsidR="00B10CBA" w:rsidRPr="00B10CBA">
        <w:rPr>
          <w:rFonts w:ascii="Times New Roman" w:hAnsi="Times New Roman" w:cs="Times New Roman"/>
          <w:sz w:val="22"/>
          <w:szCs w:val="22"/>
          <w:lang w:val="en-US"/>
        </w:rPr>
        <w:t xml:space="preserve"> </w:t>
      </w:r>
      <w:r w:rsidR="00D03113">
        <w:rPr>
          <w:rFonts w:ascii="Times New Roman" w:hAnsi="Times New Roman" w:cs="Times New Roman"/>
          <w:sz w:val="22"/>
          <w:szCs w:val="22"/>
          <w:lang w:val="en-US"/>
        </w:rPr>
        <w:t>i</w:t>
      </w:r>
      <w:r>
        <w:rPr>
          <w:rFonts w:ascii="Times New Roman" w:hAnsi="Times New Roman" w:cs="Times New Roman"/>
          <w:sz w:val="22"/>
          <w:szCs w:val="22"/>
          <w:lang w:val="en-US"/>
        </w:rPr>
        <w:t>n particular</w:t>
      </w:r>
      <w:r w:rsidR="00B10CBA" w:rsidRPr="00B10CBA">
        <w:rPr>
          <w:rFonts w:ascii="Times New Roman" w:hAnsi="Times New Roman" w:cs="Times New Roman"/>
          <w:sz w:val="22"/>
          <w:szCs w:val="22"/>
          <w:lang w:val="en-US"/>
        </w:rPr>
        <w:t xml:space="preserve"> </w:t>
      </w:r>
      <w:r w:rsidR="00022DFC">
        <w:rPr>
          <w:rFonts w:ascii="Times New Roman" w:hAnsi="Times New Roman" w:cs="Times New Roman"/>
          <w:sz w:val="22"/>
          <w:szCs w:val="22"/>
          <w:lang w:val="en-US"/>
        </w:rPr>
        <w:t xml:space="preserve">in </w:t>
      </w:r>
      <w:r w:rsidR="00B10CBA" w:rsidRPr="00B10CBA">
        <w:rPr>
          <w:rFonts w:ascii="Times New Roman" w:hAnsi="Times New Roman" w:cs="Times New Roman"/>
          <w:sz w:val="22"/>
          <w:szCs w:val="22"/>
        </w:rPr>
        <w:t xml:space="preserve">better accounting for the role of </w:t>
      </w:r>
      <w:r w:rsidR="00D03113">
        <w:rPr>
          <w:rFonts w:ascii="Times New Roman" w:hAnsi="Times New Roman" w:cs="Times New Roman"/>
          <w:sz w:val="22"/>
          <w:szCs w:val="22"/>
        </w:rPr>
        <w:t>repudiated characteristics</w:t>
      </w:r>
      <w:r w:rsidR="00B10CBA" w:rsidRPr="00B10CBA">
        <w:rPr>
          <w:rFonts w:ascii="Times New Roman" w:hAnsi="Times New Roman" w:cs="Times New Roman"/>
          <w:sz w:val="22"/>
          <w:szCs w:val="22"/>
        </w:rPr>
        <w:t xml:space="preserve"> in narrative identity.</w:t>
      </w:r>
    </w:p>
    <w:p w14:paraId="2CC8CB38" w14:textId="2854C207" w:rsidR="001944C9" w:rsidRDefault="001944C9" w:rsidP="003E5952">
      <w:pPr>
        <w:widowControl w:val="0"/>
        <w:spacing w:line="480" w:lineRule="auto"/>
        <w:ind w:left="567" w:right="515"/>
        <w:jc w:val="both"/>
        <w:rPr>
          <w:rFonts w:ascii="Times New Roman" w:hAnsi="Times New Roman" w:cs="Times New Roman"/>
          <w:sz w:val="22"/>
        </w:rPr>
      </w:pPr>
    </w:p>
    <w:p w14:paraId="3CD7E765" w14:textId="41D4E090" w:rsidR="001B44A6" w:rsidRDefault="001B44A6" w:rsidP="0029012B">
      <w:pPr>
        <w:widowControl w:val="0"/>
        <w:spacing w:line="480" w:lineRule="auto"/>
        <w:ind w:left="567" w:right="515"/>
        <w:jc w:val="both"/>
        <w:rPr>
          <w:rFonts w:ascii="Times New Roman" w:hAnsi="Times New Roman" w:cs="Times New Roman"/>
          <w:sz w:val="22"/>
        </w:rPr>
      </w:pPr>
    </w:p>
    <w:p w14:paraId="1EB7CA1C" w14:textId="3F7D244D" w:rsidR="001B44A6" w:rsidRPr="0029012B" w:rsidRDefault="001B44A6" w:rsidP="0029012B">
      <w:pPr>
        <w:widowControl w:val="0"/>
        <w:spacing w:line="480" w:lineRule="auto"/>
        <w:ind w:left="567" w:right="515"/>
        <w:jc w:val="both"/>
        <w:rPr>
          <w:rFonts w:ascii="Times New Roman" w:hAnsi="Times New Roman" w:cs="Times New Roman"/>
          <w:sz w:val="22"/>
        </w:rPr>
      </w:pPr>
      <w:r w:rsidRPr="00FB548B">
        <w:rPr>
          <w:rFonts w:ascii="Times New Roman" w:hAnsi="Times New Roman" w:cs="Times New Roman"/>
          <w:b/>
          <w:sz w:val="22"/>
        </w:rPr>
        <w:t>Keywords</w:t>
      </w:r>
      <w:r>
        <w:rPr>
          <w:rFonts w:ascii="Times New Roman" w:hAnsi="Times New Roman" w:cs="Times New Roman"/>
          <w:sz w:val="22"/>
        </w:rPr>
        <w:t>: narrat</w:t>
      </w:r>
      <w:r w:rsidR="00C52407">
        <w:rPr>
          <w:rFonts w:ascii="Times New Roman" w:hAnsi="Times New Roman" w:cs="Times New Roman"/>
          <w:sz w:val="22"/>
        </w:rPr>
        <w:t>ive identity, narrative</w:t>
      </w:r>
      <w:r>
        <w:rPr>
          <w:rFonts w:ascii="Times New Roman" w:hAnsi="Times New Roman" w:cs="Times New Roman"/>
          <w:sz w:val="22"/>
        </w:rPr>
        <w:t xml:space="preserve"> unity</w:t>
      </w:r>
      <w:r w:rsidR="00FB548B">
        <w:rPr>
          <w:rFonts w:ascii="Times New Roman" w:hAnsi="Times New Roman" w:cs="Times New Roman"/>
          <w:sz w:val="22"/>
        </w:rPr>
        <w:t>, self-constitution, repudiation</w:t>
      </w:r>
    </w:p>
    <w:p w14:paraId="32BB2598" w14:textId="77777777" w:rsidR="00602555" w:rsidRPr="0029012B" w:rsidRDefault="00602555" w:rsidP="00E35E47">
      <w:pPr>
        <w:widowControl w:val="0"/>
        <w:spacing w:line="480" w:lineRule="auto"/>
        <w:rPr>
          <w:rFonts w:ascii="Times New Roman" w:hAnsi="Times New Roman" w:cs="Times New Roman"/>
        </w:rPr>
      </w:pPr>
    </w:p>
    <w:p w14:paraId="0765A44F" w14:textId="48C16C6E" w:rsidR="003549EF" w:rsidRPr="0029012B" w:rsidRDefault="003549EF" w:rsidP="009626A6">
      <w:pPr>
        <w:widowControl w:val="0"/>
        <w:spacing w:line="480" w:lineRule="auto"/>
        <w:rPr>
          <w:rFonts w:ascii="Times New Roman" w:hAnsi="Times New Roman" w:cs="Times New Roman"/>
        </w:rPr>
      </w:pPr>
      <w:r w:rsidRPr="0029012B">
        <w:rPr>
          <w:rFonts w:ascii="Times New Roman" w:hAnsi="Times New Roman" w:cs="Times New Roman"/>
        </w:rPr>
        <w:t xml:space="preserve">The </w:t>
      </w:r>
      <w:r w:rsidR="00456A4C" w:rsidRPr="0029012B">
        <w:rPr>
          <w:rFonts w:ascii="Times New Roman" w:hAnsi="Times New Roman" w:cs="Times New Roman"/>
        </w:rPr>
        <w:t xml:space="preserve">notion of narrative has been put to </w:t>
      </w:r>
      <w:r w:rsidR="00F478C5" w:rsidRPr="0029012B">
        <w:rPr>
          <w:rFonts w:ascii="Times New Roman" w:hAnsi="Times New Roman" w:cs="Times New Roman"/>
        </w:rPr>
        <w:t>some</w:t>
      </w:r>
      <w:r w:rsidR="00456A4C" w:rsidRPr="0029012B">
        <w:rPr>
          <w:rFonts w:ascii="Times New Roman" w:hAnsi="Times New Roman" w:cs="Times New Roman"/>
        </w:rPr>
        <w:t xml:space="preserve"> very different uses in understanding personal identity</w:t>
      </w:r>
      <w:r w:rsidRPr="0029012B">
        <w:rPr>
          <w:rFonts w:ascii="Times New Roman" w:hAnsi="Times New Roman" w:cs="Times New Roman"/>
        </w:rPr>
        <w:t xml:space="preserve">. </w:t>
      </w:r>
      <w:r w:rsidR="00B6674D" w:rsidRPr="0029012B">
        <w:rPr>
          <w:rFonts w:ascii="Times New Roman" w:hAnsi="Times New Roman" w:cs="Times New Roman"/>
        </w:rPr>
        <w:t xml:space="preserve">It has been used </w:t>
      </w:r>
      <w:r w:rsidR="00802B98" w:rsidRPr="0029012B">
        <w:rPr>
          <w:rFonts w:ascii="Times New Roman" w:hAnsi="Times New Roman" w:cs="Times New Roman"/>
        </w:rPr>
        <w:t>to</w:t>
      </w:r>
      <w:r w:rsidR="00B6674D" w:rsidRPr="0029012B">
        <w:rPr>
          <w:rFonts w:ascii="Times New Roman" w:hAnsi="Times New Roman" w:cs="Times New Roman"/>
        </w:rPr>
        <w:t xml:space="preserve"> resolv</w:t>
      </w:r>
      <w:r w:rsidR="00802B98" w:rsidRPr="0029012B">
        <w:rPr>
          <w:rFonts w:ascii="Times New Roman" w:hAnsi="Times New Roman" w:cs="Times New Roman"/>
        </w:rPr>
        <w:t>e</w:t>
      </w:r>
      <w:r w:rsidR="00B6674D" w:rsidRPr="0029012B">
        <w:rPr>
          <w:rFonts w:ascii="Times New Roman" w:hAnsi="Times New Roman" w:cs="Times New Roman"/>
        </w:rPr>
        <w:t xml:space="preserve"> metaphysical difficulties (Dennett 1991); to capture nuances in the processes of constructing a self-conception and its impacts on experience and action (Velleman 2005</w:t>
      </w:r>
      <w:r w:rsidR="00962345" w:rsidRPr="0029012B">
        <w:rPr>
          <w:rFonts w:ascii="Times New Roman" w:hAnsi="Times New Roman" w:cs="Times New Roman"/>
        </w:rPr>
        <w:t>c</w:t>
      </w:r>
      <w:r w:rsidR="00B6674D" w:rsidRPr="0029012B">
        <w:rPr>
          <w:rFonts w:ascii="Times New Roman" w:hAnsi="Times New Roman" w:cs="Times New Roman"/>
        </w:rPr>
        <w:t xml:space="preserve">); and </w:t>
      </w:r>
      <w:r w:rsidR="00387B76" w:rsidRPr="0029012B">
        <w:rPr>
          <w:rFonts w:ascii="Times New Roman" w:hAnsi="Times New Roman" w:cs="Times New Roman"/>
        </w:rPr>
        <w:t>to capture a practical</w:t>
      </w:r>
      <w:r w:rsidR="00B6674D" w:rsidRPr="0029012B">
        <w:rPr>
          <w:rFonts w:ascii="Times New Roman" w:hAnsi="Times New Roman" w:cs="Times New Roman"/>
        </w:rPr>
        <w:t xml:space="preserve"> sense of identity apt for practical ethical </w:t>
      </w:r>
      <w:r w:rsidR="00B6674D" w:rsidRPr="0029012B">
        <w:rPr>
          <w:rFonts w:ascii="Times New Roman" w:hAnsi="Times New Roman" w:cs="Times New Roman"/>
        </w:rPr>
        <w:lastRenderedPageBreak/>
        <w:t xml:space="preserve">analysis </w:t>
      </w:r>
      <w:r w:rsidRPr="0029012B">
        <w:rPr>
          <w:rFonts w:ascii="Times New Roman" w:hAnsi="Times New Roman" w:cs="Times New Roman"/>
        </w:rPr>
        <w:t>(DeGrazia</w:t>
      </w:r>
      <w:r w:rsidR="00456A4C" w:rsidRPr="0029012B">
        <w:rPr>
          <w:rFonts w:ascii="Times New Roman" w:hAnsi="Times New Roman" w:cs="Times New Roman"/>
        </w:rPr>
        <w:t xml:space="preserve"> 2005</w:t>
      </w:r>
      <w:r w:rsidRPr="0029012B">
        <w:rPr>
          <w:rFonts w:ascii="Times New Roman" w:hAnsi="Times New Roman" w:cs="Times New Roman"/>
        </w:rPr>
        <w:t xml:space="preserve">). </w:t>
      </w:r>
      <w:r w:rsidR="001E6746" w:rsidRPr="0029012B">
        <w:rPr>
          <w:rFonts w:ascii="Times New Roman" w:hAnsi="Times New Roman" w:cs="Times New Roman"/>
        </w:rPr>
        <w:t xml:space="preserve">Narrative theories </w:t>
      </w:r>
      <w:r w:rsidR="00AF4C9E" w:rsidRPr="0029012B">
        <w:rPr>
          <w:rFonts w:ascii="Times New Roman" w:hAnsi="Times New Roman" w:cs="Times New Roman"/>
        </w:rPr>
        <w:t xml:space="preserve">differ </w:t>
      </w:r>
      <w:r w:rsidR="001E6746" w:rsidRPr="0029012B">
        <w:rPr>
          <w:rFonts w:ascii="Times New Roman" w:hAnsi="Times New Roman" w:cs="Times New Roman"/>
        </w:rPr>
        <w:t xml:space="preserve">on such questions as </w:t>
      </w:r>
      <w:r w:rsidR="00AF4C9E" w:rsidRPr="0029012B">
        <w:rPr>
          <w:rFonts w:ascii="Times New Roman" w:hAnsi="Times New Roman" w:cs="Times New Roman"/>
        </w:rPr>
        <w:t xml:space="preserve">whether theses about narrative identity </w:t>
      </w:r>
      <w:proofErr w:type="gramStart"/>
      <w:r w:rsidR="00594FE6" w:rsidRPr="0029012B">
        <w:rPr>
          <w:rFonts w:ascii="Times New Roman" w:hAnsi="Times New Roman" w:cs="Times New Roman"/>
        </w:rPr>
        <w:t>have metaphysical implications</w:t>
      </w:r>
      <w:proofErr w:type="gramEnd"/>
      <w:r w:rsidR="00594FE6" w:rsidRPr="0029012B">
        <w:rPr>
          <w:rFonts w:ascii="Times New Roman" w:hAnsi="Times New Roman" w:cs="Times New Roman"/>
        </w:rPr>
        <w:t>;</w:t>
      </w:r>
      <w:r w:rsidR="00AF4C9E" w:rsidRPr="0029012B">
        <w:rPr>
          <w:rFonts w:ascii="Times New Roman" w:hAnsi="Times New Roman" w:cs="Times New Roman"/>
        </w:rPr>
        <w:t xml:space="preserve"> whether </w:t>
      </w:r>
      <w:r w:rsidR="00594FE6" w:rsidRPr="0029012B">
        <w:rPr>
          <w:rFonts w:ascii="Times New Roman" w:hAnsi="Times New Roman" w:cs="Times New Roman"/>
        </w:rPr>
        <w:t xml:space="preserve">the appeal to narrative is necessary, or </w:t>
      </w:r>
      <w:r w:rsidR="00442E54" w:rsidRPr="0029012B">
        <w:rPr>
          <w:rFonts w:ascii="Times New Roman" w:hAnsi="Times New Roman" w:cs="Times New Roman"/>
        </w:rPr>
        <w:t xml:space="preserve">merely one </w:t>
      </w:r>
      <w:r w:rsidR="00AF4C9E" w:rsidRPr="0029012B">
        <w:rPr>
          <w:rFonts w:ascii="Times New Roman" w:hAnsi="Times New Roman" w:cs="Times New Roman"/>
        </w:rPr>
        <w:t>way of talking about matters that might be</w:t>
      </w:r>
      <w:r w:rsidR="00594FE6" w:rsidRPr="0029012B">
        <w:rPr>
          <w:rFonts w:ascii="Times New Roman" w:hAnsi="Times New Roman" w:cs="Times New Roman"/>
        </w:rPr>
        <w:t xml:space="preserve"> articulated otherwise;</w:t>
      </w:r>
      <w:r w:rsidR="00AF4C9E" w:rsidRPr="0029012B">
        <w:rPr>
          <w:rFonts w:ascii="Times New Roman" w:hAnsi="Times New Roman" w:cs="Times New Roman"/>
        </w:rPr>
        <w:t xml:space="preserve"> and </w:t>
      </w:r>
      <w:r w:rsidR="00594FE6" w:rsidRPr="0029012B">
        <w:rPr>
          <w:rFonts w:ascii="Times New Roman" w:hAnsi="Times New Roman" w:cs="Times New Roman"/>
        </w:rPr>
        <w:t xml:space="preserve">exactly what </w:t>
      </w:r>
      <w:r w:rsidR="001E6746" w:rsidRPr="0029012B">
        <w:rPr>
          <w:rFonts w:ascii="Times New Roman" w:hAnsi="Times New Roman" w:cs="Times New Roman"/>
        </w:rPr>
        <w:t xml:space="preserve">sense of identity narrative </w:t>
      </w:r>
      <w:r w:rsidR="00B57BCF" w:rsidRPr="0029012B">
        <w:rPr>
          <w:rFonts w:ascii="Times New Roman" w:hAnsi="Times New Roman" w:cs="Times New Roman"/>
        </w:rPr>
        <w:t>theories aim to analyse</w:t>
      </w:r>
      <w:r w:rsidR="00594FE6" w:rsidRPr="0029012B">
        <w:rPr>
          <w:rFonts w:ascii="Times New Roman" w:hAnsi="Times New Roman" w:cs="Times New Roman"/>
        </w:rPr>
        <w:t xml:space="preserve">. </w:t>
      </w:r>
    </w:p>
    <w:p w14:paraId="00D85424" w14:textId="425CA9D6" w:rsidR="00786831" w:rsidRPr="0029012B" w:rsidRDefault="003549EF" w:rsidP="00EE025C">
      <w:pPr>
        <w:widowControl w:val="0"/>
        <w:spacing w:line="480" w:lineRule="auto"/>
        <w:ind w:firstLine="567"/>
        <w:rPr>
          <w:rFonts w:ascii="Times New Roman" w:hAnsi="Times New Roman" w:cs="Times New Roman"/>
        </w:rPr>
      </w:pPr>
      <w:r w:rsidRPr="0029012B">
        <w:rPr>
          <w:rFonts w:ascii="Times New Roman" w:hAnsi="Times New Roman" w:cs="Times New Roman"/>
        </w:rPr>
        <w:t>Some of the stronger claims made about narrative identity relate to its role in personal unity</w:t>
      </w:r>
      <w:r w:rsidR="00AF4C9E" w:rsidRPr="0029012B">
        <w:rPr>
          <w:rFonts w:ascii="Times New Roman" w:hAnsi="Times New Roman" w:cs="Times New Roman"/>
        </w:rPr>
        <w:t xml:space="preserve"> (e.g. </w:t>
      </w:r>
      <w:proofErr w:type="spellStart"/>
      <w:r w:rsidR="0051405A" w:rsidRPr="0029012B">
        <w:rPr>
          <w:rFonts w:ascii="Times New Roman" w:hAnsi="Times New Roman" w:cs="Times New Roman"/>
        </w:rPr>
        <w:t>MacIntyre</w:t>
      </w:r>
      <w:proofErr w:type="spellEnd"/>
      <w:r w:rsidR="0051405A" w:rsidRPr="0029012B">
        <w:rPr>
          <w:rFonts w:ascii="Times New Roman" w:hAnsi="Times New Roman" w:cs="Times New Roman"/>
        </w:rPr>
        <w:t xml:space="preserve"> 1981</w:t>
      </w:r>
      <w:r w:rsidR="0051405A">
        <w:rPr>
          <w:rFonts w:ascii="Times New Roman" w:hAnsi="Times New Roman" w:cs="Times New Roman"/>
        </w:rPr>
        <w:t xml:space="preserve">; </w:t>
      </w:r>
      <w:proofErr w:type="spellStart"/>
      <w:r w:rsidR="00AF4C9E" w:rsidRPr="0029012B">
        <w:rPr>
          <w:rFonts w:ascii="Times New Roman" w:hAnsi="Times New Roman" w:cs="Times New Roman"/>
        </w:rPr>
        <w:t>Ricoeur</w:t>
      </w:r>
      <w:proofErr w:type="spellEnd"/>
      <w:r w:rsidR="00115103" w:rsidRPr="0029012B">
        <w:rPr>
          <w:rFonts w:ascii="Times New Roman" w:hAnsi="Times New Roman" w:cs="Times New Roman"/>
        </w:rPr>
        <w:t xml:space="preserve"> 1992</w:t>
      </w:r>
      <w:r w:rsidR="0051405A">
        <w:rPr>
          <w:rFonts w:ascii="Times New Roman" w:hAnsi="Times New Roman" w:cs="Times New Roman"/>
        </w:rPr>
        <w:t>;</w:t>
      </w:r>
      <w:r w:rsidR="00AF4C9E" w:rsidRPr="0029012B">
        <w:rPr>
          <w:rFonts w:ascii="Times New Roman" w:hAnsi="Times New Roman" w:cs="Times New Roman"/>
        </w:rPr>
        <w:t xml:space="preserve"> </w:t>
      </w:r>
      <w:proofErr w:type="spellStart"/>
      <w:r w:rsidR="00AF4C9E" w:rsidRPr="0029012B">
        <w:rPr>
          <w:rFonts w:ascii="Times New Roman" w:hAnsi="Times New Roman" w:cs="Times New Roman"/>
        </w:rPr>
        <w:t>Schechtman</w:t>
      </w:r>
      <w:proofErr w:type="spellEnd"/>
      <w:r w:rsidR="00AF4C9E" w:rsidRPr="0029012B">
        <w:rPr>
          <w:rFonts w:ascii="Times New Roman" w:hAnsi="Times New Roman" w:cs="Times New Roman"/>
        </w:rPr>
        <w:t xml:space="preserve"> 1996)</w:t>
      </w:r>
      <w:r w:rsidRPr="0029012B">
        <w:rPr>
          <w:rFonts w:ascii="Times New Roman" w:hAnsi="Times New Roman" w:cs="Times New Roman"/>
        </w:rPr>
        <w:t xml:space="preserve">. </w:t>
      </w:r>
      <w:r w:rsidR="007B5275" w:rsidRPr="0029012B">
        <w:rPr>
          <w:rFonts w:ascii="Times New Roman" w:hAnsi="Times New Roman" w:cs="Times New Roman"/>
        </w:rPr>
        <w:t>There are differen</w:t>
      </w:r>
      <w:r w:rsidR="001E6746" w:rsidRPr="0029012B">
        <w:rPr>
          <w:rFonts w:ascii="Times New Roman" w:hAnsi="Times New Roman" w:cs="Times New Roman"/>
        </w:rPr>
        <w:t>t views available on</w:t>
      </w:r>
      <w:r w:rsidR="007B5275" w:rsidRPr="0029012B">
        <w:rPr>
          <w:rFonts w:ascii="Times New Roman" w:hAnsi="Times New Roman" w:cs="Times New Roman"/>
        </w:rPr>
        <w:t xml:space="preserve"> what narrative unity consist</w:t>
      </w:r>
      <w:r w:rsidR="0080608C" w:rsidRPr="0029012B">
        <w:rPr>
          <w:rFonts w:ascii="Times New Roman" w:hAnsi="Times New Roman" w:cs="Times New Roman"/>
        </w:rPr>
        <w:t>s</w:t>
      </w:r>
      <w:r w:rsidR="007B5275" w:rsidRPr="0029012B">
        <w:rPr>
          <w:rFonts w:ascii="Times New Roman" w:hAnsi="Times New Roman" w:cs="Times New Roman"/>
        </w:rPr>
        <w:t xml:space="preserve"> in, its role as a condition for personhood, and its normative import. </w:t>
      </w:r>
      <w:r w:rsidR="008D1970" w:rsidRPr="0029012B">
        <w:rPr>
          <w:rFonts w:ascii="Times New Roman" w:hAnsi="Times New Roman" w:cs="Times New Roman"/>
        </w:rPr>
        <w:t>S</w:t>
      </w:r>
      <w:r w:rsidRPr="0029012B">
        <w:rPr>
          <w:rFonts w:ascii="Times New Roman" w:hAnsi="Times New Roman" w:cs="Times New Roman"/>
        </w:rPr>
        <w:t xml:space="preserve">ome who use the notion of narrative to explicate </w:t>
      </w:r>
      <w:r w:rsidR="007B5275" w:rsidRPr="0029012B">
        <w:rPr>
          <w:rFonts w:ascii="Times New Roman" w:hAnsi="Times New Roman" w:cs="Times New Roman"/>
        </w:rPr>
        <w:t>some</w:t>
      </w:r>
      <w:r w:rsidRPr="0029012B">
        <w:rPr>
          <w:rFonts w:ascii="Times New Roman" w:hAnsi="Times New Roman" w:cs="Times New Roman"/>
        </w:rPr>
        <w:t xml:space="preserve"> aspects of identity</w:t>
      </w:r>
      <w:r w:rsidR="007B5275" w:rsidRPr="0029012B">
        <w:rPr>
          <w:rFonts w:ascii="Times New Roman" w:hAnsi="Times New Roman" w:cs="Times New Roman"/>
        </w:rPr>
        <w:t xml:space="preserve"> </w:t>
      </w:r>
      <w:r w:rsidRPr="0029012B">
        <w:rPr>
          <w:rFonts w:ascii="Times New Roman" w:hAnsi="Times New Roman" w:cs="Times New Roman"/>
        </w:rPr>
        <w:t xml:space="preserve">stop short of making any </w:t>
      </w:r>
      <w:r w:rsidR="00024CA5" w:rsidRPr="0029012B">
        <w:rPr>
          <w:rFonts w:ascii="Times New Roman" w:hAnsi="Times New Roman" w:cs="Times New Roman"/>
        </w:rPr>
        <w:t xml:space="preserve">claims </w:t>
      </w:r>
      <w:r w:rsidR="008D1970" w:rsidRPr="0029012B">
        <w:rPr>
          <w:rFonts w:ascii="Times New Roman" w:hAnsi="Times New Roman" w:cs="Times New Roman"/>
        </w:rPr>
        <w:t>about unity (</w:t>
      </w:r>
      <w:r w:rsidR="00024CA5" w:rsidRPr="0029012B">
        <w:rPr>
          <w:rFonts w:ascii="Times New Roman" w:hAnsi="Times New Roman" w:cs="Times New Roman"/>
        </w:rPr>
        <w:t>Velleman</w:t>
      </w:r>
      <w:r w:rsidR="00115103" w:rsidRPr="0029012B">
        <w:rPr>
          <w:rFonts w:ascii="Times New Roman" w:hAnsi="Times New Roman" w:cs="Times New Roman"/>
        </w:rPr>
        <w:t xml:space="preserve"> 2005</w:t>
      </w:r>
      <w:r w:rsidR="00962345" w:rsidRPr="0029012B">
        <w:rPr>
          <w:rFonts w:ascii="Times New Roman" w:hAnsi="Times New Roman" w:cs="Times New Roman"/>
        </w:rPr>
        <w:t>c</w:t>
      </w:r>
      <w:r w:rsidR="00115103" w:rsidRPr="0029012B">
        <w:rPr>
          <w:rFonts w:ascii="Times New Roman" w:hAnsi="Times New Roman" w:cs="Times New Roman"/>
        </w:rPr>
        <w:t>, 72-3</w:t>
      </w:r>
      <w:r w:rsidR="00024CA5" w:rsidRPr="0029012B">
        <w:rPr>
          <w:rFonts w:ascii="Times New Roman" w:hAnsi="Times New Roman" w:cs="Times New Roman"/>
        </w:rPr>
        <w:t xml:space="preserve">). </w:t>
      </w:r>
      <w:r w:rsidR="007348BB" w:rsidRPr="0029012B">
        <w:rPr>
          <w:rFonts w:ascii="Times New Roman" w:hAnsi="Times New Roman" w:cs="Times New Roman"/>
        </w:rPr>
        <w:t xml:space="preserve">And several authors </w:t>
      </w:r>
      <w:r w:rsidR="00484055" w:rsidRPr="0029012B">
        <w:rPr>
          <w:rFonts w:ascii="Times New Roman" w:hAnsi="Times New Roman" w:cs="Times New Roman"/>
        </w:rPr>
        <w:t>have</w:t>
      </w:r>
      <w:r w:rsidR="007348BB" w:rsidRPr="0029012B">
        <w:rPr>
          <w:rFonts w:ascii="Times New Roman" w:hAnsi="Times New Roman" w:cs="Times New Roman"/>
        </w:rPr>
        <w:t xml:space="preserve"> argu</w:t>
      </w:r>
      <w:r w:rsidR="00484055" w:rsidRPr="0029012B">
        <w:rPr>
          <w:rFonts w:ascii="Times New Roman" w:hAnsi="Times New Roman" w:cs="Times New Roman"/>
        </w:rPr>
        <w:t>ed</w:t>
      </w:r>
      <w:r w:rsidR="007348BB" w:rsidRPr="0029012B">
        <w:rPr>
          <w:rFonts w:ascii="Times New Roman" w:hAnsi="Times New Roman" w:cs="Times New Roman"/>
        </w:rPr>
        <w:t xml:space="preserve"> against the view that ‘narrative unity’ is necessary or sufficient for personal unity</w:t>
      </w:r>
      <w:r w:rsidR="007B5275" w:rsidRPr="0029012B">
        <w:rPr>
          <w:rFonts w:ascii="Times New Roman" w:hAnsi="Times New Roman" w:cs="Times New Roman"/>
        </w:rPr>
        <w:t xml:space="preserve"> or personhood</w:t>
      </w:r>
      <w:r w:rsidR="008D1970" w:rsidRPr="0029012B">
        <w:rPr>
          <w:rFonts w:ascii="Times New Roman" w:hAnsi="Times New Roman" w:cs="Times New Roman"/>
        </w:rPr>
        <w:t xml:space="preserve"> </w:t>
      </w:r>
      <w:r w:rsidR="007348BB" w:rsidRPr="0029012B">
        <w:rPr>
          <w:rFonts w:ascii="Times New Roman" w:hAnsi="Times New Roman" w:cs="Times New Roman"/>
        </w:rPr>
        <w:t xml:space="preserve">(e.g. see </w:t>
      </w:r>
      <w:proofErr w:type="spellStart"/>
      <w:r w:rsidR="007348BB" w:rsidRPr="0029012B">
        <w:rPr>
          <w:rFonts w:ascii="Times New Roman" w:hAnsi="Times New Roman" w:cs="Times New Roman"/>
        </w:rPr>
        <w:t>Christman</w:t>
      </w:r>
      <w:proofErr w:type="spellEnd"/>
      <w:r w:rsidR="00144A59" w:rsidRPr="0029012B">
        <w:rPr>
          <w:rFonts w:ascii="Times New Roman" w:hAnsi="Times New Roman" w:cs="Times New Roman"/>
        </w:rPr>
        <w:t xml:space="preserve"> 2004</w:t>
      </w:r>
      <w:r w:rsidR="0051405A">
        <w:rPr>
          <w:rFonts w:ascii="Times New Roman" w:hAnsi="Times New Roman" w:cs="Times New Roman"/>
        </w:rPr>
        <w:t>;</w:t>
      </w:r>
      <w:r w:rsidR="007348BB" w:rsidRPr="0029012B">
        <w:rPr>
          <w:rFonts w:ascii="Times New Roman" w:hAnsi="Times New Roman" w:cs="Times New Roman"/>
        </w:rPr>
        <w:t xml:space="preserve"> Lumsden</w:t>
      </w:r>
      <w:r w:rsidR="001644A3" w:rsidRPr="0029012B">
        <w:rPr>
          <w:rFonts w:ascii="Times New Roman" w:hAnsi="Times New Roman" w:cs="Times New Roman"/>
        </w:rPr>
        <w:t xml:space="preserve"> 2013</w:t>
      </w:r>
      <w:r w:rsidR="007348BB" w:rsidRPr="0029012B">
        <w:rPr>
          <w:rFonts w:ascii="Times New Roman" w:hAnsi="Times New Roman" w:cs="Times New Roman"/>
        </w:rPr>
        <w:t>).</w:t>
      </w:r>
    </w:p>
    <w:p w14:paraId="0548DFB9" w14:textId="7E94E0EB" w:rsidR="00FB548B" w:rsidRPr="0029012B" w:rsidRDefault="001644A3" w:rsidP="00EE025C">
      <w:pPr>
        <w:widowControl w:val="0"/>
        <w:spacing w:line="480" w:lineRule="auto"/>
        <w:ind w:firstLine="567"/>
        <w:rPr>
          <w:rFonts w:ascii="Times New Roman" w:hAnsi="Times New Roman" w:cs="Times New Roman"/>
        </w:rPr>
      </w:pPr>
      <w:r w:rsidRPr="0029012B">
        <w:rPr>
          <w:rFonts w:ascii="Times New Roman" w:hAnsi="Times New Roman" w:cs="Times New Roman"/>
        </w:rPr>
        <w:t xml:space="preserve">Narrative </w:t>
      </w:r>
      <w:r w:rsidR="000B33D5" w:rsidRPr="0029012B">
        <w:rPr>
          <w:rFonts w:ascii="Times New Roman" w:hAnsi="Times New Roman" w:cs="Times New Roman"/>
        </w:rPr>
        <w:t>theories of</w:t>
      </w:r>
      <w:r w:rsidRPr="0029012B">
        <w:rPr>
          <w:rFonts w:ascii="Times New Roman" w:hAnsi="Times New Roman" w:cs="Times New Roman"/>
        </w:rPr>
        <w:t xml:space="preserve"> identity have also been subject to considerable misunderstanding.</w:t>
      </w:r>
      <w:r w:rsidR="00672D45" w:rsidRPr="00672D45">
        <w:rPr>
          <w:rFonts w:ascii="Times New Roman" w:hAnsi="Times New Roman" w:cs="Times New Roman"/>
          <w:vertAlign w:val="superscript"/>
        </w:rPr>
        <w:t>1</w:t>
      </w:r>
      <w:r w:rsidR="00FB548B" w:rsidRPr="0029012B">
        <w:rPr>
          <w:rFonts w:ascii="Times New Roman" w:hAnsi="Times New Roman" w:cs="Times New Roman"/>
        </w:rPr>
        <w:t xml:space="preserve"> While this is likely exacerbated by the considerable variety amongst the claims and purposes of narrative theorists, I think it also reflects some lack of clarity within the approaches themselves. In this paper, I will not aim to counter arguments against narrative unity as a condition of personhood, or its role in flourishing lives. My aim is rather to contribute to clarifying how narrative might be involved in personal unity. In particular, I develop a distinction between two ways that narrative is implicated in personal unity. </w:t>
      </w:r>
    </w:p>
    <w:p w14:paraId="5C4F4C72" w14:textId="503EF4D1" w:rsidR="00FB548B" w:rsidRPr="0029012B" w:rsidRDefault="00FB548B" w:rsidP="00EE025C">
      <w:pPr>
        <w:widowControl w:val="0"/>
        <w:spacing w:line="480" w:lineRule="auto"/>
        <w:ind w:firstLine="567"/>
        <w:rPr>
          <w:rFonts w:ascii="Times New Roman" w:hAnsi="Times New Roman" w:cs="Times New Roman"/>
        </w:rPr>
      </w:pPr>
      <w:r w:rsidRPr="0029012B">
        <w:rPr>
          <w:rFonts w:ascii="Times New Roman" w:hAnsi="Times New Roman" w:cs="Times New Roman"/>
        </w:rPr>
        <w:t xml:space="preserve">I begin with the narrative self-constitution view developed by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(1996), as it is one of the most well-developed accounts which makes claims about personal unity. The view is outlined in section 1. In section 2, I introduce a case of radical personal change which reveals a tension within the narrative self-constitution view relating to narrative unity. In section 3, I examine two critiques of the self-constitution view, from Galen Strawson (2004) and Catriona Mackenzie and Jacqui </w:t>
      </w:r>
      <w:proofErr w:type="spellStart"/>
      <w:r w:rsidRPr="0029012B">
        <w:rPr>
          <w:rFonts w:ascii="Times New Roman" w:hAnsi="Times New Roman" w:cs="Times New Roman"/>
        </w:rPr>
        <w:t>Poltera</w:t>
      </w:r>
      <w:proofErr w:type="spellEnd"/>
      <w:r w:rsidRPr="0029012B">
        <w:rPr>
          <w:rFonts w:ascii="Times New Roman" w:hAnsi="Times New Roman" w:cs="Times New Roman"/>
        </w:rPr>
        <w:t xml:space="preserve"> (Mackenzie 2009; Mackenzie and </w:t>
      </w:r>
      <w:proofErr w:type="spellStart"/>
      <w:r w:rsidRPr="0029012B">
        <w:rPr>
          <w:rFonts w:ascii="Times New Roman" w:hAnsi="Times New Roman" w:cs="Times New Roman"/>
        </w:rPr>
        <w:t>Poltera</w:t>
      </w:r>
      <w:proofErr w:type="spellEnd"/>
      <w:r w:rsidRPr="0029012B">
        <w:rPr>
          <w:rFonts w:ascii="Times New Roman" w:hAnsi="Times New Roman" w:cs="Times New Roman"/>
        </w:rPr>
        <w:t xml:space="preserve"> 2010). Each critique introduces a distinction related to personal unity, that is a possible candidate for </w:t>
      </w:r>
      <w:r w:rsidRPr="0029012B">
        <w:rPr>
          <w:rFonts w:ascii="Times New Roman" w:hAnsi="Times New Roman" w:cs="Times New Roman"/>
        </w:rPr>
        <w:lastRenderedPageBreak/>
        <w:t xml:space="preserve">explaining the tension revealed by the case of radical personal change. I argue that neither distinction precisely explains this tension, but examining these critiques helps to isolate the senses of personal unification relevant to it. In section 4, I offer an alternative way to frame the tension by distinguishing between two senses of narrative unification, drawing on Paul </w:t>
      </w:r>
      <w:proofErr w:type="spellStart"/>
      <w:r w:rsidRPr="0029012B">
        <w:rPr>
          <w:rFonts w:ascii="Times New Roman" w:hAnsi="Times New Roman" w:cs="Times New Roman"/>
        </w:rPr>
        <w:t>Ricoeur</w:t>
      </w:r>
      <w:proofErr w:type="spellEnd"/>
      <w:r w:rsidRPr="0029012B">
        <w:rPr>
          <w:rFonts w:ascii="Times New Roman" w:hAnsi="Times New Roman" w:cs="Times New Roman"/>
        </w:rPr>
        <w:t xml:space="preserve"> (1992). In section 5, I show how recognising this distinction allows for a revision to the narrative self-constitution view that overcomes Strawson’s critique, and helps to resolve that of Mackenzie and </w:t>
      </w:r>
      <w:proofErr w:type="spellStart"/>
      <w:r w:rsidRPr="0029012B">
        <w:rPr>
          <w:rFonts w:ascii="Times New Roman" w:hAnsi="Times New Roman" w:cs="Times New Roman"/>
        </w:rPr>
        <w:t>Poltera</w:t>
      </w:r>
      <w:proofErr w:type="spellEnd"/>
      <w:r w:rsidRPr="0029012B">
        <w:rPr>
          <w:rFonts w:ascii="Times New Roman" w:hAnsi="Times New Roman" w:cs="Times New Roman"/>
        </w:rPr>
        <w:t>. It also clarifies the senses in which narrative may be implicated in personal unity, in particular, by better accounting for the role of characteristics which the person repudiates, is estranged or alienated from, or is not autonomous with respect to, in narrative identity.</w:t>
      </w:r>
    </w:p>
    <w:p w14:paraId="1C4C9DB7" w14:textId="77777777" w:rsidR="00FB548B" w:rsidRPr="0029012B" w:rsidRDefault="00FB548B" w:rsidP="00E51A8F">
      <w:pPr>
        <w:widowControl w:val="0"/>
        <w:spacing w:line="480" w:lineRule="auto"/>
        <w:rPr>
          <w:rFonts w:ascii="Times New Roman" w:hAnsi="Times New Roman" w:cs="Times New Roman"/>
        </w:rPr>
      </w:pPr>
    </w:p>
    <w:p w14:paraId="1FC4865E" w14:textId="6A67ED40" w:rsidR="00FB548B" w:rsidRPr="0029012B" w:rsidRDefault="00FB548B" w:rsidP="00AD75BF">
      <w:pPr>
        <w:pStyle w:val="Heading2"/>
        <w:rPr>
          <w:rFonts w:ascii="Times New Roman" w:hAnsi="Times New Roman" w:cs="Times New Roman"/>
          <w:sz w:val="24"/>
          <w:szCs w:val="24"/>
        </w:rPr>
      </w:pPr>
      <w:r w:rsidRPr="0029012B">
        <w:rPr>
          <w:rFonts w:ascii="Times New Roman" w:hAnsi="Times New Roman" w:cs="Times New Roman"/>
          <w:sz w:val="24"/>
          <w:szCs w:val="24"/>
        </w:rPr>
        <w:t xml:space="preserve">1. Narrative self-constitution </w:t>
      </w:r>
    </w:p>
    <w:p w14:paraId="1F13F69D" w14:textId="0EA4C4B5" w:rsidR="00FB548B" w:rsidRPr="0029012B" w:rsidRDefault="00FB548B">
      <w:pPr>
        <w:widowControl w:val="0"/>
        <w:spacing w:line="480" w:lineRule="auto"/>
        <w:rPr>
          <w:rFonts w:ascii="Times New Roman" w:hAnsi="Times New Roman" w:cs="Times New Roman"/>
        </w:rPr>
      </w:pPr>
      <w:r w:rsidRPr="0029012B">
        <w:rPr>
          <w:rFonts w:ascii="Times New Roman" w:hAnsi="Times New Roman" w:cs="Times New Roman"/>
        </w:rPr>
        <w:t>The narrative self-constitution view begins from the Lockean intuition that consciousness and/or psychological life is central to personhood, and so to personal identity over time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1996, 94).</w:t>
      </w:r>
      <w:r w:rsidR="00672D45" w:rsidRPr="00672D45">
        <w:rPr>
          <w:rFonts w:ascii="Times New Roman" w:hAnsi="Times New Roman" w:cs="Times New Roman"/>
          <w:vertAlign w:val="superscript"/>
        </w:rPr>
        <w:t>2</w:t>
      </w:r>
      <w:r w:rsidRPr="0029012B">
        <w:rPr>
          <w:rFonts w:ascii="Times New Roman" w:hAnsi="Times New Roman" w:cs="Times New Roman"/>
        </w:rPr>
        <w:t xml:space="preserve">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argues that this intuition reflects our interest in a sense of identity that has great practical importance for us. Questions about personal identity underwrite moral judgements and practical questions: how responsibility is attributed, how we organise social practices of reward and compensation, and so on (see also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1994). </w:t>
      </w:r>
    </w:p>
    <w:p w14:paraId="126B6798" w14:textId="4B08642B" w:rsidR="00FB548B" w:rsidRPr="0029012B" w:rsidRDefault="00FB548B" w:rsidP="00EE025C">
      <w:pPr>
        <w:widowControl w:val="0"/>
        <w:spacing w:line="480" w:lineRule="auto"/>
        <w:ind w:firstLine="720"/>
        <w:rPr>
          <w:rFonts w:ascii="Times New Roman" w:hAnsi="Times New Roman" w:cs="Times New Roman"/>
        </w:rPr>
      </w:pP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(1996) develops the narrative self-constitution view in contrast to psychological continuity theories, which she argues have failed to capture these motivating intuitions. Such theories are forced away from their motivating intuitions because, as the work of Parfit in particular shows, the relation between a person at different times in terms of their consciousness or psychological life does not have the logical form of an identity relation. It may be one-many rather than one-one (</w:t>
      </w:r>
      <w:r w:rsidR="0051405A" w:rsidRPr="0029012B">
        <w:rPr>
          <w:rFonts w:ascii="Times New Roman" w:hAnsi="Times New Roman" w:cs="Times New Roman"/>
        </w:rPr>
        <w:t>Parfit 1984 253-61</w:t>
      </w:r>
      <w:r w:rsidR="0051405A">
        <w:rPr>
          <w:rFonts w:ascii="Times New Roman" w:hAnsi="Times New Roman" w:cs="Times New Roman"/>
        </w:rPr>
        <w:t xml:space="preserve">;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1996, 27-</w:t>
      </w:r>
      <w:r w:rsidRPr="0029012B">
        <w:rPr>
          <w:rFonts w:ascii="Times New Roman" w:hAnsi="Times New Roman" w:cs="Times New Roman"/>
        </w:rPr>
        <w:lastRenderedPageBreak/>
        <w:t>42); is not necessarily transitive (</w:t>
      </w:r>
      <w:r w:rsidR="0051405A" w:rsidRPr="0029012B">
        <w:rPr>
          <w:rFonts w:ascii="Times New Roman" w:hAnsi="Times New Roman" w:cs="Times New Roman"/>
        </w:rPr>
        <w:t>Lewis 1976</w:t>
      </w:r>
      <w:r w:rsidR="0051405A">
        <w:rPr>
          <w:rFonts w:ascii="Times New Roman" w:hAnsi="Times New Roman" w:cs="Times New Roman"/>
        </w:rPr>
        <w:t xml:space="preserve">; </w:t>
      </w:r>
      <w:r w:rsidR="0051405A" w:rsidRPr="0029012B">
        <w:rPr>
          <w:rFonts w:ascii="Times New Roman" w:hAnsi="Times New Roman" w:cs="Times New Roman"/>
        </w:rPr>
        <w:t xml:space="preserve">Parfit 1984, 204-7; Reid 2008;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1996, 27-42); and may be a matter of degree (</w:t>
      </w:r>
      <w:r w:rsidR="0051405A" w:rsidRPr="0029012B">
        <w:rPr>
          <w:rFonts w:ascii="Times New Roman" w:hAnsi="Times New Roman" w:cs="Times New Roman"/>
        </w:rPr>
        <w:t>Parfit 1984, 236-244</w:t>
      </w:r>
      <w:r w:rsidR="0051405A">
        <w:rPr>
          <w:rFonts w:ascii="Times New Roman" w:hAnsi="Times New Roman" w:cs="Times New Roman"/>
        </w:rPr>
        <w:t xml:space="preserve">;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1996 42-6). </w:t>
      </w:r>
    </w:p>
    <w:p w14:paraId="4DECCEFE" w14:textId="755654D9" w:rsidR="00FB548B" w:rsidRPr="0029012B" w:rsidRDefault="00FB548B" w:rsidP="009626A6">
      <w:pPr>
        <w:widowControl w:val="0"/>
        <w:spacing w:line="480" w:lineRule="auto"/>
        <w:ind w:firstLine="720"/>
        <w:rPr>
          <w:rFonts w:ascii="Times New Roman" w:hAnsi="Times New Roman" w:cs="Times New Roman"/>
        </w:rPr>
      </w:pP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distinguishes two kinds of question we may ask about identity, about reidentification and characterisation. While an answer to the reidentification question will have the logical form of an identity relation, an answer to a question about characterisation may not. Reidentification is at issue when, for example, asking whether the prisoner in the dock </w:t>
      </w:r>
      <w:proofErr w:type="gramStart"/>
      <w:r w:rsidRPr="0029012B">
        <w:rPr>
          <w:rFonts w:ascii="Times New Roman" w:hAnsi="Times New Roman" w:cs="Times New Roman"/>
        </w:rPr>
        <w:t>is the same person</w:t>
      </w:r>
      <w:proofErr w:type="gramEnd"/>
      <w:r w:rsidRPr="0029012B">
        <w:rPr>
          <w:rFonts w:ascii="Times New Roman" w:hAnsi="Times New Roman" w:cs="Times New Roman"/>
        </w:rPr>
        <w:t xml:space="preserve"> as the one who helped robbed the bank, or whether it was someone else. Characterisation is at issue when asking whether prisoner in the dock is culpable for the robbery, given that (say) although it was him in the reidentification sense, the robbers had brainwashed him into helping them. It is the characterisation sense of identity that is relevant to our moral and practical concerns. This implies that to analyse the practically important sense of identity, we need to drop the assumption that it will have the logical form of an identity relation. </w:t>
      </w:r>
    </w:p>
    <w:p w14:paraId="095D9DFF" w14:textId="1079E042"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The narrative self-constitution view aims to analyse ‘characterisation identity’. There are several reasons that narrative is proposed to be a helpful notion for this purpose. First, to understand such matters as self-interested concern and moral responsibility, we need to examine not only the relation between persons at different times, but the relation between a person and their actions, experiences, beliefs, character traits, values, reasons for action, desires, and so on (henceforth ‘characteristics’). For instance, to judge whether the prisoner is morally responsible for helping the robbers, we would need to know something about his reasons for his actions, and what action he took himself to be undertaking. If he was brainwashed into thinking he was not so much robbing a bank as engaging in an important act of civil disobedience, or if he was experiencing a psychotic break and did not know what he was doing, this would diminish his responsibility. Conversely if he did consider himself to be robbing a bank and had taken a leading role in recruiting other robbers and planning the </w:t>
      </w:r>
      <w:r w:rsidRPr="0029012B">
        <w:rPr>
          <w:rFonts w:ascii="Times New Roman" w:hAnsi="Times New Roman" w:cs="Times New Roman"/>
        </w:rPr>
        <w:lastRenderedPageBreak/>
        <w:t>robbery, this would affect how we regard his responsibility for the action in a different way. These differing understandings of his reasons for the action also give us information about his characterisation identity.</w:t>
      </w:r>
    </w:p>
    <w:p w14:paraId="39223F68" w14:textId="762C6898" w:rsidR="00FB548B" w:rsidRPr="0029012B" w:rsidRDefault="00FB548B" w:rsidP="00EE025C">
      <w:pPr>
        <w:widowControl w:val="0"/>
        <w:spacing w:line="480" w:lineRule="auto"/>
        <w:ind w:firstLine="720"/>
        <w:rPr>
          <w:rFonts w:ascii="Times New Roman" w:eastAsia="Times" w:hAnsi="Times New Roman" w:cs="Times New Roman"/>
          <w:color w:val="000000"/>
        </w:rPr>
      </w:pPr>
      <w:r w:rsidRPr="0029012B">
        <w:rPr>
          <w:rFonts w:ascii="Times New Roman" w:hAnsi="Times New Roman" w:cs="Times New Roman"/>
        </w:rPr>
        <w:t xml:space="preserve">What characteristics someone has, then, inform the practical sense of identity, but how they inform it depends on the relation between the person and the characteristic. We can call the relation ‘attribution’, since the characteristic is attributed to the agent. An attribution can be more or less strong: a particular characteristic can be very important to someone's characterisation identity, or be more peripheral. </w:t>
      </w:r>
      <w:proofErr w:type="spellStart"/>
      <w:r w:rsidRPr="0029012B">
        <w:rPr>
          <w:rFonts w:ascii="Times New Roman" w:eastAsia="Times" w:hAnsi="Times New Roman" w:cs="Times New Roman"/>
          <w:color w:val="000000"/>
        </w:rPr>
        <w:t>Schechtman</w:t>
      </w:r>
      <w:proofErr w:type="spellEnd"/>
      <w:r w:rsidRPr="0029012B">
        <w:rPr>
          <w:rFonts w:ascii="Times New Roman" w:eastAsia="Times" w:hAnsi="Times New Roman" w:cs="Times New Roman"/>
          <w:color w:val="000000"/>
        </w:rPr>
        <w:t xml:space="preserve"> states that we can think of strongly attributable characteristics as more fully our own, and weakly attributable characteristics as ours only in a </w:t>
      </w:r>
      <w:r w:rsidR="008F7071">
        <w:rPr>
          <w:rFonts w:ascii="Times New Roman" w:eastAsia="Times" w:hAnsi="Times New Roman" w:cs="Times New Roman"/>
          <w:color w:val="000000"/>
        </w:rPr>
        <w:t>‘</w:t>
      </w:r>
      <w:r w:rsidRPr="0029012B">
        <w:rPr>
          <w:rFonts w:ascii="Times New Roman" w:eastAsia="Times" w:hAnsi="Times New Roman" w:cs="Times New Roman"/>
          <w:color w:val="000000"/>
        </w:rPr>
        <w:t>gross and literal</w:t>
      </w:r>
      <w:r w:rsidR="008F7071">
        <w:rPr>
          <w:rFonts w:ascii="Times New Roman" w:eastAsia="Times" w:hAnsi="Times New Roman" w:cs="Times New Roman"/>
          <w:color w:val="000000"/>
        </w:rPr>
        <w:t>’</w:t>
      </w:r>
      <w:r w:rsidRPr="0029012B">
        <w:rPr>
          <w:rFonts w:ascii="Times New Roman" w:eastAsia="Times" w:hAnsi="Times New Roman" w:cs="Times New Roman"/>
          <w:color w:val="000000"/>
        </w:rPr>
        <w:t xml:space="preserve"> sense (</w:t>
      </w:r>
      <w:proofErr w:type="spellStart"/>
      <w:r w:rsidRPr="0029012B">
        <w:rPr>
          <w:rFonts w:ascii="Times New Roman" w:eastAsia="Times" w:hAnsi="Times New Roman" w:cs="Times New Roman"/>
          <w:color w:val="000000"/>
        </w:rPr>
        <w:t>Schechtman</w:t>
      </w:r>
      <w:proofErr w:type="spellEnd"/>
      <w:r w:rsidRPr="0029012B">
        <w:rPr>
          <w:rFonts w:ascii="Times New Roman" w:eastAsia="Times" w:hAnsi="Times New Roman" w:cs="Times New Roman"/>
          <w:color w:val="000000"/>
        </w:rPr>
        <w:t xml:space="preserve"> 1996, 76). For instance, if a person is coerced into an action, or is judged to have been temporarily insane when they performed it, we might say that the action is not 'fully their own'. We would attribute the actio</w:t>
      </w:r>
      <w:r w:rsidR="006568B6">
        <w:rPr>
          <w:rFonts w:ascii="Times New Roman" w:eastAsia="Times" w:hAnsi="Times New Roman" w:cs="Times New Roman"/>
          <w:color w:val="000000"/>
        </w:rPr>
        <w:t xml:space="preserve">n to them in a very weak sense </w:t>
      </w:r>
      <w:r w:rsidR="006568B6" w:rsidRPr="0029012B">
        <w:rPr>
          <w:rFonts w:ascii="Times New Roman" w:hAnsi="Times New Roman" w:cs="Times New Roman"/>
        </w:rPr>
        <w:t>–</w:t>
      </w:r>
      <w:r w:rsidRPr="0029012B">
        <w:rPr>
          <w:rFonts w:ascii="Times New Roman" w:eastAsia="Times" w:hAnsi="Times New Roman" w:cs="Times New Roman"/>
          <w:color w:val="000000"/>
        </w:rPr>
        <w:t xml:space="preserve"> and so consider them less responsible (</w:t>
      </w:r>
      <w:proofErr w:type="spellStart"/>
      <w:r w:rsidRPr="0029012B">
        <w:rPr>
          <w:rFonts w:ascii="Times New Roman" w:eastAsia="Times" w:hAnsi="Times New Roman" w:cs="Times New Roman"/>
          <w:color w:val="000000"/>
        </w:rPr>
        <w:t>Schechtman</w:t>
      </w:r>
      <w:proofErr w:type="spellEnd"/>
      <w:r w:rsidRPr="0029012B">
        <w:rPr>
          <w:rFonts w:ascii="Times New Roman" w:eastAsia="Times" w:hAnsi="Times New Roman" w:cs="Times New Roman"/>
          <w:color w:val="000000"/>
        </w:rPr>
        <w:t xml:space="preserve"> 1996, 80-81). This is consistent with the idea that characterisation identity may be a matter of degree.</w:t>
      </w:r>
    </w:p>
    <w:p w14:paraId="602C23FC" w14:textId="52F3F243"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There are many ways that a relation of attribution might be weakened such that a characteristic is less fully attributable to the person, other than coercion or mental illness: a person can hold a belief in a half-hearted or unexamined way, or have a desire without being strongly driven by it, and so on (</w:t>
      </w:r>
      <w:proofErr w:type="spellStart"/>
      <w:r w:rsidRPr="0029012B">
        <w:rPr>
          <w:rFonts w:ascii="Times New Roman" w:hAnsi="Times New Roman" w:cs="Times New Roman"/>
        </w:rPr>
        <w:t>S</w:t>
      </w:r>
      <w:r w:rsidR="0051405A">
        <w:rPr>
          <w:rFonts w:ascii="Times New Roman" w:hAnsi="Times New Roman" w:cs="Times New Roman"/>
        </w:rPr>
        <w:t>chechtman</w:t>
      </w:r>
      <w:proofErr w:type="spellEnd"/>
      <w:r w:rsidR="0051405A">
        <w:rPr>
          <w:rFonts w:ascii="Times New Roman" w:hAnsi="Times New Roman" w:cs="Times New Roman"/>
        </w:rPr>
        <w:t xml:space="preserve"> 1996,</w:t>
      </w:r>
      <w:r w:rsidRPr="0029012B">
        <w:rPr>
          <w:rFonts w:ascii="Times New Roman" w:hAnsi="Times New Roman" w:cs="Times New Roman"/>
        </w:rPr>
        <w:t xml:space="preserve"> 76-77). All of someone’s characteristics are relevant to their identity </w:t>
      </w:r>
      <w:r w:rsidR="006568B6" w:rsidRPr="0029012B">
        <w:rPr>
          <w:rFonts w:ascii="Times New Roman" w:hAnsi="Times New Roman" w:cs="Times New Roman"/>
        </w:rPr>
        <w:t>–</w:t>
      </w:r>
      <w:r w:rsidRPr="0029012B">
        <w:rPr>
          <w:rFonts w:ascii="Times New Roman" w:hAnsi="Times New Roman" w:cs="Times New Roman"/>
        </w:rPr>
        <w:t xml:space="preserve"> but their impact on identity differs according to the person’s relations towards them. Given the range and complexity of factors that can affect the strength of an attribution, the most straightforward way to examine attribution relations is to examine the role of a characteristic in the person’s history, that is, the kind of information we would find in a narrative of their life (1996, 77). </w:t>
      </w:r>
    </w:p>
    <w:p w14:paraId="4EF7B33A" w14:textId="759565A9"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This point reveals the first link between characterisation identity and the notion of </w:t>
      </w:r>
      <w:r w:rsidRPr="0029012B">
        <w:rPr>
          <w:rFonts w:ascii="Times New Roman" w:hAnsi="Times New Roman" w:cs="Times New Roman"/>
        </w:rPr>
        <w:lastRenderedPageBreak/>
        <w:t xml:space="preserve">narrative. A narrative is a sequence of events that are connected together such that each event makes sense in light of other events, and gets it meaning from the way it is related to them. For example, in </w:t>
      </w:r>
      <w:r w:rsidRPr="0029012B">
        <w:rPr>
          <w:rFonts w:ascii="Times New Roman" w:hAnsi="Times New Roman" w:cs="Times New Roman"/>
          <w:i/>
        </w:rPr>
        <w:t>Pride and Prejudice</w:t>
      </w:r>
      <w:r w:rsidRPr="0029012B">
        <w:rPr>
          <w:rFonts w:ascii="Times New Roman" w:hAnsi="Times New Roman" w:cs="Times New Roman"/>
        </w:rPr>
        <w:t xml:space="preserve"> Lizzie’s initial refusal to dance with Darcy at the ball at </w:t>
      </w:r>
      <w:proofErr w:type="spellStart"/>
      <w:r w:rsidRPr="0029012B">
        <w:rPr>
          <w:rFonts w:ascii="Times New Roman" w:hAnsi="Times New Roman" w:cs="Times New Roman"/>
        </w:rPr>
        <w:t>Netherfield</w:t>
      </w:r>
      <w:proofErr w:type="spellEnd"/>
      <w:r w:rsidRPr="0029012B">
        <w:rPr>
          <w:rFonts w:ascii="Times New Roman" w:hAnsi="Times New Roman" w:cs="Times New Roman"/>
        </w:rPr>
        <w:t xml:space="preserve"> is intelligible</w:t>
      </w:r>
      <w:r w:rsidR="006568B6">
        <w:rPr>
          <w:rFonts w:ascii="Times New Roman" w:hAnsi="Times New Roman" w:cs="Times New Roman"/>
        </w:rPr>
        <w:t xml:space="preserve"> </w:t>
      </w:r>
      <w:r w:rsidR="006568B6" w:rsidRPr="0029012B">
        <w:rPr>
          <w:rFonts w:ascii="Times New Roman" w:hAnsi="Times New Roman" w:cs="Times New Roman"/>
        </w:rPr>
        <w:t>–</w:t>
      </w:r>
      <w:r w:rsidRPr="0029012B">
        <w:rPr>
          <w:rFonts w:ascii="Times New Roman" w:hAnsi="Times New Roman" w:cs="Times New Roman"/>
        </w:rPr>
        <w:t xml:space="preserve"> and takes on the particular meanings it has – because of the way it connects to other events, its role in the overarching narrative. We understand it as a response to her having overheard his refusal to ask her dance at a previous ball; and as part of a series of interactions which alter Lizzie and Darcy’s perceptions of each other.</w:t>
      </w:r>
      <w:r w:rsidR="00672D45" w:rsidRPr="00672D45">
        <w:rPr>
          <w:rFonts w:ascii="Times New Roman" w:hAnsi="Times New Roman" w:cs="Times New Roman"/>
          <w:vertAlign w:val="superscript"/>
        </w:rPr>
        <w:t>3</w:t>
      </w:r>
      <w:r w:rsidRPr="0029012B">
        <w:rPr>
          <w:rFonts w:ascii="Times New Roman" w:hAnsi="Times New Roman" w:cs="Times New Roman"/>
        </w:rPr>
        <w:t xml:space="preserve"> As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puts it, </w:t>
      </w:r>
      <w:r w:rsidR="008F7071">
        <w:rPr>
          <w:rFonts w:ascii="Times New Roman" w:hAnsi="Times New Roman" w:cs="Times New Roman"/>
        </w:rPr>
        <w:t>‘</w:t>
      </w:r>
      <w:r w:rsidRPr="0029012B">
        <w:rPr>
          <w:rFonts w:ascii="Times New Roman" w:hAnsi="Times New Roman" w:cs="Times New Roman"/>
        </w:rPr>
        <w:t>individual incidents and episodes in a narrative take their meaning from the broader context of the story in which they occur</w:t>
      </w:r>
      <w:r w:rsidR="008F7071">
        <w:rPr>
          <w:rFonts w:ascii="Times New Roman" w:hAnsi="Times New Roman" w:cs="Times New Roman"/>
        </w:rPr>
        <w:t>’</w:t>
      </w:r>
      <w:r w:rsidRPr="0029012B">
        <w:rPr>
          <w:rFonts w:ascii="Times New Roman" w:hAnsi="Times New Roman" w:cs="Times New Roman"/>
        </w:rPr>
        <w:t xml:space="preserve"> (1996, 96). In a similar way, particular episodes of a life, and characteristics of a person, make sense to us and take on the particular meanings they do in virtue of their role in the biography in which they occur. The characterisation sense of identity can thus be regarded as a sense of </w:t>
      </w:r>
      <w:r w:rsidRPr="0029012B">
        <w:rPr>
          <w:rFonts w:ascii="Times New Roman" w:hAnsi="Times New Roman" w:cs="Times New Roman"/>
          <w:i/>
        </w:rPr>
        <w:t>identity</w:t>
      </w:r>
      <w:r w:rsidRPr="0029012B">
        <w:rPr>
          <w:rFonts w:ascii="Times New Roman" w:hAnsi="Times New Roman" w:cs="Times New Roman"/>
        </w:rPr>
        <w:t xml:space="preserve"> even though it does not have the logical form of an identity relation between person-X-at-different-times. A person’s life continues through different events and changes to character, but these can be considered parts of a unified whole in the same way that elements of a narrative can be considered parts of a unified whole. </w:t>
      </w:r>
    </w:p>
    <w:p w14:paraId="6EA78533" w14:textId="5935BE8B"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So far, the notion of narrative plays a kind of analogical role in explicating characterisation identity. Narrative provides a way of conceiving of identity that allows for difference over time, and a model for thinking about how the different parts of the whole hang together. But the account does not only regard narrative as a way to understand characterisation identity third-personally. Rather, the idea is that people typically draw on such narratively structured thinking in their self-understanding. As such, narrative is implicated in our self-conceptions, and the character of first-personal experience. A crucial element of the narrative self-constitution view is the claim that being a person requires taking up our culture’s concept of a person and applying it to ourselves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1996, 94-5). </w:t>
      </w:r>
      <w:r w:rsidRPr="0029012B">
        <w:rPr>
          <w:rFonts w:ascii="Times New Roman" w:hAnsi="Times New Roman" w:cs="Times New Roman"/>
        </w:rPr>
        <w:lastRenderedPageBreak/>
        <w:t xml:space="preserve">This concept involves a set of expectations and assumptions about how our lives will go, including that they will unfold in certain ways which can be narratively understood over time. In virtue of the way this knowledge informs our self-understanding, and the </w:t>
      </w:r>
      <w:proofErr w:type="gramStart"/>
      <w:r w:rsidRPr="0029012B">
        <w:rPr>
          <w:rFonts w:ascii="Times New Roman" w:hAnsi="Times New Roman" w:cs="Times New Roman"/>
        </w:rPr>
        <w:t>follow on</w:t>
      </w:r>
      <w:proofErr w:type="gramEnd"/>
      <w:r w:rsidRPr="0029012B">
        <w:rPr>
          <w:rFonts w:ascii="Times New Roman" w:hAnsi="Times New Roman" w:cs="Times New Roman"/>
        </w:rPr>
        <w:t xml:space="preserve"> effects this has for action and decision-making, we come to constitute ourselves as persons. Thus, </w:t>
      </w:r>
      <w:r w:rsidR="008F7071">
        <w:rPr>
          <w:rFonts w:ascii="Times New Roman" w:hAnsi="Times New Roman" w:cs="Times New Roman"/>
        </w:rPr>
        <w:t>‘</w:t>
      </w:r>
      <w:r w:rsidRPr="0029012B">
        <w:rPr>
          <w:rFonts w:ascii="Times New Roman" w:hAnsi="Times New Roman" w:cs="Times New Roman"/>
        </w:rPr>
        <w:t xml:space="preserve">[t]he </w:t>
      </w:r>
      <w:proofErr w:type="gramStart"/>
      <w:r w:rsidRPr="0029012B">
        <w:rPr>
          <w:rFonts w:ascii="Times New Roman" w:hAnsi="Times New Roman" w:cs="Times New Roman"/>
        </w:rPr>
        <w:t>sense</w:t>
      </w:r>
      <w:proofErr w:type="gramEnd"/>
      <w:r w:rsidRPr="0029012B">
        <w:rPr>
          <w:rFonts w:ascii="Times New Roman" w:hAnsi="Times New Roman" w:cs="Times New Roman"/>
        </w:rPr>
        <w:t xml:space="preserve"> of one's life as unfolding according to the logic of a narrative is not just an </w:t>
      </w:r>
      <w:r w:rsidRPr="0029012B">
        <w:rPr>
          <w:rFonts w:ascii="Times New Roman" w:hAnsi="Times New Roman" w:cs="Times New Roman"/>
          <w:i/>
        </w:rPr>
        <w:t>idea</w:t>
      </w:r>
      <w:r w:rsidRPr="0029012B">
        <w:rPr>
          <w:rFonts w:ascii="Times New Roman" w:hAnsi="Times New Roman" w:cs="Times New Roman"/>
        </w:rPr>
        <w:t xml:space="preserve"> we have, it is an organizing principle of our lives. It is the lens through which we filter our experience and plan for actions</w:t>
      </w:r>
      <w:r w:rsidR="008F7071">
        <w:rPr>
          <w:rFonts w:ascii="Times New Roman" w:hAnsi="Times New Roman" w:cs="Times New Roman"/>
        </w:rPr>
        <w:t>’</w:t>
      </w:r>
      <w:r w:rsidRPr="0029012B">
        <w:rPr>
          <w:rFonts w:ascii="Times New Roman" w:hAnsi="Times New Roman" w:cs="Times New Roman"/>
        </w:rPr>
        <w:t xml:space="preserve">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1996, 113).</w:t>
      </w:r>
    </w:p>
    <w:p w14:paraId="1C1E1C70" w14:textId="1933F0D7"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To have a narrative self-conception – that is, to apply to oneself a concept of personhood which regards the lives of persons are narratively structured – thus involves having a certain kind of subjectivity. Taking memory as an example,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states that </w:t>
      </w:r>
      <w:r w:rsidR="008F7071">
        <w:rPr>
          <w:rFonts w:ascii="Times New Roman" w:hAnsi="Times New Roman" w:cs="Times New Roman"/>
        </w:rPr>
        <w:t>‘</w:t>
      </w:r>
      <w:r w:rsidRPr="0029012B">
        <w:rPr>
          <w:rFonts w:ascii="Times New Roman" w:hAnsi="Times New Roman" w:cs="Times New Roman"/>
        </w:rPr>
        <w:t>whenever someone is, at present, tortured by guilt or warmed by happy memories, or when she measures her current successes by comparison with past ones, past experiences are affecting her present well-being</w:t>
      </w:r>
      <w:r w:rsidR="008F7071">
        <w:rPr>
          <w:rFonts w:ascii="Times New Roman" w:hAnsi="Times New Roman" w:cs="Times New Roman"/>
        </w:rPr>
        <w:t>’</w:t>
      </w:r>
      <w:r w:rsidRPr="0029012B">
        <w:rPr>
          <w:rFonts w:ascii="Times New Roman" w:hAnsi="Times New Roman" w:cs="Times New Roman"/>
        </w:rPr>
        <w:t xml:space="preserve"> (1996, 109). Another example is a person who grew up in poverty who continues to be financially cautious throughout their life, even though they do not call their poor childhood to mind often. In such ways, particular characteristics influence the nature of our experience in a global sense, without explicit awareness of those characteristics. A person’s narrative provides not just information about his or her past, but a backdrop that affects the quality of subjective experience (1996, 113-4). </w:t>
      </w:r>
    </w:p>
    <w:p w14:paraId="54904F1A" w14:textId="1B3F9E55"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Our concept of personhood has some further implications for the way identity is constituted that will be relevant for the following discussion. Two of these are constraints on what sorts of narratives count as person-constituting. First, the articulation constraint says that to count as a person, one must be capable of some minimal kinds of self-articulation (1996, 114). Having a narrative self-conception does not mean telling an explicit narrative to others, nor internally; it refers to subjective processes that often remain implicit. The minimal self-articulation required by this constraint is to be able, at least, to understand the force of </w:t>
      </w:r>
      <w:r w:rsidRPr="0029012B">
        <w:rPr>
          <w:rFonts w:ascii="Times New Roman" w:hAnsi="Times New Roman" w:cs="Times New Roman"/>
        </w:rPr>
        <w:lastRenderedPageBreak/>
        <w:t>the demand for reasons for our actions from others.</w:t>
      </w:r>
    </w:p>
    <w:p w14:paraId="70A9DEB2" w14:textId="72A9F107"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A characteristic that cannot be minimally articulated is thus not as strongly attributable to a person (1996, 117).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discusses an example of a self-deceived man who has a deep-seated hostility towards his brother, which he cannot acknowledge. He sometimes snaps at this brother, forgets his birthday, and so on. But he rationalises these behaviours as accidents or attempted jokes, remaining blind to his real motives (1996, 116). The hostile brother cannot articulate his real reasons because of some resistance to reflectively acknowledging them, so while the hostility is part of his characterisation identity, it is ‘his’ to a reduced degree.</w:t>
      </w:r>
    </w:p>
    <w:p w14:paraId="31080793" w14:textId="7C9084B0"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Second, ‘the reality constraint’ says that one’s self-conception must broadly cohere with the basic contours of reality. This constraint prevents the narrative self-constitution view from implying, for instance, that people with delusions about themselves could make those delusions true by the mechanisms of self-constitution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1996, 119-122). </w:t>
      </w:r>
    </w:p>
    <w:p w14:paraId="63C3EB19" w14:textId="4D5D7FAF" w:rsidR="00FB548B" w:rsidRPr="0029012B" w:rsidRDefault="00FB548B" w:rsidP="00EE025C">
      <w:pPr>
        <w:widowControl w:val="0"/>
        <w:autoSpaceDE w:val="0"/>
        <w:autoSpaceDN w:val="0"/>
        <w:adjustRightInd w:val="0"/>
        <w:spacing w:line="480" w:lineRule="auto"/>
        <w:ind w:firstLine="720"/>
        <w:rPr>
          <w:rFonts w:ascii="Times New Roman" w:hAnsi="Times New Roman" w:cs="Times New Roman"/>
          <w:color w:val="000000"/>
        </w:rPr>
      </w:pPr>
      <w:r w:rsidRPr="0029012B">
        <w:rPr>
          <w:rFonts w:ascii="Times New Roman" w:hAnsi="Times New Roman" w:cs="Times New Roman"/>
        </w:rPr>
        <w:t>Finally, personhood involves the requirement that our characters will be loosely internally consistent (1996, 97).</w:t>
      </w:r>
      <w:r w:rsidR="00672D45" w:rsidRPr="00672D45">
        <w:rPr>
          <w:rFonts w:ascii="Times New Roman" w:hAnsi="Times New Roman" w:cs="Times New Roman"/>
          <w:vertAlign w:val="superscript"/>
        </w:rPr>
        <w:t>4</w:t>
      </w:r>
      <w:r w:rsidRPr="0029012B">
        <w:rPr>
          <w:rFonts w:ascii="Times New Roman" w:hAnsi="Times New Roman" w:cs="Times New Roman"/>
        </w:rPr>
        <w:t xml:space="preserve"> This follows from aspects of this concept relating to agential needs to organise one’s goals, values, and desires in order to act. These needs mean that we will generally try to integrate our characteristics so that they hang together in certain ways. This implies a further link between narrative and personal unity: having a narrative self-conception will cause us to try to make ourselves coherent, to integrate our various characteristics. On</w:t>
      </w:r>
      <w:r w:rsidRPr="0029012B">
        <w:rPr>
          <w:rFonts w:ascii="Times New Roman" w:hAnsi="Times New Roman" w:cs="Times New Roman"/>
          <w:color w:val="000000"/>
        </w:rPr>
        <w:t xml:space="preserve"> the narrative self-constitution view, a person's self-narrative is considered integrated insofar as their characteristics are part of the same narrative. Characteristics are part of the same narrative when they are mutually influential and interdependent, each contributing to the context through which others are interpreted. Insofar as a person's narrative is an integrated whole, we can consider the person to be an integrated whole (</w:t>
      </w:r>
      <w:proofErr w:type="spellStart"/>
      <w:r w:rsidRPr="0029012B">
        <w:rPr>
          <w:rFonts w:ascii="Times New Roman" w:hAnsi="Times New Roman" w:cs="Times New Roman"/>
          <w:color w:val="000000"/>
        </w:rPr>
        <w:t>Schechtman</w:t>
      </w:r>
      <w:proofErr w:type="spellEnd"/>
      <w:r w:rsidRPr="0029012B">
        <w:rPr>
          <w:rFonts w:ascii="Times New Roman" w:hAnsi="Times New Roman" w:cs="Times New Roman"/>
          <w:color w:val="000000"/>
        </w:rPr>
        <w:t xml:space="preserve"> 1996, 142-149). This helps to explain why an unacknowledged characteristic is </w:t>
      </w:r>
      <w:r w:rsidRPr="0029012B">
        <w:rPr>
          <w:rFonts w:ascii="Times New Roman" w:hAnsi="Times New Roman" w:cs="Times New Roman"/>
          <w:color w:val="000000"/>
        </w:rPr>
        <w:lastRenderedPageBreak/>
        <w:t xml:space="preserve">less fully attributable to a person, even though self-deceptions such as that of the hostile brother might strongly characterise a person (as </w:t>
      </w:r>
      <w:proofErr w:type="spellStart"/>
      <w:r w:rsidRPr="0029012B">
        <w:rPr>
          <w:rFonts w:ascii="Times New Roman" w:hAnsi="Times New Roman" w:cs="Times New Roman"/>
          <w:color w:val="000000"/>
        </w:rPr>
        <w:t>Schechtman</w:t>
      </w:r>
      <w:proofErr w:type="spellEnd"/>
      <w:r w:rsidRPr="0029012B">
        <w:rPr>
          <w:rFonts w:ascii="Times New Roman" w:hAnsi="Times New Roman" w:cs="Times New Roman"/>
          <w:color w:val="000000"/>
        </w:rPr>
        <w:t xml:space="preserve"> acknowledges; 1996, 117). Although the hostility affects the man’s approach to the world, actions, and experiences, it cannot itself be affected by his other actions and experiences. The man is unable to reflect on or alter the hostility, and it can only affect his actions and self-conception in a </w:t>
      </w:r>
      <w:r w:rsidR="008F7071">
        <w:rPr>
          <w:rFonts w:ascii="Times New Roman" w:hAnsi="Times New Roman" w:cs="Times New Roman"/>
          <w:color w:val="000000"/>
        </w:rPr>
        <w:t>‘</w:t>
      </w:r>
      <w:r w:rsidRPr="0029012B">
        <w:rPr>
          <w:rFonts w:ascii="Times New Roman" w:hAnsi="Times New Roman" w:cs="Times New Roman"/>
          <w:color w:val="000000"/>
        </w:rPr>
        <w:t>rigid and automatic</w:t>
      </w:r>
      <w:r w:rsidR="008F7071">
        <w:rPr>
          <w:rFonts w:ascii="Times New Roman" w:hAnsi="Times New Roman" w:cs="Times New Roman"/>
          <w:color w:val="000000"/>
        </w:rPr>
        <w:t>’</w:t>
      </w:r>
      <w:r w:rsidRPr="0029012B">
        <w:rPr>
          <w:rFonts w:ascii="Times New Roman" w:hAnsi="Times New Roman" w:cs="Times New Roman"/>
          <w:color w:val="000000"/>
        </w:rPr>
        <w:t xml:space="preserve"> way (</w:t>
      </w:r>
      <w:proofErr w:type="spellStart"/>
      <w:r w:rsidRPr="0029012B">
        <w:rPr>
          <w:rFonts w:ascii="Times New Roman" w:hAnsi="Times New Roman" w:cs="Times New Roman"/>
          <w:color w:val="000000"/>
        </w:rPr>
        <w:t>Schechtman</w:t>
      </w:r>
      <w:proofErr w:type="spellEnd"/>
      <w:r w:rsidRPr="0029012B">
        <w:rPr>
          <w:rFonts w:ascii="Times New Roman" w:hAnsi="Times New Roman" w:cs="Times New Roman"/>
          <w:color w:val="000000"/>
        </w:rPr>
        <w:t xml:space="preserve"> 1996, 118). That is, it cannot be integrated with his other characteristics. </w:t>
      </w:r>
    </w:p>
    <w:p w14:paraId="64EBB68F" w14:textId="77777777" w:rsidR="00FB548B" w:rsidRPr="0029012B" w:rsidRDefault="00FB548B" w:rsidP="00935517">
      <w:pPr>
        <w:widowControl w:val="0"/>
        <w:autoSpaceDE w:val="0"/>
        <w:autoSpaceDN w:val="0"/>
        <w:adjustRightInd w:val="0"/>
        <w:spacing w:line="480" w:lineRule="auto"/>
        <w:rPr>
          <w:rFonts w:ascii="Times New Roman" w:hAnsi="Times New Roman" w:cs="Times New Roman"/>
          <w:b/>
          <w:color w:val="000000" w:themeColor="text1"/>
        </w:rPr>
      </w:pPr>
    </w:p>
    <w:p w14:paraId="2794FC47" w14:textId="69A27BF3" w:rsidR="00FB548B" w:rsidRPr="0029012B" w:rsidRDefault="00FB548B" w:rsidP="00F97E54">
      <w:pPr>
        <w:pStyle w:val="Heading2"/>
        <w:rPr>
          <w:rFonts w:ascii="Times New Roman" w:hAnsi="Times New Roman" w:cs="Times New Roman"/>
          <w:sz w:val="24"/>
          <w:szCs w:val="24"/>
        </w:rPr>
      </w:pPr>
      <w:r w:rsidRPr="0029012B">
        <w:rPr>
          <w:rFonts w:ascii="Times New Roman" w:hAnsi="Times New Roman" w:cs="Times New Roman"/>
          <w:sz w:val="24"/>
          <w:szCs w:val="24"/>
        </w:rPr>
        <w:t xml:space="preserve">2. </w:t>
      </w:r>
      <w:r w:rsidRPr="0029012B">
        <w:rPr>
          <w:rFonts w:ascii="Times New Roman" w:eastAsia="Times" w:hAnsi="Times New Roman" w:cs="Times New Roman"/>
          <w:color w:val="000000" w:themeColor="text1"/>
          <w:sz w:val="24"/>
          <w:szCs w:val="24"/>
        </w:rPr>
        <w:t>Radical personal change</w:t>
      </w:r>
    </w:p>
    <w:p w14:paraId="732AB763" w14:textId="4C79AA70" w:rsidR="00FB548B" w:rsidRPr="0029012B" w:rsidRDefault="00FB548B" w:rsidP="00C6547F">
      <w:pPr>
        <w:widowControl w:val="0"/>
        <w:spacing w:line="480" w:lineRule="auto"/>
        <w:rPr>
          <w:rFonts w:ascii="Times New Roman" w:hAnsi="Times New Roman" w:cs="Times New Roman"/>
        </w:rPr>
      </w:pPr>
      <w:r w:rsidRPr="0029012B">
        <w:rPr>
          <w:rFonts w:ascii="Times New Roman" w:hAnsi="Times New Roman" w:cs="Times New Roman"/>
        </w:rPr>
        <w:t>The tension I wish to investigate in the narrative self-constitution view can be demonstrated with a case of dramatic personal change. Take a case in which a person undergoes a sudden religious conversion. This occasions significant alterations to her traits, goals, plans of action, moral orientation, and self-conception. The conversion precipitates changes in the convert’s characteristics, and the relations she takes up toward them. These effect alterations in her approach to the world and how she organises her experience. She re-interprets her past, and her expectations for her future, developing a 'new narrative' about herself. Different features of her experience become salient to her, and her behaviour alters in ways that reflect this. As she enacts her new self-understanding, she constitutes herself as a different person in the characterisation sense, from the point of conversion onwards.</w:t>
      </w:r>
    </w:p>
    <w:p w14:paraId="1C875CC3" w14:textId="4A1BCB61"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Applying the narrative self-constitution view, one way of understanding such a case is to say that, although the convert is </w:t>
      </w:r>
      <w:proofErr w:type="spellStart"/>
      <w:r w:rsidRPr="0029012B">
        <w:rPr>
          <w:rFonts w:ascii="Times New Roman" w:hAnsi="Times New Roman" w:cs="Times New Roman"/>
        </w:rPr>
        <w:t>reidentifiable</w:t>
      </w:r>
      <w:proofErr w:type="spellEnd"/>
      <w:r w:rsidRPr="0029012B">
        <w:rPr>
          <w:rFonts w:ascii="Times New Roman" w:hAnsi="Times New Roman" w:cs="Times New Roman"/>
        </w:rPr>
        <w:t xml:space="preserve"> as the pre-conversion person, she is no longer the same person in the characterisation sense of identity. Her ‘new narrative’ reflects a different way of integrating her characteristics, making her a different </w:t>
      </w:r>
      <w:proofErr w:type="spellStart"/>
      <w:r w:rsidRPr="0029012B">
        <w:rPr>
          <w:rFonts w:ascii="Times New Roman" w:hAnsi="Times New Roman" w:cs="Times New Roman"/>
        </w:rPr>
        <w:t>self post-</w:t>
      </w:r>
      <w:proofErr w:type="spellEnd"/>
      <w:r w:rsidRPr="0029012B">
        <w:rPr>
          <w:rFonts w:ascii="Times New Roman" w:hAnsi="Times New Roman" w:cs="Times New Roman"/>
        </w:rPr>
        <w:t xml:space="preserve">conversion. The pre- and post-conversion sections of her life are not in the same narrative, and so are not integrated with each other in the way the narrative self-constitution view requires. </w:t>
      </w:r>
    </w:p>
    <w:p w14:paraId="7FF6765E" w14:textId="27561F02"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lastRenderedPageBreak/>
        <w:t xml:space="preserve">Although this reading of the case follows from some of the claims of the narrative self-constitution view, it ignores other elements of the view. The ‘new narrative’ the convert develops is not 'new' in the sense that it begins from scratch at the moment of conversion. Rather, it will include a different interpretation of the pre-conversion life. In this new interpretation, the convert would consider the past described in the new narrative to be her own, and take up a relation towards her former characteristics, even if the interpretation involves distancing herself from her past and repudiating those characteristics. For instance, perhaps she previously interpreted her atheism as part of her intellectual maturity and with pride, but now interprets it as arrogant. But even though her relation to her past atheism is now one of repudiation, this relation nonetheless requires recognising the characteristic as her own, attributing it to her (past) self. Thus the narrative the convert uses to make sense of the change – however dramatic the change – will include her former characteristics, and we can regard the person's new narrative as unifying the present person with her past (see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1996, 112-114). </w:t>
      </w:r>
    </w:p>
    <w:p w14:paraId="6D1193DB" w14:textId="2DF0503E"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This indicates that the convert’s repudiation of her past characteristics is pivotal to understanding not only the change she has undergone, but her current self. The convert’s new beliefs and values are significant to her in the ways they are, and take on the meanings they do, partly because of their difference from those she previously held. Insofar as the conversion has occasioned significant enough change to motivate the first reading of the case, the post-conversion identity relies for its meaning on the pre-conversion identity. As such, there is a sense in which the convert’s pre- and post-conversion characteristics </w:t>
      </w:r>
      <w:r w:rsidRPr="0029012B">
        <w:rPr>
          <w:rFonts w:ascii="Times New Roman" w:hAnsi="Times New Roman" w:cs="Times New Roman"/>
          <w:i/>
        </w:rPr>
        <w:t>are</w:t>
      </w:r>
      <w:r w:rsidRPr="0029012B">
        <w:rPr>
          <w:rFonts w:ascii="Times New Roman" w:hAnsi="Times New Roman" w:cs="Times New Roman"/>
        </w:rPr>
        <w:t xml:space="preserve"> mutually influential and interdependent: the post-conversion characteristics influence how the pre-conversion ones are interpreted, and the reverse is also true. And so we have a second reading of the case, which undercuts the first.</w:t>
      </w:r>
    </w:p>
    <w:p w14:paraId="067E4BAC" w14:textId="77431D0F"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The narrative self-constitution view thus leads to conflicting readings of a case of </w:t>
      </w:r>
      <w:r w:rsidRPr="0029012B">
        <w:rPr>
          <w:rFonts w:ascii="Times New Roman" w:hAnsi="Times New Roman" w:cs="Times New Roman"/>
        </w:rPr>
        <w:lastRenderedPageBreak/>
        <w:t xml:space="preserve">radical personal change. It is not clear whether it will imply that the convert has a new characterisation identity, or provide a way to understand how her characterisation identity is unified over change. Below I will suggest that this can be explained by recognising two senses of narrative unification. Before doing so I want to examine two critiques of the narrative self-constitution view, each of which introduces a distinction that may have been conflated within the narrative self-constitution view. Although, as I will argue, these do not precisely map onto the distinction necessary to resolve the tension revealed in the case of radical personal change, they help to clarify it, and identify what elements of the narrative self-constitution view are implicated in its resolution. </w:t>
      </w:r>
    </w:p>
    <w:p w14:paraId="3BFD7488" w14:textId="77777777" w:rsidR="00FB548B" w:rsidRPr="0029012B" w:rsidRDefault="00FB548B" w:rsidP="00AD75BF">
      <w:pPr>
        <w:widowControl w:val="0"/>
        <w:spacing w:line="480" w:lineRule="auto"/>
        <w:rPr>
          <w:rFonts w:ascii="Times New Roman" w:hAnsi="Times New Roman" w:cs="Times New Roman"/>
        </w:rPr>
      </w:pPr>
    </w:p>
    <w:p w14:paraId="3FD5EA2A" w14:textId="6845009A" w:rsidR="00FB548B" w:rsidRPr="0029012B" w:rsidRDefault="00FB548B">
      <w:pPr>
        <w:pStyle w:val="Heading2"/>
        <w:rPr>
          <w:rFonts w:ascii="Times New Roman" w:hAnsi="Times New Roman" w:cs="Times New Roman"/>
          <w:sz w:val="24"/>
          <w:szCs w:val="24"/>
        </w:rPr>
      </w:pPr>
      <w:r w:rsidRPr="0029012B">
        <w:rPr>
          <w:rFonts w:ascii="Times New Roman" w:hAnsi="Times New Roman" w:cs="Times New Roman"/>
          <w:sz w:val="24"/>
          <w:szCs w:val="24"/>
        </w:rPr>
        <w:t>3. Two critiques</w:t>
      </w:r>
    </w:p>
    <w:p w14:paraId="08901FD4" w14:textId="4008B9DA" w:rsidR="00FB548B" w:rsidRPr="0029012B" w:rsidRDefault="00FB548B">
      <w:pPr>
        <w:widowControl w:val="0"/>
        <w:spacing w:line="480" w:lineRule="auto"/>
        <w:rPr>
          <w:rFonts w:ascii="Times New Roman" w:hAnsi="Times New Roman" w:cs="Times New Roman"/>
          <w:color w:val="000000" w:themeColor="text1"/>
        </w:rPr>
      </w:pPr>
      <w:r w:rsidRPr="0029012B">
        <w:rPr>
          <w:rFonts w:ascii="Times New Roman" w:hAnsi="Times New Roman" w:cs="Times New Roman"/>
        </w:rPr>
        <w:t>The first critique I examine is from Strawson (2004).</w:t>
      </w:r>
      <w:r w:rsidR="00672D45" w:rsidRPr="00672D45">
        <w:rPr>
          <w:rFonts w:ascii="Times New Roman" w:hAnsi="Times New Roman" w:cs="Times New Roman"/>
          <w:vertAlign w:val="superscript"/>
        </w:rPr>
        <w:t>5</w:t>
      </w:r>
      <w:r w:rsidRPr="0029012B">
        <w:rPr>
          <w:rFonts w:ascii="Times New Roman" w:hAnsi="Times New Roman" w:cs="Times New Roman"/>
        </w:rPr>
        <w:t xml:space="preserve"> Strawson claims that while some people, whom he calls ‘</w:t>
      </w:r>
      <w:proofErr w:type="spellStart"/>
      <w:r w:rsidRPr="0029012B">
        <w:rPr>
          <w:rFonts w:ascii="Times New Roman" w:hAnsi="Times New Roman" w:cs="Times New Roman"/>
        </w:rPr>
        <w:t>diachronics</w:t>
      </w:r>
      <w:proofErr w:type="spellEnd"/>
      <w:r w:rsidRPr="0029012B">
        <w:rPr>
          <w:rFonts w:ascii="Times New Roman" w:hAnsi="Times New Roman" w:cs="Times New Roman"/>
        </w:rPr>
        <w:t>’, may experience themselves narratively, others, called ‘</w:t>
      </w:r>
      <w:proofErr w:type="spellStart"/>
      <w:r w:rsidRPr="0029012B">
        <w:rPr>
          <w:rFonts w:ascii="Times New Roman" w:hAnsi="Times New Roman" w:cs="Times New Roman"/>
        </w:rPr>
        <w:t>episodics</w:t>
      </w:r>
      <w:proofErr w:type="spellEnd"/>
      <w:r w:rsidRPr="0029012B">
        <w:rPr>
          <w:rFonts w:ascii="Times New Roman" w:hAnsi="Times New Roman" w:cs="Times New Roman"/>
        </w:rPr>
        <w:t xml:space="preserve">’, do not. Strawson takes himself to be an episodic, and claims that the self with which he identifies is one that exists for a much shorter space of time than a human life (or person). </w:t>
      </w:r>
      <w:r w:rsidRPr="0029012B">
        <w:rPr>
          <w:rFonts w:ascii="Times New Roman" w:hAnsi="Times New Roman" w:cs="Times New Roman"/>
          <w:color w:val="000000" w:themeColor="text1"/>
        </w:rPr>
        <w:t xml:space="preserve">He talks of the self as </w:t>
      </w:r>
      <w:r w:rsidRPr="0029012B">
        <w:rPr>
          <w:rFonts w:ascii="Times New Roman" w:hAnsi="Times New Roman" w:cs="Times New Roman"/>
        </w:rPr>
        <w:t>an inner mental entity with which we identify phenomenologically (2004, 429), and reports that i</w:t>
      </w:r>
      <w:r w:rsidRPr="0029012B">
        <w:rPr>
          <w:rFonts w:ascii="Times New Roman" w:hAnsi="Times New Roman" w:cs="Times New Roman"/>
          <w:color w:val="000000" w:themeColor="text1"/>
        </w:rPr>
        <w:t xml:space="preserve">n episodic self-experience, one </w:t>
      </w:r>
      <w:r w:rsidR="008F7071">
        <w:rPr>
          <w:rFonts w:ascii="Times New Roman" w:hAnsi="Times New Roman" w:cs="Times New Roman"/>
          <w:color w:val="000000" w:themeColor="text1"/>
        </w:rPr>
        <w:t>‘</w:t>
      </w:r>
      <w:r w:rsidRPr="0029012B">
        <w:rPr>
          <w:rFonts w:ascii="Times New Roman" w:hAnsi="Times New Roman" w:cs="Times New Roman"/>
          <w:color w:val="000000" w:themeColor="text1"/>
        </w:rPr>
        <w:t>does not figure oneself, considered as a self, as something that was there in the (further) past and will be there in the (further) future</w:t>
      </w:r>
      <w:r w:rsidR="008F7071">
        <w:rPr>
          <w:rFonts w:ascii="Times New Roman" w:hAnsi="Times New Roman" w:cs="Times New Roman"/>
          <w:color w:val="000000" w:themeColor="text1"/>
        </w:rPr>
        <w:t>’</w:t>
      </w:r>
      <w:r w:rsidRPr="0029012B">
        <w:rPr>
          <w:rFonts w:ascii="Times New Roman" w:hAnsi="Times New Roman" w:cs="Times New Roman"/>
          <w:color w:val="000000" w:themeColor="text1"/>
        </w:rPr>
        <w:t xml:space="preserve"> (2004, 430). Strawson points to the way that we sometimes feel distant or alienated from our own past experiences, even though we recognise that those experiences are ours: </w:t>
      </w:r>
      <w:r w:rsidR="008F7071">
        <w:rPr>
          <w:rFonts w:ascii="Times New Roman" w:hAnsi="Times New Roman" w:cs="Times New Roman"/>
          <w:color w:val="000000" w:themeColor="text1"/>
        </w:rPr>
        <w:t>‘</w:t>
      </w:r>
      <w:r w:rsidRPr="0029012B">
        <w:rPr>
          <w:rFonts w:ascii="Times New Roman" w:hAnsi="Times New Roman" w:cs="Times New Roman"/>
          <w:color w:val="000000" w:themeColor="text1"/>
        </w:rPr>
        <w:t>it seems clear to me, when I am experiencing or apprehending myself as a self, that the remoter past or future in question is not my past or future, although it is certainly the past or future of GS the human being</w:t>
      </w:r>
      <w:r w:rsidR="008F7071">
        <w:rPr>
          <w:rFonts w:ascii="Times New Roman" w:hAnsi="Times New Roman" w:cs="Times New Roman"/>
          <w:color w:val="000000" w:themeColor="text1"/>
        </w:rPr>
        <w:t>’</w:t>
      </w:r>
      <w:r w:rsidRPr="0029012B">
        <w:rPr>
          <w:rFonts w:ascii="Times New Roman" w:hAnsi="Times New Roman" w:cs="Times New Roman"/>
          <w:color w:val="000000" w:themeColor="text1"/>
        </w:rPr>
        <w:t xml:space="preserve"> (2004, 433). </w:t>
      </w:r>
    </w:p>
    <w:p w14:paraId="0EF908AA" w14:textId="64BEADAD" w:rsidR="00FB548B" w:rsidRPr="0029012B" w:rsidRDefault="00FB548B" w:rsidP="00EE025C">
      <w:pPr>
        <w:widowControl w:val="0"/>
        <w:spacing w:line="480" w:lineRule="auto"/>
        <w:ind w:firstLine="720"/>
        <w:rPr>
          <w:rFonts w:ascii="Times New Roman" w:hAnsi="Times New Roman" w:cs="Times New Roman"/>
        </w:rPr>
      </w:pPr>
      <w:proofErr w:type="spellStart"/>
      <w:r w:rsidRPr="0029012B">
        <w:rPr>
          <w:rFonts w:ascii="Times New Roman" w:hAnsi="Times New Roman" w:cs="Times New Roman"/>
          <w:color w:val="000000" w:themeColor="text1"/>
        </w:rPr>
        <w:t>Episodics</w:t>
      </w:r>
      <w:proofErr w:type="spellEnd"/>
      <w:r w:rsidRPr="0029012B">
        <w:rPr>
          <w:rFonts w:ascii="Times New Roman" w:hAnsi="Times New Roman" w:cs="Times New Roman"/>
          <w:color w:val="000000" w:themeColor="text1"/>
        </w:rPr>
        <w:t xml:space="preserve">, then, have </w:t>
      </w:r>
      <w:r w:rsidRPr="0029012B">
        <w:rPr>
          <w:rFonts w:ascii="Times New Roman" w:hAnsi="Times New Roman" w:cs="Times New Roman"/>
        </w:rPr>
        <w:t xml:space="preserve">cognitive connections to their past and future experiences, recognising them as their experiences in some sense. Strawson also indicates that </w:t>
      </w:r>
      <w:proofErr w:type="spellStart"/>
      <w:r w:rsidRPr="0029012B">
        <w:rPr>
          <w:rFonts w:ascii="Times New Roman" w:hAnsi="Times New Roman" w:cs="Times New Roman"/>
        </w:rPr>
        <w:t>episodics</w:t>
      </w:r>
      <w:proofErr w:type="spellEnd"/>
      <w:r w:rsidRPr="0029012B">
        <w:rPr>
          <w:rFonts w:ascii="Times New Roman" w:hAnsi="Times New Roman" w:cs="Times New Roman"/>
        </w:rPr>
        <w:t xml:space="preserve"> </w:t>
      </w:r>
      <w:r w:rsidRPr="0029012B">
        <w:rPr>
          <w:rFonts w:ascii="Times New Roman" w:hAnsi="Times New Roman" w:cs="Times New Roman"/>
        </w:rPr>
        <w:lastRenderedPageBreak/>
        <w:t xml:space="preserve">recognise practical connections to temporally remote selves: an episodic remains married, even though it was a different self who went through the ceremony; and needs to pay off the credit card debt his former selves amassed (2004, 432). However, </w:t>
      </w:r>
      <w:proofErr w:type="spellStart"/>
      <w:r w:rsidRPr="0029012B">
        <w:rPr>
          <w:rFonts w:ascii="Times New Roman" w:hAnsi="Times New Roman" w:cs="Times New Roman"/>
        </w:rPr>
        <w:t>episodics</w:t>
      </w:r>
      <w:proofErr w:type="spellEnd"/>
      <w:r w:rsidRPr="0029012B">
        <w:rPr>
          <w:rFonts w:ascii="Times New Roman" w:hAnsi="Times New Roman" w:cs="Times New Roman"/>
        </w:rPr>
        <w:t xml:space="preserve"> lack a strong sense of identification with, strong interest in, or great care about temporally remote selves (2004, 431-2).</w:t>
      </w:r>
    </w:p>
    <w:p w14:paraId="4C6E8742" w14:textId="0219AEFA"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In response,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(2007) concedes that the initial elaboration of the narrative self-constitution view contains a tension regarding whether or not strong identification is required for narrative unity over time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2007, 169). She agrees that if this is required for narrative personhood, this would make the narrative </w:t>
      </w:r>
      <w:proofErr w:type="spellStart"/>
      <w:r w:rsidRPr="0029012B">
        <w:rPr>
          <w:rFonts w:ascii="Times New Roman" w:hAnsi="Times New Roman" w:cs="Times New Roman"/>
        </w:rPr>
        <w:t>self shorter-lived</w:t>
      </w:r>
      <w:proofErr w:type="spellEnd"/>
      <w:r w:rsidRPr="0029012B">
        <w:rPr>
          <w:rFonts w:ascii="Times New Roman" w:hAnsi="Times New Roman" w:cs="Times New Roman"/>
        </w:rPr>
        <w:t xml:space="preserve"> than a human life, while if it is not required, the narrative self may extend further over time.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considers both of these options to capture some of the intuitions behind the narrative view, although they are inconsistent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2007, 168-9). </w:t>
      </w:r>
    </w:p>
    <w:p w14:paraId="22428500" w14:textId="07AD2AD1"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To resolve this,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proposes using ‘self’ to refer to a unity which does involve connections of strong identification, and ‘person’ to refer to a unity which does not. Shorter-lived unities, selves, exist within a longer-lived unity, the person. Both can be narratively described, but they involve different conditions for narrative unity. Particular individuals may have self-narratives, which exclude </w:t>
      </w:r>
      <w:r w:rsidR="008F7071">
        <w:rPr>
          <w:rFonts w:ascii="Times New Roman" w:hAnsi="Times New Roman" w:cs="Times New Roman"/>
        </w:rPr>
        <w:t>‘</w:t>
      </w:r>
      <w:r w:rsidRPr="0029012B">
        <w:rPr>
          <w:rFonts w:ascii="Times New Roman" w:hAnsi="Times New Roman" w:cs="Times New Roman"/>
        </w:rPr>
        <w:t>actions and experiences from which I am alienated, or in which I have none of the interest that I have in my current life</w:t>
      </w:r>
      <w:r w:rsidR="008F7071">
        <w:rPr>
          <w:rFonts w:ascii="Times New Roman" w:hAnsi="Times New Roman" w:cs="Times New Roman"/>
        </w:rPr>
        <w:t>’</w:t>
      </w:r>
      <w:r w:rsidRPr="0029012B">
        <w:rPr>
          <w:rFonts w:ascii="Times New Roman" w:hAnsi="Times New Roman" w:cs="Times New Roman"/>
        </w:rPr>
        <w:t xml:space="preserve"> (2007, 171) – although they would still recognise these actions and experiences as belonging to their personal history and having practical implications for them (2007, 170). Some may also have a person-narrative, which describes something longer-lived and merely requires that one recognises characteristics, actions or experiences as </w:t>
      </w:r>
      <w:r w:rsidR="008F7071">
        <w:rPr>
          <w:rFonts w:ascii="Times New Roman" w:hAnsi="Times New Roman" w:cs="Times New Roman"/>
        </w:rPr>
        <w:t>‘</w:t>
      </w:r>
      <w:r w:rsidRPr="0029012B">
        <w:rPr>
          <w:rFonts w:ascii="Times New Roman" w:hAnsi="Times New Roman" w:cs="Times New Roman"/>
        </w:rPr>
        <w:t>having implications for one's current rights and responsibilities</w:t>
      </w:r>
      <w:r w:rsidR="008F7071">
        <w:rPr>
          <w:rFonts w:ascii="Times New Roman" w:hAnsi="Times New Roman" w:cs="Times New Roman"/>
        </w:rPr>
        <w:t>’</w:t>
      </w:r>
      <w:r w:rsidRPr="0029012B">
        <w:rPr>
          <w:rFonts w:ascii="Times New Roman" w:hAnsi="Times New Roman" w:cs="Times New Roman"/>
        </w:rPr>
        <w:t xml:space="preserve"> (2007, 170).</w:t>
      </w:r>
    </w:p>
    <w:p w14:paraId="5CF7EB0F" w14:textId="5B443FC2"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Attempting to apply this distinction to the conversion case shows that it does not precisely map onto the tension I have identified, but is also instructive. Could we say that the </w:t>
      </w:r>
      <w:r w:rsidRPr="0029012B">
        <w:rPr>
          <w:rFonts w:ascii="Times New Roman" w:hAnsi="Times New Roman" w:cs="Times New Roman"/>
        </w:rPr>
        <w:lastRenderedPageBreak/>
        <w:t xml:space="preserve">convert is a new self but not a new person, in these senses? This would be to say that the convert would recognise that her pre-conversion self’s characteristics constrain her current and future options in various ways. She is still married to the same person and has to repay the pre-conversion person’s credit-card debt. But she is a different self to the pre-conversion self, lacking strong identification with her past selves. This could be plausible, since the qualitative change to her identity might undermine having a strong sense of identification with them. </w:t>
      </w:r>
    </w:p>
    <w:p w14:paraId="4E7ECDD7" w14:textId="644EDA67"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However, this partly mis-describes the conversion case. In understanding the radical change occasioned by the conversion as being a matter of an absent sense of identification with the former self, it omits alterations in the convert’s values and moral orientation, changes in the way she organises and interprets her experience (her ongoing experience as well as her past), and the patterns of action to which she will be inclined. Nor does it seem necessarily the case that this kind of change would occasion a lack of strong identification with temporally remote selves. Further, this understanding mis-identifies the reasons for considering the pre-conversion characteristics to be incorporated into the convert’s post-conversion identity, namely, that their repudiation characterises her. It seems rather to imply that while the repudiated characteristic is excluded from the post-conversion </w:t>
      </w:r>
      <w:proofErr w:type="spellStart"/>
      <w:r w:rsidRPr="0029012B">
        <w:rPr>
          <w:rFonts w:ascii="Times New Roman" w:hAnsi="Times New Roman" w:cs="Times New Roman"/>
        </w:rPr>
        <w:t>self due</w:t>
      </w:r>
      <w:proofErr w:type="spellEnd"/>
      <w:r w:rsidRPr="0029012B">
        <w:rPr>
          <w:rFonts w:ascii="Times New Roman" w:hAnsi="Times New Roman" w:cs="Times New Roman"/>
        </w:rPr>
        <w:t xml:space="preserve"> to lack of strong identification, it is included in the person only because strong identification is irrelevant to understanding the person. That is, it omits that the repudiated characteristics continue to play a central role in her character, post-conversion, and that they do so in a way that reflects how she relates to them, i.e., the relation of repudiation. As such, </w:t>
      </w:r>
      <w:proofErr w:type="spellStart"/>
      <w:r w:rsidRPr="0029012B">
        <w:rPr>
          <w:rFonts w:ascii="Times New Roman" w:hAnsi="Times New Roman" w:cs="Times New Roman"/>
        </w:rPr>
        <w:t>Schechtman’s</w:t>
      </w:r>
      <w:proofErr w:type="spellEnd"/>
      <w:r w:rsidRPr="0029012B">
        <w:rPr>
          <w:rFonts w:ascii="Times New Roman" w:hAnsi="Times New Roman" w:cs="Times New Roman"/>
        </w:rPr>
        <w:t xml:space="preserve"> response to Strawson actually contributes to the tension identified by the conversion case, in that it further encourages the omission of repudiated, alienated, or simply distant characteristics as relevant to characterisation identity. </w:t>
      </w:r>
    </w:p>
    <w:p w14:paraId="7C1A62CC" w14:textId="401D94F5"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This helps to clarify what is at stake in the tension identified by the conversion case. </w:t>
      </w:r>
      <w:r w:rsidRPr="0029012B">
        <w:rPr>
          <w:rFonts w:ascii="Times New Roman" w:hAnsi="Times New Roman" w:cs="Times New Roman"/>
        </w:rPr>
        <w:lastRenderedPageBreak/>
        <w:t xml:space="preserve">What we need is a way to understand the role of repudiated characteristics in characterisation identity. It is obvious that relations of attribution which repudiate a characteristic may be quite strong, despite being ‘negative’ in character. The same goes for other ‘negative’ relations of attribution, such as alienation or estrangement. The distinction developed in section 4 will provide a way to acknowledge this, and in section 5 I argue that </w:t>
      </w:r>
      <w:proofErr w:type="spellStart"/>
      <w:r w:rsidRPr="0029012B">
        <w:rPr>
          <w:rFonts w:ascii="Times New Roman" w:hAnsi="Times New Roman" w:cs="Times New Roman"/>
        </w:rPr>
        <w:t>Shechtman’s</w:t>
      </w:r>
      <w:proofErr w:type="spellEnd"/>
      <w:r w:rsidRPr="0029012B">
        <w:rPr>
          <w:rFonts w:ascii="Times New Roman" w:hAnsi="Times New Roman" w:cs="Times New Roman"/>
        </w:rPr>
        <w:t xml:space="preserve"> concessions to Strawson constitute a move away from using the notion of narrative to understand personal unity. </w:t>
      </w:r>
    </w:p>
    <w:p w14:paraId="7ED4D8C7" w14:textId="49E8584A" w:rsidR="00FB548B" w:rsidRPr="0029012B" w:rsidRDefault="00FB548B" w:rsidP="00EE025C">
      <w:pPr>
        <w:widowControl w:val="0"/>
        <w:autoSpaceDE w:val="0"/>
        <w:autoSpaceDN w:val="0"/>
        <w:adjustRightInd w:val="0"/>
        <w:spacing w:line="480" w:lineRule="auto"/>
        <w:ind w:firstLine="720"/>
        <w:rPr>
          <w:rFonts w:ascii="Times New Roman" w:hAnsi="Times New Roman" w:cs="Times New Roman"/>
        </w:rPr>
      </w:pPr>
      <w:r w:rsidRPr="0029012B">
        <w:rPr>
          <w:rFonts w:ascii="Times New Roman" w:hAnsi="Times New Roman" w:cs="Times New Roman"/>
        </w:rPr>
        <w:t xml:space="preserve">Before turning to those arguments, examination of a second critique, from Mackenzie and </w:t>
      </w:r>
      <w:proofErr w:type="spellStart"/>
      <w:r w:rsidRPr="0029012B">
        <w:rPr>
          <w:rFonts w:ascii="Times New Roman" w:hAnsi="Times New Roman" w:cs="Times New Roman"/>
        </w:rPr>
        <w:t>Poltera</w:t>
      </w:r>
      <w:proofErr w:type="spellEnd"/>
      <w:r w:rsidRPr="0029012B">
        <w:rPr>
          <w:rFonts w:ascii="Times New Roman" w:hAnsi="Times New Roman" w:cs="Times New Roman"/>
        </w:rPr>
        <w:t xml:space="preserve">, will help further refine the tension at issue in the conversion case. Mackenzie (2009) accepts many aspects of the narrative self-constitution view, but argues that it conflates autonomy and identity. In relation to the hostile brother case, Mackenzie argues that the man’s unacknowledged hostility should be considered part of his characterisation identity, since it explains many of his actions. On the narrative self-constitution view, the man’s hostility is considered only weakly attributable because it is not intelligible to him, and can’t be integrated into the rest of his narrative. But what this shows, Mackenzie points out, is that the hostile brother is less autonomous with respect to this characteristic, not that it does not characterise him. Mackenzie and </w:t>
      </w:r>
      <w:proofErr w:type="spellStart"/>
      <w:r w:rsidRPr="0029012B">
        <w:rPr>
          <w:rFonts w:ascii="Times New Roman" w:hAnsi="Times New Roman" w:cs="Times New Roman"/>
        </w:rPr>
        <w:t>Poltera</w:t>
      </w:r>
      <w:proofErr w:type="spellEnd"/>
      <w:r w:rsidRPr="0029012B">
        <w:rPr>
          <w:rFonts w:ascii="Times New Roman" w:hAnsi="Times New Roman" w:cs="Times New Roman"/>
        </w:rPr>
        <w:t xml:space="preserve"> (2010) provide a further argument for this point, drawing on the autobiography of </w:t>
      </w:r>
      <w:proofErr w:type="spellStart"/>
      <w:r w:rsidRPr="0029012B">
        <w:rPr>
          <w:rFonts w:ascii="Times New Roman" w:hAnsi="Times New Roman" w:cs="Times New Roman"/>
        </w:rPr>
        <w:t>Elyn</w:t>
      </w:r>
      <w:proofErr w:type="spellEnd"/>
      <w:r w:rsidRPr="0029012B">
        <w:rPr>
          <w:rFonts w:ascii="Times New Roman" w:hAnsi="Times New Roman" w:cs="Times New Roman"/>
        </w:rPr>
        <w:t xml:space="preserve"> Saks, who suffers from schizophrenia. Saks reports that during psychotic episodes, she experiences the delusion that she can kill people with her thoughts, and is already responsible for killing thousands of people in this way. Mackenzie and </w:t>
      </w:r>
      <w:proofErr w:type="spellStart"/>
      <w:r w:rsidRPr="0029012B">
        <w:rPr>
          <w:rFonts w:ascii="Times New Roman" w:hAnsi="Times New Roman" w:cs="Times New Roman"/>
        </w:rPr>
        <w:t>Poltera</w:t>
      </w:r>
      <w:proofErr w:type="spellEnd"/>
      <w:r w:rsidRPr="0029012B">
        <w:rPr>
          <w:rFonts w:ascii="Times New Roman" w:hAnsi="Times New Roman" w:cs="Times New Roman"/>
        </w:rPr>
        <w:t xml:space="preserve"> point out that, although the self-constitution view is correct that Saks cannot constitute herself as a mass murderer by accepting and enacting her delusional beliefs, that she suffers such delusions at some points in her life does play a role in characterising her. As </w:t>
      </w:r>
      <w:r w:rsidRPr="0029012B">
        <w:rPr>
          <w:rFonts w:ascii="Times New Roman" w:hAnsi="Times New Roman" w:cs="Times New Roman"/>
        </w:rPr>
        <w:lastRenderedPageBreak/>
        <w:t xml:space="preserve">they put it, characterisation identity should include the ‘fact’ but not the ‘content’ of the delusions (Mackenzie and </w:t>
      </w:r>
      <w:proofErr w:type="spellStart"/>
      <w:r w:rsidRPr="0029012B">
        <w:rPr>
          <w:rFonts w:ascii="Times New Roman" w:hAnsi="Times New Roman" w:cs="Times New Roman"/>
        </w:rPr>
        <w:t>Poltera</w:t>
      </w:r>
      <w:proofErr w:type="spellEnd"/>
      <w:r w:rsidRPr="0029012B">
        <w:rPr>
          <w:rFonts w:ascii="Times New Roman" w:hAnsi="Times New Roman" w:cs="Times New Roman"/>
        </w:rPr>
        <w:t xml:space="preserve"> 2010, 45). Again, suffering from delusions reduces autonomy, but this does not make them irrelevant to identity. </w:t>
      </w:r>
    </w:p>
    <w:p w14:paraId="7265B131" w14:textId="48604866"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The distinction between autonomy and identity does not exactly map the tension identified in the conversion case either, but adds to our understanding of it.</w:t>
      </w:r>
      <w:r w:rsidR="00672D45" w:rsidRPr="00672D45">
        <w:rPr>
          <w:rFonts w:ascii="Times New Roman" w:hAnsi="Times New Roman" w:cs="Times New Roman"/>
          <w:vertAlign w:val="superscript"/>
        </w:rPr>
        <w:t>6</w:t>
      </w:r>
      <w:r w:rsidRPr="0029012B">
        <w:rPr>
          <w:rFonts w:ascii="Times New Roman" w:hAnsi="Times New Roman" w:cs="Times New Roman"/>
        </w:rPr>
        <w:t xml:space="preserve"> Mackenzie and </w:t>
      </w:r>
      <w:proofErr w:type="spellStart"/>
      <w:r w:rsidRPr="0029012B">
        <w:rPr>
          <w:rFonts w:ascii="Times New Roman" w:hAnsi="Times New Roman" w:cs="Times New Roman"/>
        </w:rPr>
        <w:t>Poltera</w:t>
      </w:r>
      <w:proofErr w:type="spellEnd"/>
      <w:r w:rsidRPr="0029012B">
        <w:rPr>
          <w:rFonts w:ascii="Times New Roman" w:hAnsi="Times New Roman" w:cs="Times New Roman"/>
        </w:rPr>
        <w:t xml:space="preserve"> seem right regarding the role of self-deceived and delusional beliefs in a self-conception. But the issue in the conversion case is not that the convert lacks autonomy with regard to her former characteristics: in radically altering her characterisation identity, the convert might not either </w:t>
      </w:r>
      <w:proofErr w:type="spellStart"/>
      <w:r w:rsidRPr="0029012B">
        <w:rPr>
          <w:rFonts w:ascii="Times New Roman" w:hAnsi="Times New Roman" w:cs="Times New Roman"/>
        </w:rPr>
        <w:t>lose</w:t>
      </w:r>
      <w:proofErr w:type="spellEnd"/>
      <w:r w:rsidRPr="0029012B">
        <w:rPr>
          <w:rFonts w:ascii="Times New Roman" w:hAnsi="Times New Roman" w:cs="Times New Roman"/>
        </w:rPr>
        <w:t xml:space="preserve"> or gain autonomy (although of course, in particular cases of radical personal change, this might also occur). What has changed is her relation to those characteristics, such that she formerly endorsed characteristics she now repudiates. Thus, I agree that the narrative self-constitution view suffers from having drawn on intuitions about autonomy as being about identity, but take this to be part of a more general problem. The narrative self-constitution view is ambiguous about the role of characteristics a person is not autonomous with respect to, in characterisation identity. But it is </w:t>
      </w:r>
      <w:r w:rsidRPr="0029012B">
        <w:rPr>
          <w:rFonts w:ascii="Times New Roman" w:hAnsi="Times New Roman" w:cs="Times New Roman"/>
          <w:i/>
        </w:rPr>
        <w:t>also</w:t>
      </w:r>
      <w:r w:rsidRPr="0029012B">
        <w:rPr>
          <w:rFonts w:ascii="Times New Roman" w:hAnsi="Times New Roman" w:cs="Times New Roman"/>
        </w:rPr>
        <w:t xml:space="preserve"> ambiguous with regard to characteristics a person repudiates, disavows, becomes estranged from, and so on, whether or not the processes involved in doing so make the person more autonomous. To resolve the tension generated by this case of radical personal change, then, we again need to acknowledge that there are different </w:t>
      </w:r>
      <w:r w:rsidRPr="0029012B">
        <w:rPr>
          <w:rFonts w:ascii="Times New Roman" w:hAnsi="Times New Roman" w:cs="Times New Roman"/>
          <w:i/>
        </w:rPr>
        <w:t>kinds</w:t>
      </w:r>
      <w:r w:rsidRPr="0029012B">
        <w:rPr>
          <w:rFonts w:ascii="Times New Roman" w:hAnsi="Times New Roman" w:cs="Times New Roman"/>
        </w:rPr>
        <w:t xml:space="preserve"> of attribution, some of which are ‘negative’ in character. </w:t>
      </w:r>
    </w:p>
    <w:p w14:paraId="43C6B170" w14:textId="39B1A970"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In the following section, I distinguish between two ways that narrative can ‘unify’, which helps to resolve the tension in the conversion case, and points to a more comprehensive notion of attribution. </w:t>
      </w:r>
    </w:p>
    <w:p w14:paraId="699E8D88" w14:textId="77777777" w:rsidR="00FB548B" w:rsidRPr="0029012B" w:rsidRDefault="00FB548B" w:rsidP="00402A14">
      <w:pPr>
        <w:widowControl w:val="0"/>
        <w:spacing w:line="480" w:lineRule="auto"/>
        <w:rPr>
          <w:rFonts w:ascii="Times New Roman" w:hAnsi="Times New Roman" w:cs="Times New Roman"/>
        </w:rPr>
      </w:pPr>
    </w:p>
    <w:p w14:paraId="26270468" w14:textId="5515B176" w:rsidR="00FB548B" w:rsidRPr="0029012B" w:rsidRDefault="00FB548B" w:rsidP="00402A14">
      <w:pPr>
        <w:pStyle w:val="Heading2"/>
        <w:rPr>
          <w:rFonts w:ascii="Times New Roman" w:hAnsi="Times New Roman" w:cs="Times New Roman"/>
          <w:sz w:val="24"/>
          <w:szCs w:val="24"/>
        </w:rPr>
      </w:pPr>
      <w:r w:rsidRPr="0029012B">
        <w:rPr>
          <w:rFonts w:ascii="Times New Roman" w:hAnsi="Times New Roman" w:cs="Times New Roman"/>
          <w:sz w:val="24"/>
          <w:szCs w:val="24"/>
        </w:rPr>
        <w:t>4. Two senses of narrative unification</w:t>
      </w:r>
    </w:p>
    <w:p w14:paraId="2AB1F122" w14:textId="423124FE" w:rsidR="00FB548B" w:rsidRPr="0029012B" w:rsidRDefault="00FB548B" w:rsidP="00F97E54">
      <w:pPr>
        <w:widowControl w:val="0"/>
        <w:spacing w:line="480" w:lineRule="auto"/>
        <w:rPr>
          <w:rFonts w:ascii="Times New Roman" w:hAnsi="Times New Roman" w:cs="Times New Roman"/>
        </w:rPr>
      </w:pPr>
      <w:r w:rsidRPr="0029012B">
        <w:rPr>
          <w:rFonts w:ascii="Times New Roman" w:hAnsi="Times New Roman" w:cs="Times New Roman"/>
        </w:rPr>
        <w:lastRenderedPageBreak/>
        <w:t>In overviewing the narrative self-constitution view, section 1 noted two particular links between and personal unity. First, understanding both narratives and selves involves understanding particular parts or episodes in the context of a broader whole that is unitary. Second, the narrative self-conception which informs our interpretation of experience and shapes decision-making and action is unitary in the sense that it is loosely internally consistent and coherent. The sense of unity indicated by each link is somewhat different: the first would extend to the boundaries of the ‘whole’ person’s life, however this whole is conceived; the second seems to be something more circumscribed, a psychological or agential unity. I will argue that these reflect two ways that we may think of narrative self-understanding as unifying, which I call top-down and bottom-up unification respectively.</w:t>
      </w:r>
      <w:r w:rsidR="00672D45" w:rsidRPr="00672D45">
        <w:rPr>
          <w:rFonts w:ascii="Times New Roman" w:hAnsi="Times New Roman" w:cs="Times New Roman"/>
          <w:vertAlign w:val="superscript"/>
        </w:rPr>
        <w:t>7</w:t>
      </w:r>
      <w:r w:rsidRPr="0029012B">
        <w:rPr>
          <w:rFonts w:ascii="Times New Roman" w:hAnsi="Times New Roman" w:cs="Times New Roman"/>
        </w:rPr>
        <w:t xml:space="preserve"> I draw here on </w:t>
      </w:r>
      <w:proofErr w:type="spellStart"/>
      <w:r w:rsidRPr="0029012B">
        <w:rPr>
          <w:rFonts w:ascii="Times New Roman" w:hAnsi="Times New Roman" w:cs="Times New Roman"/>
        </w:rPr>
        <w:t>Ricoeur’s</w:t>
      </w:r>
      <w:proofErr w:type="spellEnd"/>
      <w:r w:rsidRPr="0029012B">
        <w:rPr>
          <w:rFonts w:ascii="Times New Roman" w:hAnsi="Times New Roman" w:cs="Times New Roman"/>
        </w:rPr>
        <w:t xml:space="preserve"> discussion of narrative identity (1992).</w:t>
      </w:r>
    </w:p>
    <w:p w14:paraId="73BA1730" w14:textId="6FBE0D38"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‘Bottom-up’ unification occurs because we tend to act in ways that are consistent with our existing self-conception. This is part of the claim about self-constitution described above: our self-conception shapes our actions and decision-making, as well as how we understand what our choices are. As a result, our actions tend to form patterns over time, to the extent that our self-conceptions retain some similarity over time; and will have coherence with each other, to the extent that our self-conception is internally consistent. </w:t>
      </w:r>
      <w:proofErr w:type="spellStart"/>
      <w:r w:rsidRPr="0029012B">
        <w:rPr>
          <w:rFonts w:ascii="Times New Roman" w:hAnsi="Times New Roman" w:cs="Times New Roman"/>
        </w:rPr>
        <w:t>Ricoeur</w:t>
      </w:r>
      <w:proofErr w:type="spellEnd"/>
      <w:r w:rsidRPr="0029012B">
        <w:rPr>
          <w:rFonts w:ascii="Times New Roman" w:hAnsi="Times New Roman" w:cs="Times New Roman"/>
        </w:rPr>
        <w:t xml:space="preserve"> explains this connection by arguing that the domain of action involves hierarchical relations (1992, 154). Lower-order or 'basic' actions nest within higher-order actions, such as pursuing a particular profession, art, or longer-term goal. Pursuing a particular profession, for example, involves undertaking patterns of actions, such that the higher-order action structures and directs lower-order actions. As a result, our actions tend to form patterns, coordinate with each other, and make sense in light of each other. This makes them amenable to narrative description, and means that particular sequences or domains of action are unified, that is, are parts of these higher-order actions.</w:t>
      </w:r>
    </w:p>
    <w:p w14:paraId="0239970C" w14:textId="690E0DE2"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lastRenderedPageBreak/>
        <w:t xml:space="preserve">This sense of narrative unification occurs from the bottom up in the sense that it is one's self-conception, encapsulating one's various characteristics, which directs one towards particular practices and patterns of action. The first reading of the conversion case, in which we consider the convert to have altered her characterisation identity, depends on bottom-up unification. The conversion constitutes a break across which the bottom-up sense of unification does not hold, as the convert’s characteristics, including her values, goals and reasons for action, alter substantially enough to change what higher-order actions she pursues, and what patterns her actions form. </w:t>
      </w:r>
    </w:p>
    <w:p w14:paraId="31A1AF8C" w14:textId="7B3E8C47"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However, the unity resulting from bottom-up processes will be limited. Even without sudden, dramatic change, people’s lives do not, in general, revolve around</w:t>
      </w:r>
      <w:r w:rsidR="006568B6">
        <w:rPr>
          <w:rFonts w:ascii="Times New Roman" w:hAnsi="Times New Roman" w:cs="Times New Roman"/>
        </w:rPr>
        <w:t xml:space="preserve"> </w:t>
      </w:r>
      <w:proofErr w:type="gramStart"/>
      <w:r w:rsidR="006568B6">
        <w:rPr>
          <w:rFonts w:ascii="Times New Roman" w:hAnsi="Times New Roman" w:cs="Times New Roman"/>
        </w:rPr>
        <w:t>any one</w:t>
      </w:r>
      <w:proofErr w:type="gramEnd"/>
      <w:r w:rsidR="006568B6">
        <w:rPr>
          <w:rFonts w:ascii="Times New Roman" w:hAnsi="Times New Roman" w:cs="Times New Roman"/>
        </w:rPr>
        <w:t xml:space="preserve"> </w:t>
      </w:r>
      <w:r w:rsidR="006568B6" w:rsidRPr="0029012B">
        <w:rPr>
          <w:rFonts w:ascii="Times New Roman" w:hAnsi="Times New Roman" w:cs="Times New Roman"/>
        </w:rPr>
        <w:t>–</w:t>
      </w:r>
      <w:r w:rsidR="006568B6">
        <w:rPr>
          <w:rFonts w:ascii="Times New Roman" w:hAnsi="Times New Roman" w:cs="Times New Roman"/>
        </w:rPr>
        <w:t xml:space="preserve"> or even any several </w:t>
      </w:r>
      <w:r w:rsidR="006568B6" w:rsidRPr="0029012B">
        <w:rPr>
          <w:rFonts w:ascii="Times New Roman" w:hAnsi="Times New Roman" w:cs="Times New Roman"/>
        </w:rPr>
        <w:t>–</w:t>
      </w:r>
      <w:r w:rsidRPr="0029012B">
        <w:rPr>
          <w:rFonts w:ascii="Times New Roman" w:hAnsi="Times New Roman" w:cs="Times New Roman"/>
        </w:rPr>
        <w:t xml:space="preserve"> higher-order actions or goals. These change over time with usual drift as well as sudden change. Further, our lives are often importantly shaped by contingent, external events that have nothing to do with the bottom-up sense of unification.</w:t>
      </w:r>
      <w:r w:rsidR="00672D45" w:rsidRPr="00672D45">
        <w:rPr>
          <w:rFonts w:ascii="Times New Roman" w:hAnsi="Times New Roman" w:cs="Times New Roman"/>
          <w:vertAlign w:val="superscript"/>
        </w:rPr>
        <w:t>8</w:t>
      </w:r>
    </w:p>
    <w:p w14:paraId="5DF2D249" w14:textId="4C2A1971"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But here top-down unification can step in. The resources for developing the notion of top-down unification come from </w:t>
      </w:r>
      <w:proofErr w:type="spellStart"/>
      <w:r w:rsidRPr="0029012B">
        <w:rPr>
          <w:rFonts w:ascii="Times New Roman" w:hAnsi="Times New Roman" w:cs="Times New Roman"/>
        </w:rPr>
        <w:t>Ricoeur's</w:t>
      </w:r>
      <w:proofErr w:type="spellEnd"/>
      <w:r w:rsidRPr="0029012B">
        <w:rPr>
          <w:rFonts w:ascii="Times New Roman" w:hAnsi="Times New Roman" w:cs="Times New Roman"/>
        </w:rPr>
        <w:t xml:space="preserve"> discussion of ‘</w:t>
      </w:r>
      <w:proofErr w:type="spellStart"/>
      <w:r w:rsidRPr="0029012B">
        <w:rPr>
          <w:rFonts w:ascii="Times New Roman" w:hAnsi="Times New Roman" w:cs="Times New Roman"/>
        </w:rPr>
        <w:t>emplotment</w:t>
      </w:r>
      <w:proofErr w:type="spellEnd"/>
      <w:r w:rsidRPr="0029012B">
        <w:rPr>
          <w:rFonts w:ascii="Times New Roman" w:hAnsi="Times New Roman" w:cs="Times New Roman"/>
        </w:rPr>
        <w:t xml:space="preserve">’. </w:t>
      </w:r>
      <w:proofErr w:type="spellStart"/>
      <w:r w:rsidRPr="0029012B">
        <w:rPr>
          <w:rFonts w:ascii="Times New Roman" w:hAnsi="Times New Roman" w:cs="Times New Roman"/>
        </w:rPr>
        <w:t>Emplotment</w:t>
      </w:r>
      <w:proofErr w:type="spellEnd"/>
      <w:r w:rsidRPr="0029012B">
        <w:rPr>
          <w:rFonts w:ascii="Times New Roman" w:hAnsi="Times New Roman" w:cs="Times New Roman"/>
        </w:rPr>
        <w:t xml:space="preserve"> refers to the arrangement of different events into a narrative whole, or the imposition of narrative form onto events. </w:t>
      </w:r>
      <w:proofErr w:type="spellStart"/>
      <w:r w:rsidRPr="0029012B">
        <w:rPr>
          <w:rFonts w:ascii="Times New Roman" w:hAnsi="Times New Roman" w:cs="Times New Roman"/>
        </w:rPr>
        <w:t>Ricoeur</w:t>
      </w:r>
      <w:proofErr w:type="spellEnd"/>
      <w:r w:rsidRPr="0029012B">
        <w:rPr>
          <w:rFonts w:ascii="Times New Roman" w:hAnsi="Times New Roman" w:cs="Times New Roman"/>
        </w:rPr>
        <w:t xml:space="preserve"> describes </w:t>
      </w:r>
      <w:proofErr w:type="spellStart"/>
      <w:r w:rsidRPr="0029012B">
        <w:rPr>
          <w:rFonts w:ascii="Times New Roman" w:hAnsi="Times New Roman" w:cs="Times New Roman"/>
        </w:rPr>
        <w:t>emplotment</w:t>
      </w:r>
      <w:proofErr w:type="spellEnd"/>
      <w:r w:rsidRPr="0029012B">
        <w:rPr>
          <w:rFonts w:ascii="Times New Roman" w:hAnsi="Times New Roman" w:cs="Times New Roman"/>
        </w:rPr>
        <w:t xml:space="preserve"> as configuring diverse elements into a unity, as a </w:t>
      </w:r>
      <w:r w:rsidR="008F7071">
        <w:rPr>
          <w:rFonts w:ascii="Times New Roman" w:hAnsi="Times New Roman" w:cs="Times New Roman"/>
        </w:rPr>
        <w:t>‘</w:t>
      </w:r>
      <w:r w:rsidRPr="0029012B">
        <w:rPr>
          <w:rFonts w:ascii="Times New Roman" w:hAnsi="Times New Roman" w:cs="Times New Roman"/>
        </w:rPr>
        <w:t>synthesis of the heterogeneous</w:t>
      </w:r>
      <w:r w:rsidR="008F7071">
        <w:rPr>
          <w:rFonts w:ascii="Times New Roman" w:hAnsi="Times New Roman" w:cs="Times New Roman"/>
        </w:rPr>
        <w:t>’</w:t>
      </w:r>
      <w:r w:rsidRPr="0029012B">
        <w:rPr>
          <w:rFonts w:ascii="Times New Roman" w:hAnsi="Times New Roman" w:cs="Times New Roman"/>
        </w:rPr>
        <w:t xml:space="preserve"> (</w:t>
      </w:r>
      <w:proofErr w:type="spellStart"/>
      <w:r w:rsidRPr="0029012B">
        <w:rPr>
          <w:rFonts w:ascii="Times New Roman" w:hAnsi="Times New Roman" w:cs="Times New Roman"/>
        </w:rPr>
        <w:t>Ricoeur</w:t>
      </w:r>
      <w:proofErr w:type="spellEnd"/>
      <w:r w:rsidRPr="0029012B">
        <w:rPr>
          <w:rFonts w:ascii="Times New Roman" w:hAnsi="Times New Roman" w:cs="Times New Roman"/>
        </w:rPr>
        <w:t xml:space="preserve"> 1992, 141). This synthesis occurs because a plot arranges events in such a way that each element makes sense in light of the others, and in light of its role within the whole (</w:t>
      </w:r>
      <w:proofErr w:type="spellStart"/>
      <w:r w:rsidRPr="0029012B">
        <w:rPr>
          <w:rFonts w:ascii="Times New Roman" w:hAnsi="Times New Roman" w:cs="Times New Roman"/>
        </w:rPr>
        <w:t>Ricoeur</w:t>
      </w:r>
      <w:proofErr w:type="spellEnd"/>
      <w:r w:rsidRPr="0029012B">
        <w:rPr>
          <w:rFonts w:ascii="Times New Roman" w:hAnsi="Times New Roman" w:cs="Times New Roman"/>
        </w:rPr>
        <w:t xml:space="preserve"> 1992, 142-143). But this does not necessarily mean that the elements must be consistent with each other; the elements may be unified while remaining heterogeneous. Narrative can unify diverse elements because of its capacity to represent time and different perspectives. That is, one can be attributed a belief that X </w:t>
      </w:r>
      <w:r w:rsidRPr="0029012B">
        <w:rPr>
          <w:rFonts w:ascii="Times New Roman" w:hAnsi="Times New Roman" w:cs="Times New Roman"/>
          <w:i/>
        </w:rPr>
        <w:t>and</w:t>
      </w:r>
      <w:r w:rsidRPr="0029012B">
        <w:rPr>
          <w:rFonts w:ascii="Times New Roman" w:hAnsi="Times New Roman" w:cs="Times New Roman"/>
        </w:rPr>
        <w:t xml:space="preserve"> a belief that not-X, if the attribution relations include the information that the belief that X was strongly held 20 years ago but has now given way to the belief that not-X. Or one might have </w:t>
      </w:r>
      <w:r w:rsidRPr="0029012B">
        <w:rPr>
          <w:rFonts w:ascii="Times New Roman" w:hAnsi="Times New Roman" w:cs="Times New Roman"/>
        </w:rPr>
        <w:lastRenderedPageBreak/>
        <w:t xml:space="preserve">both a character trait of being organised </w:t>
      </w:r>
      <w:r w:rsidRPr="0029012B">
        <w:rPr>
          <w:rFonts w:ascii="Times New Roman" w:hAnsi="Times New Roman" w:cs="Times New Roman"/>
          <w:i/>
        </w:rPr>
        <w:t>and</w:t>
      </w:r>
      <w:r w:rsidRPr="0029012B">
        <w:rPr>
          <w:rFonts w:ascii="Times New Roman" w:hAnsi="Times New Roman" w:cs="Times New Roman"/>
        </w:rPr>
        <w:t xml:space="preserve"> one of being disorganised, where the attribution relations specify that one is organised in one context and disorganised in some other context. And a person’s identity may be informed by a characteristic one is resistant to reflectively acknowledging, repudiates, or sometimes </w:t>
      </w:r>
      <w:proofErr w:type="spellStart"/>
      <w:r w:rsidRPr="0029012B">
        <w:rPr>
          <w:rFonts w:ascii="Times New Roman" w:hAnsi="Times New Roman" w:cs="Times New Roman"/>
        </w:rPr>
        <w:t>delusionally</w:t>
      </w:r>
      <w:proofErr w:type="spellEnd"/>
      <w:r w:rsidRPr="0029012B">
        <w:rPr>
          <w:rFonts w:ascii="Times New Roman" w:hAnsi="Times New Roman" w:cs="Times New Roman"/>
        </w:rPr>
        <w:t xml:space="preserve"> believes, because the attribution relation includes the information about </w:t>
      </w:r>
      <w:r w:rsidRPr="0029012B">
        <w:rPr>
          <w:rFonts w:ascii="Times New Roman" w:hAnsi="Times New Roman" w:cs="Times New Roman"/>
          <w:i/>
        </w:rPr>
        <w:t>how</w:t>
      </w:r>
      <w:r w:rsidRPr="0029012B">
        <w:rPr>
          <w:rFonts w:ascii="Times New Roman" w:hAnsi="Times New Roman" w:cs="Times New Roman"/>
        </w:rPr>
        <w:t xml:space="preserve"> the characteristic relates to the person. Where a narrative provides this kind of information about a person, the diverse elements are ‘unified’ in virtue of being part of the same narrative, while retaining their diversity.</w:t>
      </w:r>
      <w:r w:rsidR="00672D45" w:rsidRPr="00672D45">
        <w:rPr>
          <w:rFonts w:ascii="Times New Roman" w:hAnsi="Times New Roman" w:cs="Times New Roman"/>
          <w:vertAlign w:val="superscript"/>
        </w:rPr>
        <w:t>9</w:t>
      </w:r>
      <w:r w:rsidRPr="00672D45">
        <w:rPr>
          <w:rFonts w:ascii="Times New Roman" w:hAnsi="Times New Roman" w:cs="Times New Roman"/>
          <w:vertAlign w:val="superscript"/>
        </w:rPr>
        <w:t xml:space="preserve"> </w:t>
      </w:r>
    </w:p>
    <w:p w14:paraId="3D057799" w14:textId="0323A5D8"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To clarify, consider an example. Sometimes, contingent events can be integrated into a person’s self-narrative by coming to be interpreted as expressing some feature of his or her character or life. Genevieve Lloyd (2008) provides a detailed discussion of how Spinoza’s expulsion from the Jewish faith, though imposed on him externally, could nonetheless be interpreted as consistent with his characteristics, as a reflection of (and resulting from) his philosophical departures from orthodox Judaism. Other contingent events – such as natural disasters, being the victim</w:t>
      </w:r>
      <w:r w:rsidR="00FD03B6">
        <w:rPr>
          <w:rFonts w:ascii="Times New Roman" w:hAnsi="Times New Roman" w:cs="Times New Roman"/>
        </w:rPr>
        <w:t xml:space="preserve"> </w:t>
      </w:r>
      <w:r w:rsidRPr="0029012B">
        <w:rPr>
          <w:rFonts w:ascii="Times New Roman" w:hAnsi="Times New Roman" w:cs="Times New Roman"/>
        </w:rPr>
        <w:t xml:space="preserve">of a crime, or falling ill – cannot be incorporated into one’s narrative in this way; there is no sense in which these could be regarded as expressions of one’s characteristics. But we can still integrate them into our narratives, as we work through how they are going to affect our lives, and make decisions about how to respond to them. People sometimes find meaning in a traumatic experience by talking to or helping others who have undergone similar experiences, for example. More mundanely, if I lose many of my belongings after a home robbery, I might respond by thinking about what is most important to me and letting this inform my decisions about how to spend the insurance money, thereby incorporating the event into my history. In all of these cases of responding to contingent events – whether or not there is some sense in which the person’s character can be considered to be expressed in the continuity </w:t>
      </w:r>
      <w:r w:rsidR="00FD03B6">
        <w:rPr>
          <w:rFonts w:ascii="Times New Roman" w:hAnsi="Times New Roman" w:cs="Times New Roman"/>
        </w:rPr>
        <w:t>-</w:t>
      </w:r>
      <w:r w:rsidRPr="0029012B">
        <w:rPr>
          <w:rFonts w:ascii="Times New Roman" w:hAnsi="Times New Roman" w:cs="Times New Roman"/>
        </w:rPr>
        <w:t xml:space="preserve"> we can consider a person unified over change, because interpretations of change play a role in the person’s ongoing self-understanding, and so in </w:t>
      </w:r>
      <w:r w:rsidRPr="0029012B">
        <w:rPr>
          <w:rFonts w:ascii="Times New Roman" w:hAnsi="Times New Roman" w:cs="Times New Roman"/>
        </w:rPr>
        <w:lastRenderedPageBreak/>
        <w:t>actions and decisions. That is, top-down unification does not depend on a person retaining the same self-conception over time, but rather, on the person's self-interpretative practices.</w:t>
      </w:r>
      <w:r w:rsidR="00672D45" w:rsidRPr="00672D45">
        <w:rPr>
          <w:rFonts w:ascii="Times New Roman" w:hAnsi="Times New Roman" w:cs="Times New Roman"/>
          <w:vertAlign w:val="superscript"/>
        </w:rPr>
        <w:t>10</w:t>
      </w:r>
    </w:p>
    <w:p w14:paraId="15CA062C" w14:textId="47868E5B"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Thus, recognising the two senses of personal unification related to narrative, we can endorse both readings of the conversion case: there is a sense of narrative unity that makes sense of each reading. The convert is somewhat disunified with her pre-conversion self in the sense that her self-conception, patterns of action, and ways of experiencing the world have altered. But she is unified with her pre-conversion self in the sense that her self-interpretation, in making sense of the changes she has undergone, enables her to understand the pre- and post-conversion self-conceptions in light of each other. </w:t>
      </w:r>
    </w:p>
    <w:p w14:paraId="3FA7F56C" w14:textId="77777777" w:rsidR="00FB548B" w:rsidRPr="0029012B" w:rsidRDefault="00FB548B">
      <w:pPr>
        <w:widowControl w:val="0"/>
        <w:spacing w:line="480" w:lineRule="auto"/>
        <w:rPr>
          <w:rFonts w:ascii="Times New Roman" w:hAnsi="Times New Roman" w:cs="Times New Roman"/>
        </w:rPr>
      </w:pPr>
    </w:p>
    <w:p w14:paraId="3B12C3C8" w14:textId="731E1694" w:rsidR="00FB548B" w:rsidRPr="0029012B" w:rsidRDefault="00FB548B" w:rsidP="00C64C3C">
      <w:pPr>
        <w:pStyle w:val="Heading2"/>
        <w:rPr>
          <w:rFonts w:ascii="Times New Roman" w:hAnsi="Times New Roman" w:cs="Times New Roman"/>
          <w:sz w:val="24"/>
          <w:szCs w:val="24"/>
        </w:rPr>
      </w:pPr>
      <w:r w:rsidRPr="0029012B">
        <w:rPr>
          <w:rFonts w:ascii="Times New Roman" w:hAnsi="Times New Roman" w:cs="Times New Roman"/>
          <w:sz w:val="24"/>
          <w:szCs w:val="24"/>
        </w:rPr>
        <w:t>5. Narrative and personal unity</w:t>
      </w:r>
    </w:p>
    <w:p w14:paraId="7555CC60" w14:textId="287C74BD" w:rsidR="00FB548B" w:rsidRPr="0029012B" w:rsidRDefault="00FB548B" w:rsidP="00E51A8F">
      <w:pPr>
        <w:widowControl w:val="0"/>
        <w:spacing w:line="480" w:lineRule="auto"/>
        <w:rPr>
          <w:rFonts w:ascii="Times New Roman" w:hAnsi="Times New Roman" w:cs="Times New Roman"/>
        </w:rPr>
      </w:pPr>
      <w:r w:rsidRPr="0029012B">
        <w:rPr>
          <w:rFonts w:ascii="Times New Roman" w:hAnsi="Times New Roman" w:cs="Times New Roman"/>
        </w:rPr>
        <w:t xml:space="preserve">The distinction between bottom-up and top-down unification provides clarification of exactly what the notion of narrative contributes to understanding personal unity. In this section, I show how this clarification enables an alternative response to Strawson’s critique, pinpointing what is omitted by the response of distinguishing self- and person-narratives; and helps to resolve the conflation identified by Mackenzie and </w:t>
      </w:r>
      <w:proofErr w:type="spellStart"/>
      <w:r w:rsidRPr="0029012B">
        <w:rPr>
          <w:rFonts w:ascii="Times New Roman" w:hAnsi="Times New Roman" w:cs="Times New Roman"/>
        </w:rPr>
        <w:t>Poltera</w:t>
      </w:r>
      <w:proofErr w:type="spellEnd"/>
      <w:r w:rsidRPr="0029012B">
        <w:rPr>
          <w:rFonts w:ascii="Times New Roman" w:hAnsi="Times New Roman" w:cs="Times New Roman"/>
        </w:rPr>
        <w:t xml:space="preserve">. The discussion will also show that the two senses of unification interact with each other in creating a personal subjectivity that is narratively structured. </w:t>
      </w:r>
    </w:p>
    <w:p w14:paraId="5B1C0A59" w14:textId="10100EC8"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Strawson’s critique was that some people do not strongly identify with their temporally remote selves (although they recognise them as such). </w:t>
      </w:r>
      <w:proofErr w:type="spellStart"/>
      <w:r w:rsidRPr="0029012B">
        <w:rPr>
          <w:rFonts w:ascii="Times New Roman" w:hAnsi="Times New Roman" w:cs="Times New Roman"/>
        </w:rPr>
        <w:t>Schechtman’s</w:t>
      </w:r>
      <w:proofErr w:type="spellEnd"/>
      <w:r w:rsidRPr="0029012B">
        <w:rPr>
          <w:rFonts w:ascii="Times New Roman" w:hAnsi="Times New Roman" w:cs="Times New Roman"/>
        </w:rPr>
        <w:t xml:space="preserve"> response confirms that strong identification is relevant to one sense of narrative identity, although not to another. However, strong identification does not obviously relate to either sense of narrative unification. It is not clear how a unity that includes only those selves one strongly identifies with would be amenable to narrative description, or would be related to narrative in some other particular way. </w:t>
      </w:r>
      <w:proofErr w:type="spellStart"/>
      <w:r w:rsidRPr="0029012B">
        <w:rPr>
          <w:rFonts w:ascii="Times New Roman" w:hAnsi="Times New Roman" w:cs="Times New Roman"/>
        </w:rPr>
        <w:t>Schechtman’s</w:t>
      </w:r>
      <w:proofErr w:type="spellEnd"/>
      <w:r w:rsidRPr="0029012B">
        <w:rPr>
          <w:rFonts w:ascii="Times New Roman" w:hAnsi="Times New Roman" w:cs="Times New Roman"/>
        </w:rPr>
        <w:t xml:space="preserve"> statements about this unity, the ‘self’, indicate that </w:t>
      </w:r>
      <w:r w:rsidRPr="0029012B">
        <w:rPr>
          <w:rFonts w:ascii="Times New Roman" w:hAnsi="Times New Roman" w:cs="Times New Roman"/>
        </w:rPr>
        <w:lastRenderedPageBreak/>
        <w:t xml:space="preserve">it would include only characteristics towards which the person has strong, positive attribution relations (2007, 170). Such a unity is certainly more circumscribed than one containing disparate elements, that count as parts of a unified whole in virtue of top-down unification. But it also seems to be more circumscribed than a unity implicated by bottom-up identification: the coherent patterns of action resulting from a loosely consistent character, since negatively, or less strongly attributable characteristics can play a role in such a character. The way in which such characteristics characterise these individuals can be understood by noting the nature of the relevant attribution relations, i.e. repudiation, self-blindness, or temporary delusional states. That is, negative attribution relations can be understood via their role in the person’s history: their narrative. </w:t>
      </w:r>
    </w:p>
    <w:p w14:paraId="49240F2A" w14:textId="2F3CF6DE"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As such, both the top-down and bottom-up senses of unification implicate something broader that ‘selves with which we strongly identify’. And there does not seem to be any notion of narrative that would imply that a narrative of a person should include only characteristics with which the person strongly identifies. This implies that the kind of self-identification Strawson describes is simply not relevant to the sense of personhood thought to be analysable using the notion of narrative. In fact, his descriptions of strong identification seem to indicate something more like first-personal phenomenological access along with affective connections (perhaps something like </w:t>
      </w:r>
      <w:proofErr w:type="spellStart"/>
      <w:r w:rsidRPr="0029012B">
        <w:rPr>
          <w:rFonts w:ascii="Times New Roman" w:hAnsi="Times New Roman" w:cs="Times New Roman"/>
        </w:rPr>
        <w:t>Schechtman’s</w:t>
      </w:r>
      <w:proofErr w:type="spellEnd"/>
      <w:r w:rsidRPr="0029012B">
        <w:rPr>
          <w:rFonts w:ascii="Times New Roman" w:hAnsi="Times New Roman" w:cs="Times New Roman"/>
        </w:rPr>
        <w:t xml:space="preserve"> (2001) ‘empathic access’). The view of narrative unification developed here implies that, while this sense of ‘self’ and its phenomenology is no doubt important for various debates, it is not specially related to narrative. As both Strawson and </w:t>
      </w:r>
      <w:proofErr w:type="spellStart"/>
      <w:r w:rsidRPr="0029012B">
        <w:rPr>
          <w:rFonts w:ascii="Times New Roman" w:hAnsi="Times New Roman" w:cs="Times New Roman"/>
        </w:rPr>
        <w:t>Schechtman</w:t>
      </w:r>
      <w:proofErr w:type="spellEnd"/>
      <w:r w:rsidRPr="0029012B">
        <w:rPr>
          <w:rFonts w:ascii="Times New Roman" w:hAnsi="Times New Roman" w:cs="Times New Roman"/>
        </w:rPr>
        <w:t xml:space="preserve"> acknowledge, it is not the sense of person that underpins our person-directed practices and concerns.</w:t>
      </w:r>
      <w:r w:rsidR="00672D45" w:rsidRPr="00672D45">
        <w:rPr>
          <w:rFonts w:ascii="Times New Roman" w:hAnsi="Times New Roman" w:cs="Times New Roman"/>
          <w:vertAlign w:val="superscript"/>
        </w:rPr>
        <w:t>11</w:t>
      </w:r>
      <w:r w:rsidRPr="00672D45">
        <w:rPr>
          <w:rFonts w:ascii="Times New Roman" w:hAnsi="Times New Roman" w:cs="Times New Roman"/>
          <w:vertAlign w:val="superscript"/>
        </w:rPr>
        <w:t xml:space="preserve"> </w:t>
      </w:r>
    </w:p>
    <w:p w14:paraId="014F80CA" w14:textId="42EC2D48" w:rsidR="00FB548B" w:rsidRPr="0029012B" w:rsidRDefault="00FB548B" w:rsidP="00EE025C">
      <w:pPr>
        <w:widowControl w:val="0"/>
        <w:autoSpaceDE w:val="0"/>
        <w:autoSpaceDN w:val="0"/>
        <w:adjustRightInd w:val="0"/>
        <w:spacing w:line="480" w:lineRule="auto"/>
        <w:ind w:firstLine="720"/>
        <w:rPr>
          <w:rFonts w:ascii="Times New Roman" w:hAnsi="Times New Roman" w:cs="Times New Roman"/>
        </w:rPr>
      </w:pPr>
      <w:r w:rsidRPr="0029012B">
        <w:rPr>
          <w:rFonts w:ascii="Times New Roman" w:hAnsi="Times New Roman" w:cs="Times New Roman"/>
        </w:rPr>
        <w:t xml:space="preserve">Closer consideration of how the two senses of unification apply to a repudiated characteristic also helps to resolve the conflation identified by Mackenzie and </w:t>
      </w:r>
      <w:proofErr w:type="spellStart"/>
      <w:r w:rsidRPr="0029012B">
        <w:rPr>
          <w:rFonts w:ascii="Times New Roman" w:hAnsi="Times New Roman" w:cs="Times New Roman"/>
        </w:rPr>
        <w:t>Poltera</w:t>
      </w:r>
      <w:proofErr w:type="spellEnd"/>
      <w:r w:rsidRPr="0029012B">
        <w:rPr>
          <w:rFonts w:ascii="Times New Roman" w:hAnsi="Times New Roman" w:cs="Times New Roman"/>
        </w:rPr>
        <w:t xml:space="preserve">. In the conversion case, the post-conversion person’s characteristic of former atheism can be unified </w:t>
      </w:r>
      <w:r w:rsidRPr="0029012B">
        <w:rPr>
          <w:rFonts w:ascii="Times New Roman" w:hAnsi="Times New Roman" w:cs="Times New Roman"/>
        </w:rPr>
        <w:lastRenderedPageBreak/>
        <w:t xml:space="preserve">with the rest of her identity in two different ways. Before and after the conversion, the convert has a character that is loosely internally consistent, and the conversion represents that these are different loosely consistent unities. Post-conversion, her loosely internally consistent character includes a repudiation of former atheism, and this characteristic is integrated with the various other characteristics in the post-conversion character. The repudiated characteristic thus plays a role in action and decision-making, and in interpreting experience: it is part of the processes that enable her life to be unified in the bottom-up sense, post-conversion. Top-down unification may also occur, as she seeks to make sense of the differences the conversion has occasioned in her life and </w:t>
      </w:r>
      <w:proofErr w:type="spellStart"/>
      <w:proofErr w:type="gramStart"/>
      <w:r w:rsidRPr="0029012B">
        <w:rPr>
          <w:rFonts w:ascii="Times New Roman" w:hAnsi="Times New Roman" w:cs="Times New Roman"/>
        </w:rPr>
        <w:t>her self</w:t>
      </w:r>
      <w:proofErr w:type="spellEnd"/>
      <w:proofErr w:type="gramEnd"/>
      <w:r w:rsidRPr="0029012B">
        <w:rPr>
          <w:rFonts w:ascii="Times New Roman" w:hAnsi="Times New Roman" w:cs="Times New Roman"/>
        </w:rPr>
        <w:t xml:space="preserve">. In virtue of top-down unification processes, she can also identify with the pre-conversion person, recognising that she had different, even conflicting characteristics then. The pre- and post-conversion characters form parts of a whole, which make sense in light of each other. Thus a narrative view which recognises the two senses of narrative unification can do justice to the fact that the repudiated characteristic is important to the convert’s characterisation identity, which is what was omitted by utilising the self/person distinction. And notably, it does this simply by remaining tied to the idea that, given the complexity of attribution relations, a suitable way to understand them is to consider the role of a characteristic in the person’s history, that is, in their narrative. </w:t>
      </w:r>
    </w:p>
    <w:p w14:paraId="32D3107E" w14:textId="7991F8B9"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Similar points apply to cases where some characteristic towards which the person is not autonomous play a role in their characterisation identity. For example, in Saks’ case, the delusional beliefs are later acknowledged during reflection, as she seeks to make the best possible sense of her experience in self-interpretation. This interpretation can include the information that this false belief was held temporarily and as a result of a mental illness. The richer notion of attribution implied by recognising different senses of unification provides a way of allowing that Saks’ self-narrative can include the ‘fact but not the content’ of her </w:t>
      </w:r>
      <w:r w:rsidRPr="0029012B">
        <w:rPr>
          <w:rFonts w:ascii="Times New Roman" w:hAnsi="Times New Roman" w:cs="Times New Roman"/>
        </w:rPr>
        <w:lastRenderedPageBreak/>
        <w:t xml:space="preserve">delusional beliefs. Further, while the belief itself is not enacted, the characteristic, along with this information about </w:t>
      </w:r>
      <w:r w:rsidRPr="0029012B">
        <w:rPr>
          <w:rFonts w:ascii="Times New Roman" w:hAnsi="Times New Roman" w:cs="Times New Roman"/>
          <w:i/>
        </w:rPr>
        <w:t>how</w:t>
      </w:r>
      <w:r w:rsidRPr="0029012B">
        <w:rPr>
          <w:rFonts w:ascii="Times New Roman" w:hAnsi="Times New Roman" w:cs="Times New Roman"/>
        </w:rPr>
        <w:t xml:space="preserve"> it can be attributed to her, may play a role in her loosely consistent character (when not delusional, at least), and so play a role in bottom-up processes of unification. In the case of the hostile brother, the hostility is not reflexively recognised, and so is not acknowledged in the man’s self-interpretation. It thus does not play a role in top-down unification directly (though it might do so indirectly, say, causing the man to introduce other explanations for his behaviour that are really false rationalisations). This can be understood as a failure of self-knowledge. However, the characteristic is still ‘part of his narrative’ because it impacts on bottom-up processes in a range of ways, affecting his actions and decisions, and his affective responses to certain kinds of situations. As such, the characteristic plays a role in the ‘lens’ through which he filters his experiences and plans for action. </w:t>
      </w:r>
    </w:p>
    <w:p w14:paraId="016AEA2D" w14:textId="6FFFBBAD"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Thus, recognition of the two senses of unification clarifies the role of characteristics towards which one is not autonomous, but also shows that the ambiguous role of these in the narrative self-constitution view is part of a broader issue, about negatively attributed characteristics. The characteristics play a complex role in relation to a person’s characterisation identity, reflecting the complexity of the attribution relations, but they do impact on characterisation identity, and are unified with the person’s other characteristics, in different senses that are narratively describable.  </w:t>
      </w:r>
    </w:p>
    <w:p w14:paraId="7F87B3E2" w14:textId="40CFE065"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 xml:space="preserve">This discussion also indicates a final point that is worth emphasising. We should consider the top-down/bottom-up distinction to be between senses of unification, not between different narratives, or different unities that are narrated. While narrative is suitable for describing the loosely coherent pattern of action resulting from bottom-up processes, such a description is not separable from, but rather implicates a larger narrative of which it is a part. For instance, a narrative description of the convert post-conversion would reference such </w:t>
      </w:r>
      <w:r w:rsidRPr="0029012B">
        <w:rPr>
          <w:rFonts w:ascii="Times New Roman" w:hAnsi="Times New Roman" w:cs="Times New Roman"/>
        </w:rPr>
        <w:lastRenderedPageBreak/>
        <w:t>things as repudiated characteristics, in explaining her current patterns of action. In doing so, it would implicate a narrative explanation of her characteristics that extends to her past, and that involves the top-down sense unification. Thus we should not think of the convert as having distinct narratives which describe her life before and after conversion, and another narrative which includes both sections (and requires a looser or weaker notion of narrative). Rather, the narrative descriptions all contribute to one narrative, the parts of which help to make sense of each other. And what this reflects is that the convert’s ongoing subjectivity incorporates both her current characteristics and their attribution relations, and a past where she had different characteristics, and related to those in different ways.</w:t>
      </w:r>
    </w:p>
    <w:p w14:paraId="290E5196" w14:textId="773D21FC" w:rsidR="00FB548B" w:rsidRPr="0029012B" w:rsidRDefault="00FB548B"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As such, the different senses of unification interact with each other, and impact on each other. This implies that the similarities between self-experience and narrative implicated in top-down and bottom-up processes should be regarded as senses of unification, which relate to a single unity. It is a strength of narrative approaches to personhood that they provide a way of recognising that different times within and domains of our lives can be connected to each other more strongly, or with different sorts of connections, yet remain interconnected, as a result of the way that they can acknowledge attribution relations in all their complexity.</w:t>
      </w:r>
      <w:r w:rsidR="00672D45" w:rsidRPr="00672D45">
        <w:rPr>
          <w:rFonts w:ascii="Times New Roman" w:hAnsi="Times New Roman" w:cs="Times New Roman"/>
          <w:vertAlign w:val="superscript"/>
        </w:rPr>
        <w:t>12</w:t>
      </w:r>
    </w:p>
    <w:p w14:paraId="30C135C3" w14:textId="77777777" w:rsidR="00003436" w:rsidRPr="0029012B" w:rsidRDefault="00003436" w:rsidP="00464D68">
      <w:pPr>
        <w:widowControl w:val="0"/>
        <w:spacing w:line="480" w:lineRule="auto"/>
        <w:rPr>
          <w:rFonts w:ascii="Times New Roman" w:hAnsi="Times New Roman" w:cs="Times New Roman"/>
        </w:rPr>
      </w:pPr>
    </w:p>
    <w:p w14:paraId="4A0F2307" w14:textId="24FCCD96" w:rsidR="004C6187" w:rsidRPr="0029012B" w:rsidRDefault="002970F4" w:rsidP="00402A14">
      <w:pPr>
        <w:pStyle w:val="Heading2"/>
        <w:rPr>
          <w:rFonts w:ascii="Times New Roman" w:hAnsi="Times New Roman" w:cs="Times New Roman"/>
          <w:sz w:val="24"/>
          <w:szCs w:val="24"/>
        </w:rPr>
      </w:pPr>
      <w:r w:rsidRPr="0029012B">
        <w:rPr>
          <w:rFonts w:ascii="Times New Roman" w:hAnsi="Times New Roman" w:cs="Times New Roman"/>
          <w:sz w:val="24"/>
          <w:szCs w:val="24"/>
        </w:rPr>
        <w:t xml:space="preserve">6. </w:t>
      </w:r>
      <w:r w:rsidR="0030216D" w:rsidRPr="0029012B">
        <w:rPr>
          <w:rFonts w:ascii="Times New Roman" w:hAnsi="Times New Roman" w:cs="Times New Roman"/>
          <w:sz w:val="24"/>
          <w:szCs w:val="24"/>
        </w:rPr>
        <w:t>Conclusion</w:t>
      </w:r>
      <w:r w:rsidR="00074CA5" w:rsidRPr="0029012B">
        <w:rPr>
          <w:rFonts w:ascii="Times New Roman" w:hAnsi="Times New Roman" w:cs="Times New Roman"/>
          <w:sz w:val="24"/>
          <w:szCs w:val="24"/>
        </w:rPr>
        <w:t xml:space="preserve"> </w:t>
      </w:r>
    </w:p>
    <w:p w14:paraId="07497566" w14:textId="75F6E580" w:rsidR="00F22075" w:rsidRPr="0029012B" w:rsidRDefault="003820CA" w:rsidP="00A123EE">
      <w:pPr>
        <w:widowControl w:val="0"/>
        <w:spacing w:line="480" w:lineRule="auto"/>
        <w:rPr>
          <w:rFonts w:ascii="Times New Roman" w:hAnsi="Times New Roman" w:cs="Times New Roman"/>
          <w:lang w:val="en-US"/>
        </w:rPr>
      </w:pPr>
      <w:r w:rsidRPr="0029012B">
        <w:rPr>
          <w:rFonts w:ascii="Times New Roman" w:hAnsi="Times New Roman" w:cs="Times New Roman"/>
        </w:rPr>
        <w:t>The distinction between the</w:t>
      </w:r>
      <w:r w:rsidR="00FD022B" w:rsidRPr="0029012B">
        <w:rPr>
          <w:rFonts w:ascii="Times New Roman" w:hAnsi="Times New Roman" w:cs="Times New Roman"/>
        </w:rPr>
        <w:t xml:space="preserve"> two senses of </w:t>
      </w:r>
      <w:r w:rsidRPr="0029012B">
        <w:rPr>
          <w:rFonts w:ascii="Times New Roman" w:hAnsi="Times New Roman" w:cs="Times New Roman"/>
        </w:rPr>
        <w:t xml:space="preserve">narrative </w:t>
      </w:r>
      <w:r w:rsidR="00FD022B" w:rsidRPr="0029012B">
        <w:rPr>
          <w:rFonts w:ascii="Times New Roman" w:hAnsi="Times New Roman" w:cs="Times New Roman"/>
        </w:rPr>
        <w:t xml:space="preserve">unification </w:t>
      </w:r>
      <w:r w:rsidR="008049EB" w:rsidRPr="0029012B">
        <w:rPr>
          <w:rFonts w:ascii="Times New Roman" w:hAnsi="Times New Roman" w:cs="Times New Roman"/>
        </w:rPr>
        <w:t xml:space="preserve">provides several clarifications </w:t>
      </w:r>
      <w:r w:rsidR="00F6417D" w:rsidRPr="0029012B">
        <w:rPr>
          <w:rFonts w:ascii="Times New Roman" w:hAnsi="Times New Roman" w:cs="Times New Roman"/>
        </w:rPr>
        <w:t>regarding</w:t>
      </w:r>
      <w:r w:rsidR="00BC68B7" w:rsidRPr="0029012B">
        <w:rPr>
          <w:rFonts w:ascii="Times New Roman" w:hAnsi="Times New Roman" w:cs="Times New Roman"/>
        </w:rPr>
        <w:t xml:space="preserve"> using the notion of narrative to understand </w:t>
      </w:r>
      <w:r w:rsidR="008049EB" w:rsidRPr="0029012B">
        <w:rPr>
          <w:rFonts w:ascii="Times New Roman" w:hAnsi="Times New Roman" w:cs="Times New Roman"/>
        </w:rPr>
        <w:t xml:space="preserve">identity. It </w:t>
      </w:r>
      <w:r w:rsidR="00FD022B" w:rsidRPr="0029012B">
        <w:rPr>
          <w:rFonts w:ascii="Times New Roman" w:hAnsi="Times New Roman" w:cs="Times New Roman"/>
        </w:rPr>
        <w:t xml:space="preserve">enables us to identify two different senses in which narrative is implicated in personal unity through time and change. Narratives can articulate the unity </w:t>
      </w:r>
      <w:r w:rsidR="00A123EE" w:rsidRPr="0029012B">
        <w:rPr>
          <w:rFonts w:ascii="Times New Roman" w:hAnsi="Times New Roman" w:cs="Times New Roman"/>
        </w:rPr>
        <w:t xml:space="preserve">arising from having a loosely coherent, consistent character and </w:t>
      </w:r>
      <w:r w:rsidR="00FD022B" w:rsidRPr="0029012B">
        <w:rPr>
          <w:rFonts w:ascii="Times New Roman" w:hAnsi="Times New Roman" w:cs="Times New Roman"/>
        </w:rPr>
        <w:t xml:space="preserve">the connection between action and self-conception; and can synthesise change and contingency into a </w:t>
      </w:r>
      <w:r w:rsidR="00A123EE" w:rsidRPr="0029012B">
        <w:rPr>
          <w:rFonts w:ascii="Times New Roman" w:hAnsi="Times New Roman" w:cs="Times New Roman"/>
        </w:rPr>
        <w:t>whole which includes disparate parts, due to processes of self-</w:t>
      </w:r>
      <w:r w:rsidR="00A123EE" w:rsidRPr="0029012B">
        <w:rPr>
          <w:rFonts w:ascii="Times New Roman" w:hAnsi="Times New Roman" w:cs="Times New Roman"/>
        </w:rPr>
        <w:lastRenderedPageBreak/>
        <w:t xml:space="preserve">interpretation. </w:t>
      </w:r>
      <w:r w:rsidR="00692725" w:rsidRPr="0029012B">
        <w:rPr>
          <w:rFonts w:ascii="Times New Roman" w:hAnsi="Times New Roman" w:cs="Times New Roman"/>
        </w:rPr>
        <w:t xml:space="preserve">It also provides ways to </w:t>
      </w:r>
      <w:r w:rsidR="00374039" w:rsidRPr="0029012B">
        <w:rPr>
          <w:rFonts w:ascii="Times New Roman" w:hAnsi="Times New Roman" w:cs="Times New Roman"/>
          <w:lang w:val="en-US"/>
        </w:rPr>
        <w:t>respond</w:t>
      </w:r>
      <w:r w:rsidR="00A123EE" w:rsidRPr="0029012B">
        <w:rPr>
          <w:rFonts w:ascii="Times New Roman" w:hAnsi="Times New Roman" w:cs="Times New Roman"/>
          <w:lang w:val="en-US"/>
        </w:rPr>
        <w:t xml:space="preserve"> to and </w:t>
      </w:r>
      <w:r w:rsidR="00692725" w:rsidRPr="0029012B">
        <w:rPr>
          <w:rFonts w:ascii="Times New Roman" w:hAnsi="Times New Roman" w:cs="Times New Roman"/>
          <w:lang w:val="en-US"/>
        </w:rPr>
        <w:t>resolve</w:t>
      </w:r>
      <w:r w:rsidR="00F22075" w:rsidRPr="0029012B">
        <w:rPr>
          <w:rFonts w:ascii="Times New Roman" w:hAnsi="Times New Roman" w:cs="Times New Roman"/>
          <w:lang w:val="en-US"/>
        </w:rPr>
        <w:t xml:space="preserve"> some of the </w:t>
      </w:r>
      <w:r w:rsidR="00A123EE" w:rsidRPr="0029012B">
        <w:rPr>
          <w:rFonts w:ascii="Times New Roman" w:hAnsi="Times New Roman" w:cs="Times New Roman"/>
          <w:lang w:val="en-US"/>
        </w:rPr>
        <w:t xml:space="preserve">critiques made of </w:t>
      </w:r>
      <w:r w:rsidR="0080208E" w:rsidRPr="0029012B">
        <w:rPr>
          <w:rFonts w:ascii="Times New Roman" w:hAnsi="Times New Roman" w:cs="Times New Roman"/>
          <w:lang w:val="en-US"/>
        </w:rPr>
        <w:t>narrative theories of identity</w:t>
      </w:r>
      <w:r w:rsidR="00A123EE" w:rsidRPr="0029012B">
        <w:rPr>
          <w:rFonts w:ascii="Times New Roman" w:hAnsi="Times New Roman" w:cs="Times New Roman"/>
          <w:lang w:val="en-US"/>
        </w:rPr>
        <w:t xml:space="preserve">. </w:t>
      </w:r>
      <w:r w:rsidR="000E5CA8" w:rsidRPr="0029012B">
        <w:rPr>
          <w:rFonts w:ascii="Times New Roman" w:hAnsi="Times New Roman" w:cs="Times New Roman"/>
          <w:lang w:val="en-US"/>
        </w:rPr>
        <w:t xml:space="preserve">In particular, </w:t>
      </w:r>
      <w:proofErr w:type="spellStart"/>
      <w:r w:rsidR="000E5CA8" w:rsidRPr="0029012B">
        <w:rPr>
          <w:rFonts w:ascii="Times New Roman" w:hAnsi="Times New Roman" w:cs="Times New Roman"/>
          <w:lang w:val="en-US"/>
        </w:rPr>
        <w:t>recognising</w:t>
      </w:r>
      <w:proofErr w:type="spellEnd"/>
      <w:r w:rsidR="000E5CA8" w:rsidRPr="0029012B">
        <w:rPr>
          <w:rFonts w:ascii="Times New Roman" w:hAnsi="Times New Roman" w:cs="Times New Roman"/>
          <w:lang w:val="en-US"/>
        </w:rPr>
        <w:t xml:space="preserve"> this distinction </w:t>
      </w:r>
      <w:r w:rsidR="00A123EE" w:rsidRPr="0029012B">
        <w:rPr>
          <w:rFonts w:ascii="Times New Roman" w:hAnsi="Times New Roman" w:cs="Times New Roman"/>
          <w:lang w:val="en-US"/>
        </w:rPr>
        <w:t>provid</w:t>
      </w:r>
      <w:r w:rsidR="009627F6" w:rsidRPr="0029012B">
        <w:rPr>
          <w:rFonts w:ascii="Times New Roman" w:hAnsi="Times New Roman" w:cs="Times New Roman"/>
          <w:lang w:val="en-US"/>
        </w:rPr>
        <w:t xml:space="preserve">es a way of thinking about how </w:t>
      </w:r>
      <w:r w:rsidR="00A123EE" w:rsidRPr="0029012B">
        <w:rPr>
          <w:rFonts w:ascii="Times New Roman" w:hAnsi="Times New Roman" w:cs="Times New Roman"/>
          <w:lang w:val="en-US"/>
        </w:rPr>
        <w:t xml:space="preserve">negatively attributed characteristics – such as those </w:t>
      </w:r>
      <w:r w:rsidR="009627F6" w:rsidRPr="0029012B">
        <w:rPr>
          <w:rFonts w:ascii="Times New Roman" w:hAnsi="Times New Roman" w:cs="Times New Roman"/>
          <w:lang w:val="en-US"/>
        </w:rPr>
        <w:t xml:space="preserve">a person has repudiated, those </w:t>
      </w:r>
      <w:r w:rsidR="00A123EE" w:rsidRPr="0029012B">
        <w:rPr>
          <w:rFonts w:ascii="Times New Roman" w:hAnsi="Times New Roman" w:cs="Times New Roman"/>
          <w:lang w:val="en-US"/>
        </w:rPr>
        <w:t xml:space="preserve">from which </w:t>
      </w:r>
      <w:r w:rsidR="00282AAE" w:rsidRPr="0029012B">
        <w:rPr>
          <w:rFonts w:ascii="Times New Roman" w:hAnsi="Times New Roman" w:cs="Times New Roman"/>
          <w:lang w:val="en-US"/>
        </w:rPr>
        <w:t>a person</w:t>
      </w:r>
      <w:r w:rsidR="00A123EE" w:rsidRPr="0029012B">
        <w:rPr>
          <w:rFonts w:ascii="Times New Roman" w:hAnsi="Times New Roman" w:cs="Times New Roman"/>
          <w:lang w:val="en-US"/>
        </w:rPr>
        <w:t xml:space="preserve"> is alienated or estranged, </w:t>
      </w:r>
      <w:r w:rsidR="009627F6" w:rsidRPr="0029012B">
        <w:rPr>
          <w:rFonts w:ascii="Times New Roman" w:hAnsi="Times New Roman" w:cs="Times New Roman"/>
          <w:lang w:val="en-US"/>
        </w:rPr>
        <w:t xml:space="preserve">or those </w:t>
      </w:r>
      <w:r w:rsidR="00A123EE" w:rsidRPr="0029012B">
        <w:rPr>
          <w:rFonts w:ascii="Times New Roman" w:hAnsi="Times New Roman" w:cs="Times New Roman"/>
          <w:lang w:val="en-US"/>
        </w:rPr>
        <w:t xml:space="preserve">towards which </w:t>
      </w:r>
      <w:r w:rsidR="009627F6" w:rsidRPr="0029012B">
        <w:rPr>
          <w:rFonts w:ascii="Times New Roman" w:hAnsi="Times New Roman" w:cs="Times New Roman"/>
          <w:lang w:val="en-US"/>
        </w:rPr>
        <w:t xml:space="preserve">a person is not autonomous </w:t>
      </w:r>
      <w:r w:rsidR="000E5CA8" w:rsidRPr="0029012B">
        <w:rPr>
          <w:rFonts w:ascii="Times New Roman" w:hAnsi="Times New Roman" w:cs="Times New Roman"/>
          <w:lang w:val="en-US"/>
        </w:rPr>
        <w:t>–</w:t>
      </w:r>
      <w:r w:rsidR="00A123EE" w:rsidRPr="0029012B">
        <w:rPr>
          <w:rFonts w:ascii="Times New Roman" w:hAnsi="Times New Roman" w:cs="Times New Roman"/>
          <w:lang w:val="en-US"/>
        </w:rPr>
        <w:t xml:space="preserve"> </w:t>
      </w:r>
      <w:r w:rsidR="000E5CA8" w:rsidRPr="0029012B">
        <w:rPr>
          <w:rFonts w:ascii="Times New Roman" w:hAnsi="Times New Roman" w:cs="Times New Roman"/>
          <w:lang w:val="en-US"/>
        </w:rPr>
        <w:t xml:space="preserve">that allows a broader understanding of their role in </w:t>
      </w:r>
      <w:proofErr w:type="spellStart"/>
      <w:r w:rsidR="000E5CA8" w:rsidRPr="0029012B">
        <w:rPr>
          <w:rFonts w:ascii="Times New Roman" w:hAnsi="Times New Roman" w:cs="Times New Roman"/>
          <w:lang w:val="en-US"/>
        </w:rPr>
        <w:t>characterisation</w:t>
      </w:r>
      <w:proofErr w:type="spellEnd"/>
      <w:r w:rsidR="000E5CA8" w:rsidRPr="0029012B">
        <w:rPr>
          <w:rFonts w:ascii="Times New Roman" w:hAnsi="Times New Roman" w:cs="Times New Roman"/>
          <w:lang w:val="en-US"/>
        </w:rPr>
        <w:t xml:space="preserve"> identity. </w:t>
      </w:r>
    </w:p>
    <w:p w14:paraId="3E662555" w14:textId="1361B0CA" w:rsidR="00B962AB" w:rsidRPr="0029012B" w:rsidRDefault="003029FA" w:rsidP="00EE025C">
      <w:pPr>
        <w:widowControl w:val="0"/>
        <w:spacing w:line="480" w:lineRule="auto"/>
        <w:ind w:firstLine="720"/>
        <w:rPr>
          <w:rFonts w:ascii="Times New Roman" w:hAnsi="Times New Roman" w:cs="Times New Roman"/>
        </w:rPr>
      </w:pPr>
      <w:r w:rsidRPr="0029012B">
        <w:rPr>
          <w:rFonts w:ascii="Times New Roman" w:hAnsi="Times New Roman" w:cs="Times New Roman"/>
        </w:rPr>
        <w:t>Finally</w:t>
      </w:r>
      <w:r w:rsidR="00B962AB" w:rsidRPr="0029012B">
        <w:rPr>
          <w:rFonts w:ascii="Times New Roman" w:hAnsi="Times New Roman" w:cs="Times New Roman"/>
        </w:rPr>
        <w:t>, t</w:t>
      </w:r>
      <w:r w:rsidR="008A130E" w:rsidRPr="0029012B">
        <w:rPr>
          <w:rFonts w:ascii="Times New Roman" w:hAnsi="Times New Roman" w:cs="Times New Roman"/>
        </w:rPr>
        <w:t xml:space="preserve">he discussion </w:t>
      </w:r>
      <w:r w:rsidR="00B962AB" w:rsidRPr="0029012B">
        <w:rPr>
          <w:rFonts w:ascii="Times New Roman" w:hAnsi="Times New Roman" w:cs="Times New Roman"/>
        </w:rPr>
        <w:t>demonstrates</w:t>
      </w:r>
      <w:r w:rsidR="008A130E" w:rsidRPr="0029012B">
        <w:rPr>
          <w:rFonts w:ascii="Times New Roman" w:hAnsi="Times New Roman" w:cs="Times New Roman"/>
        </w:rPr>
        <w:t xml:space="preserve"> that </w:t>
      </w:r>
      <w:r w:rsidR="00B962AB" w:rsidRPr="0029012B">
        <w:rPr>
          <w:rFonts w:ascii="Times New Roman" w:hAnsi="Times New Roman" w:cs="Times New Roman"/>
        </w:rPr>
        <w:t xml:space="preserve">the debates about narrative identity and narrative self-constitution </w:t>
      </w:r>
      <w:r w:rsidR="003D5B94" w:rsidRPr="0029012B">
        <w:rPr>
          <w:rFonts w:ascii="Times New Roman" w:hAnsi="Times New Roman" w:cs="Times New Roman"/>
        </w:rPr>
        <w:t xml:space="preserve">still lack clarity </w:t>
      </w:r>
      <w:r w:rsidR="00B962AB" w:rsidRPr="0029012B">
        <w:rPr>
          <w:rFonts w:ascii="Times New Roman" w:hAnsi="Times New Roman" w:cs="Times New Roman"/>
        </w:rPr>
        <w:t xml:space="preserve">on </w:t>
      </w:r>
      <w:r w:rsidR="008A130E" w:rsidRPr="0029012B">
        <w:rPr>
          <w:rFonts w:ascii="Times New Roman" w:hAnsi="Times New Roman" w:cs="Times New Roman"/>
        </w:rPr>
        <w:t>exactly how narrative may be involved in (or in explaining) personal unity</w:t>
      </w:r>
      <w:r w:rsidR="00B962AB" w:rsidRPr="0029012B">
        <w:rPr>
          <w:rFonts w:ascii="Times New Roman" w:hAnsi="Times New Roman" w:cs="Times New Roman"/>
        </w:rPr>
        <w:t xml:space="preserve">. This </w:t>
      </w:r>
      <w:r w:rsidR="00662688" w:rsidRPr="0029012B">
        <w:rPr>
          <w:rFonts w:ascii="Times New Roman" w:hAnsi="Times New Roman" w:cs="Times New Roman"/>
        </w:rPr>
        <w:t xml:space="preserve">suggests that some lack of clarity </w:t>
      </w:r>
      <w:r w:rsidR="009626A6">
        <w:rPr>
          <w:rFonts w:ascii="Times New Roman" w:hAnsi="Times New Roman" w:cs="Times New Roman"/>
        </w:rPr>
        <w:t>i</w:t>
      </w:r>
      <w:r w:rsidR="00662688" w:rsidRPr="0029012B">
        <w:rPr>
          <w:rFonts w:ascii="Times New Roman" w:hAnsi="Times New Roman" w:cs="Times New Roman"/>
        </w:rPr>
        <w:t>n</w:t>
      </w:r>
      <w:r w:rsidR="009626A6">
        <w:rPr>
          <w:rFonts w:ascii="Times New Roman" w:hAnsi="Times New Roman" w:cs="Times New Roman"/>
        </w:rPr>
        <w:t>,</w:t>
      </w:r>
      <w:r w:rsidR="00662688" w:rsidRPr="0029012B">
        <w:rPr>
          <w:rFonts w:ascii="Times New Roman" w:hAnsi="Times New Roman" w:cs="Times New Roman"/>
        </w:rPr>
        <w:t xml:space="preserve"> and </w:t>
      </w:r>
      <w:r w:rsidR="00B962AB" w:rsidRPr="0029012B">
        <w:rPr>
          <w:rFonts w:ascii="Times New Roman" w:hAnsi="Times New Roman" w:cs="Times New Roman"/>
        </w:rPr>
        <w:t>misunderstandings of the narrative view</w:t>
      </w:r>
      <w:r w:rsidR="00293DAE" w:rsidRPr="0029012B">
        <w:rPr>
          <w:rFonts w:ascii="Times New Roman" w:hAnsi="Times New Roman" w:cs="Times New Roman"/>
        </w:rPr>
        <w:t xml:space="preserve"> have resulted in </w:t>
      </w:r>
      <w:r w:rsidR="003D5B94" w:rsidRPr="0029012B">
        <w:rPr>
          <w:rFonts w:ascii="Times New Roman" w:hAnsi="Times New Roman" w:cs="Times New Roman"/>
        </w:rPr>
        <w:t xml:space="preserve">some of the </w:t>
      </w:r>
      <w:r w:rsidR="00B962AB" w:rsidRPr="0029012B">
        <w:rPr>
          <w:rFonts w:ascii="Times New Roman" w:hAnsi="Times New Roman" w:cs="Times New Roman"/>
        </w:rPr>
        <w:t xml:space="preserve">strengths </w:t>
      </w:r>
      <w:r w:rsidR="003D5B94" w:rsidRPr="0029012B">
        <w:rPr>
          <w:rFonts w:ascii="Times New Roman" w:hAnsi="Times New Roman" w:cs="Times New Roman"/>
        </w:rPr>
        <w:t xml:space="preserve">of these views </w:t>
      </w:r>
      <w:r w:rsidR="00435AD5" w:rsidRPr="0029012B">
        <w:rPr>
          <w:rFonts w:ascii="Times New Roman" w:hAnsi="Times New Roman" w:cs="Times New Roman"/>
        </w:rPr>
        <w:t>h</w:t>
      </w:r>
      <w:r w:rsidR="00B962AB" w:rsidRPr="0029012B">
        <w:rPr>
          <w:rFonts w:ascii="Times New Roman" w:hAnsi="Times New Roman" w:cs="Times New Roman"/>
        </w:rPr>
        <w:t>av</w:t>
      </w:r>
      <w:r w:rsidR="001919A1" w:rsidRPr="0029012B">
        <w:rPr>
          <w:rFonts w:ascii="Times New Roman" w:hAnsi="Times New Roman" w:cs="Times New Roman"/>
        </w:rPr>
        <w:t>ing been</w:t>
      </w:r>
      <w:r w:rsidR="00B962AB" w:rsidRPr="0029012B">
        <w:rPr>
          <w:rFonts w:ascii="Times New Roman" w:hAnsi="Times New Roman" w:cs="Times New Roman"/>
        </w:rPr>
        <w:t xml:space="preserve"> overlooked. </w:t>
      </w:r>
    </w:p>
    <w:p w14:paraId="78B63B25" w14:textId="2D3D4696" w:rsidR="009619E7" w:rsidRDefault="009619E7" w:rsidP="00464D68">
      <w:pPr>
        <w:widowControl w:val="0"/>
        <w:spacing w:line="480" w:lineRule="auto"/>
        <w:rPr>
          <w:rFonts w:ascii="Times New Roman" w:hAnsi="Times New Roman" w:cs="Times New Roman"/>
          <w:lang w:val="en-US"/>
        </w:rPr>
      </w:pPr>
    </w:p>
    <w:p w14:paraId="1790DD58" w14:textId="77777777" w:rsidR="005B7A4A" w:rsidRPr="00B155BA" w:rsidRDefault="005B7A4A" w:rsidP="005B7A4A">
      <w:pPr>
        <w:widowControl w:val="0"/>
        <w:spacing w:line="480" w:lineRule="auto"/>
        <w:rPr>
          <w:rFonts w:ascii="Times New Roman" w:hAnsi="Times New Roman" w:cs="Times New Roman"/>
          <w:b/>
          <w:lang w:val="en-US"/>
        </w:rPr>
      </w:pPr>
      <w:r w:rsidRPr="00B155BA">
        <w:rPr>
          <w:rFonts w:ascii="Times New Roman" w:hAnsi="Times New Roman" w:cs="Times New Roman"/>
          <w:b/>
          <w:lang w:val="en-US"/>
        </w:rPr>
        <w:t>Acknowledgements</w:t>
      </w:r>
    </w:p>
    <w:p w14:paraId="22C9A410" w14:textId="704E0367" w:rsidR="005B7A4A" w:rsidRPr="005B7A4A" w:rsidRDefault="005B7A4A" w:rsidP="005B7A4A">
      <w:pPr>
        <w:widowControl w:val="0"/>
        <w:autoSpaceDE w:val="0"/>
        <w:autoSpaceDN w:val="0"/>
        <w:adjustRightInd w:val="0"/>
        <w:spacing w:line="480" w:lineRule="auto"/>
        <w:rPr>
          <w:rFonts w:ascii="Times New Roman" w:hAnsi="Times New Roman" w:cs="Times New Roman"/>
          <w:sz w:val="22"/>
        </w:rPr>
      </w:pPr>
      <w:r w:rsidRPr="005B7A4A">
        <w:rPr>
          <w:rFonts w:ascii="Times New Roman" w:hAnsi="Times New Roman" w:cs="Times New Roman"/>
          <w:color w:val="000000"/>
          <w:sz w:val="22"/>
        </w:rPr>
        <w:t xml:space="preserve">My thanks to Catriona Mackenzie for extensive discussions on this topic </w:t>
      </w:r>
      <w:r w:rsidR="003B6E61">
        <w:rPr>
          <w:rFonts w:ascii="Times New Roman" w:hAnsi="Times New Roman" w:cs="Times New Roman"/>
          <w:color w:val="000000"/>
          <w:sz w:val="22"/>
        </w:rPr>
        <w:t>and detailed feedback on previous versions of some of this material during my doctoral study,</w:t>
      </w:r>
      <w:r w:rsidRPr="005B7A4A">
        <w:rPr>
          <w:rFonts w:ascii="Times New Roman" w:hAnsi="Times New Roman" w:cs="Times New Roman"/>
          <w:color w:val="000000"/>
          <w:sz w:val="22"/>
        </w:rPr>
        <w:t xml:space="preserve"> and to participants at a Monash University staff seminar who provided comments and feedback on an earlier draft of this paper.</w:t>
      </w:r>
      <w:r w:rsidRPr="005B7A4A">
        <w:rPr>
          <w:rFonts w:ascii="Times New Roman" w:hAnsi="Times New Roman" w:cs="Times New Roman"/>
          <w:sz w:val="22"/>
        </w:rPr>
        <w:t xml:space="preserve"> </w:t>
      </w:r>
    </w:p>
    <w:p w14:paraId="3A02C6C9" w14:textId="77777777" w:rsidR="005B7A4A" w:rsidRDefault="005B7A4A" w:rsidP="00464D68">
      <w:pPr>
        <w:widowControl w:val="0"/>
        <w:spacing w:line="480" w:lineRule="auto"/>
        <w:rPr>
          <w:rFonts w:ascii="Times New Roman" w:hAnsi="Times New Roman" w:cs="Times New Roman"/>
          <w:lang w:val="en-US"/>
        </w:rPr>
      </w:pPr>
    </w:p>
    <w:p w14:paraId="41449C81" w14:textId="7B30062C" w:rsidR="009626A6" w:rsidRPr="005B7A4A" w:rsidRDefault="009626A6" w:rsidP="00464D68">
      <w:pPr>
        <w:widowControl w:val="0"/>
        <w:spacing w:line="480" w:lineRule="auto"/>
        <w:rPr>
          <w:rFonts w:ascii="Times New Roman" w:hAnsi="Times New Roman" w:cs="Times New Roman"/>
          <w:b/>
          <w:lang w:val="en-US"/>
        </w:rPr>
      </w:pPr>
      <w:r w:rsidRPr="005B7A4A">
        <w:rPr>
          <w:rFonts w:ascii="Times New Roman" w:hAnsi="Times New Roman" w:cs="Times New Roman"/>
          <w:b/>
          <w:lang w:val="en-US"/>
        </w:rPr>
        <w:t>Notes</w:t>
      </w:r>
    </w:p>
    <w:p w14:paraId="526CD715" w14:textId="4366AB6D" w:rsidR="009626A6" w:rsidRPr="005B7A4A" w:rsidRDefault="005B7A4A" w:rsidP="005B7A4A">
      <w:pPr>
        <w:spacing w:line="480" w:lineRule="auto"/>
        <w:rPr>
          <w:rFonts w:ascii="Times New Roman" w:hAnsi="Times New Roman" w:cs="Times New Roman"/>
          <w:sz w:val="22"/>
          <w:szCs w:val="22"/>
        </w:rPr>
      </w:pPr>
      <w:r w:rsidRPr="005B7A4A">
        <w:rPr>
          <w:rStyle w:val="EndnoteReference"/>
          <w:rFonts w:ascii="Times New Roman" w:hAnsi="Times New Roman" w:cs="Times New Roman"/>
          <w:sz w:val="22"/>
          <w:szCs w:val="22"/>
          <w:vertAlign w:val="baseline"/>
        </w:rPr>
        <w:t>1.</w:t>
      </w:r>
      <w:r>
        <w:rPr>
          <w:rFonts w:ascii="Times New Roman" w:hAnsi="Times New Roman" w:cs="Times New Roman"/>
          <w:sz w:val="22"/>
          <w:szCs w:val="22"/>
        </w:rPr>
        <w:tab/>
      </w:r>
      <w:r w:rsidR="009626A6" w:rsidRPr="005B7A4A">
        <w:rPr>
          <w:rFonts w:ascii="Times New Roman" w:hAnsi="Times New Roman" w:cs="Times New Roman"/>
          <w:sz w:val="22"/>
          <w:szCs w:val="22"/>
        </w:rPr>
        <w:t xml:space="preserve">This has led some to back away from using the notion at all, notably </w:t>
      </w:r>
      <w:proofErr w:type="spellStart"/>
      <w:r w:rsidR="009626A6" w:rsidRPr="005B7A4A">
        <w:rPr>
          <w:rFonts w:ascii="Times New Roman" w:hAnsi="Times New Roman" w:cs="Times New Roman"/>
          <w:sz w:val="22"/>
          <w:szCs w:val="22"/>
        </w:rPr>
        <w:t>Marya</w:t>
      </w:r>
      <w:proofErr w:type="spellEnd"/>
      <w:r w:rsidR="009626A6" w:rsidRPr="005B7A4A">
        <w:rPr>
          <w:rFonts w:ascii="Times New Roman" w:hAnsi="Times New Roman" w:cs="Times New Roman"/>
          <w:sz w:val="22"/>
          <w:szCs w:val="22"/>
        </w:rPr>
        <w:t xml:space="preserve"> </w:t>
      </w:r>
      <w:proofErr w:type="spellStart"/>
      <w:r w:rsidR="009626A6" w:rsidRPr="005B7A4A">
        <w:rPr>
          <w:rFonts w:ascii="Times New Roman" w:hAnsi="Times New Roman" w:cs="Times New Roman"/>
          <w:sz w:val="22"/>
          <w:szCs w:val="22"/>
        </w:rPr>
        <w:t>Schechtman</w:t>
      </w:r>
      <w:proofErr w:type="spellEnd"/>
      <w:r w:rsidR="009626A6" w:rsidRPr="005B7A4A">
        <w:rPr>
          <w:rFonts w:ascii="Times New Roman" w:hAnsi="Times New Roman" w:cs="Times New Roman"/>
          <w:sz w:val="22"/>
          <w:szCs w:val="22"/>
        </w:rPr>
        <w:t xml:space="preserve"> (2014, 108). While I will not engage directly with the question of whether the term is necessary for capturing the thoughts unpacked by narrative approaches to identity, one motivation for my discussion is that some of the insights of the approach have, I think, been overlooked as a result.</w:t>
      </w:r>
    </w:p>
    <w:p w14:paraId="34840F4E" w14:textId="05054BDF" w:rsidR="009626A6" w:rsidRPr="005B7A4A" w:rsidRDefault="005B7A4A" w:rsidP="005B7A4A">
      <w:pPr>
        <w:pStyle w:val="EndnoteText"/>
        <w:spacing w:line="480" w:lineRule="auto"/>
        <w:rPr>
          <w:rFonts w:ascii="Times New Roman" w:hAnsi="Times New Roman" w:cs="Times New Roman"/>
          <w:sz w:val="22"/>
          <w:szCs w:val="22"/>
        </w:rPr>
      </w:pPr>
      <w:r w:rsidRPr="005B7A4A">
        <w:rPr>
          <w:rStyle w:val="EndnoteReference"/>
          <w:rFonts w:ascii="Times New Roman" w:hAnsi="Times New Roman" w:cs="Times New Roman"/>
          <w:sz w:val="22"/>
          <w:szCs w:val="22"/>
          <w:vertAlign w:val="baseline"/>
        </w:rPr>
        <w:t>2.</w:t>
      </w:r>
      <w:r>
        <w:rPr>
          <w:rFonts w:ascii="Times New Roman" w:hAnsi="Times New Roman" w:cs="Times New Roman"/>
          <w:sz w:val="22"/>
          <w:szCs w:val="22"/>
        </w:rPr>
        <w:tab/>
      </w:r>
      <w:r w:rsidR="009626A6" w:rsidRPr="005B7A4A">
        <w:rPr>
          <w:rFonts w:ascii="Times New Roman" w:hAnsi="Times New Roman" w:cs="Times New Roman"/>
          <w:sz w:val="22"/>
          <w:szCs w:val="22"/>
        </w:rPr>
        <w:t xml:space="preserve">Given my focus on clarifying what narrative, in particular, could have to do with personal unity, I do not engage with </w:t>
      </w:r>
      <w:proofErr w:type="spellStart"/>
      <w:r w:rsidR="009626A6" w:rsidRPr="005B7A4A">
        <w:rPr>
          <w:rFonts w:ascii="Times New Roman" w:hAnsi="Times New Roman" w:cs="Times New Roman"/>
          <w:sz w:val="22"/>
          <w:szCs w:val="22"/>
        </w:rPr>
        <w:t>Schechtman’s</w:t>
      </w:r>
      <w:proofErr w:type="spellEnd"/>
      <w:r w:rsidR="009626A6" w:rsidRPr="005B7A4A">
        <w:rPr>
          <w:rFonts w:ascii="Times New Roman" w:hAnsi="Times New Roman" w:cs="Times New Roman"/>
          <w:sz w:val="22"/>
          <w:szCs w:val="22"/>
        </w:rPr>
        <w:t xml:space="preserve"> more recent work which avoids this term (2014). </w:t>
      </w:r>
    </w:p>
    <w:p w14:paraId="494BF289" w14:textId="5718354A" w:rsidR="009626A6" w:rsidRPr="005B7A4A" w:rsidRDefault="009626A6" w:rsidP="005B7A4A">
      <w:pPr>
        <w:pStyle w:val="EndnoteText"/>
        <w:spacing w:line="480" w:lineRule="auto"/>
        <w:rPr>
          <w:rFonts w:ascii="Times New Roman" w:hAnsi="Times New Roman" w:cs="Times New Roman"/>
          <w:sz w:val="22"/>
          <w:szCs w:val="22"/>
        </w:rPr>
      </w:pPr>
      <w:r w:rsidRPr="005B7A4A">
        <w:rPr>
          <w:rStyle w:val="EndnoteReference"/>
          <w:rFonts w:ascii="Times New Roman" w:hAnsi="Times New Roman" w:cs="Times New Roman"/>
          <w:sz w:val="22"/>
          <w:szCs w:val="22"/>
          <w:vertAlign w:val="baseline"/>
        </w:rPr>
        <w:t>3</w:t>
      </w:r>
      <w:r w:rsidR="005B7A4A" w:rsidRPr="005B7A4A">
        <w:rPr>
          <w:rStyle w:val="EndnoteReference"/>
          <w:rFonts w:ascii="Times New Roman" w:hAnsi="Times New Roman" w:cs="Times New Roman"/>
          <w:sz w:val="22"/>
          <w:szCs w:val="22"/>
          <w:vertAlign w:val="baseline"/>
        </w:rPr>
        <w:t>.</w:t>
      </w:r>
      <w:r w:rsidRPr="005B7A4A">
        <w:rPr>
          <w:rFonts w:ascii="Times New Roman" w:hAnsi="Times New Roman" w:cs="Times New Roman"/>
          <w:sz w:val="22"/>
          <w:szCs w:val="22"/>
        </w:rPr>
        <w:t xml:space="preserve"> </w:t>
      </w:r>
      <w:r w:rsidR="005B7A4A">
        <w:rPr>
          <w:rFonts w:ascii="Times New Roman" w:hAnsi="Times New Roman" w:cs="Times New Roman"/>
          <w:sz w:val="22"/>
          <w:szCs w:val="22"/>
        </w:rPr>
        <w:tab/>
      </w:r>
      <w:r w:rsidRPr="005B7A4A">
        <w:rPr>
          <w:rFonts w:ascii="Times New Roman" w:hAnsi="Times New Roman" w:cs="Times New Roman"/>
          <w:sz w:val="22"/>
          <w:szCs w:val="22"/>
        </w:rPr>
        <w:t xml:space="preserve">Exactly what sorts of connections between events are necessary for narrative has been the subject of debate (see, e.g., </w:t>
      </w:r>
      <w:r w:rsidR="0051405A" w:rsidRPr="005B7A4A">
        <w:rPr>
          <w:rFonts w:ascii="Times New Roman" w:hAnsi="Times New Roman" w:cs="Times New Roman"/>
          <w:sz w:val="22"/>
          <w:szCs w:val="22"/>
        </w:rPr>
        <w:t>Carroll 2001</w:t>
      </w:r>
      <w:r w:rsidR="0051405A">
        <w:rPr>
          <w:rFonts w:ascii="Times New Roman" w:hAnsi="Times New Roman" w:cs="Times New Roman"/>
          <w:sz w:val="22"/>
          <w:szCs w:val="22"/>
        </w:rPr>
        <w:t xml:space="preserve">; </w:t>
      </w:r>
      <w:r w:rsidR="0051405A" w:rsidRPr="005B7A4A">
        <w:rPr>
          <w:rFonts w:ascii="Times New Roman" w:hAnsi="Times New Roman" w:cs="Times New Roman"/>
          <w:sz w:val="22"/>
          <w:szCs w:val="22"/>
        </w:rPr>
        <w:t>Currie 2007</w:t>
      </w:r>
      <w:r w:rsidR="0051405A">
        <w:rPr>
          <w:rFonts w:ascii="Times New Roman" w:hAnsi="Times New Roman" w:cs="Times New Roman"/>
          <w:sz w:val="22"/>
          <w:szCs w:val="22"/>
        </w:rPr>
        <w:t>; Velleman 2003</w:t>
      </w:r>
      <w:r w:rsidRPr="005B7A4A">
        <w:rPr>
          <w:rFonts w:ascii="Times New Roman" w:hAnsi="Times New Roman" w:cs="Times New Roman"/>
          <w:sz w:val="22"/>
          <w:szCs w:val="22"/>
        </w:rPr>
        <w:t xml:space="preserve">). While I cannot provide a full </w:t>
      </w:r>
      <w:r w:rsidRPr="005B7A4A">
        <w:rPr>
          <w:rFonts w:ascii="Times New Roman" w:hAnsi="Times New Roman" w:cs="Times New Roman"/>
          <w:sz w:val="22"/>
          <w:szCs w:val="22"/>
        </w:rPr>
        <w:lastRenderedPageBreak/>
        <w:t xml:space="preserve">discussion here, the basic similarity between narrative and characterisation identity seems to require of narrative only that it is a way of connecting events such that they make sense in light of each other (see Velleman 2003). </w:t>
      </w:r>
    </w:p>
    <w:p w14:paraId="01A44B63" w14:textId="22DB2A93" w:rsidR="009626A6" w:rsidRPr="005B7A4A" w:rsidRDefault="009626A6" w:rsidP="005B7A4A">
      <w:pPr>
        <w:pStyle w:val="EndnoteText"/>
        <w:spacing w:line="480" w:lineRule="auto"/>
        <w:rPr>
          <w:rFonts w:ascii="Times New Roman" w:hAnsi="Times New Roman" w:cs="Times New Roman"/>
          <w:sz w:val="22"/>
          <w:szCs w:val="22"/>
        </w:rPr>
      </w:pPr>
      <w:r w:rsidRPr="005B7A4A">
        <w:rPr>
          <w:rStyle w:val="EndnoteReference"/>
          <w:rFonts w:ascii="Times New Roman" w:hAnsi="Times New Roman" w:cs="Times New Roman"/>
          <w:sz w:val="22"/>
          <w:szCs w:val="22"/>
          <w:vertAlign w:val="baseline"/>
        </w:rPr>
        <w:t>4</w:t>
      </w:r>
      <w:r w:rsidR="005B7A4A" w:rsidRPr="005B7A4A">
        <w:rPr>
          <w:rStyle w:val="EndnoteReference"/>
          <w:rFonts w:ascii="Times New Roman" w:hAnsi="Times New Roman" w:cs="Times New Roman"/>
          <w:sz w:val="22"/>
          <w:szCs w:val="22"/>
          <w:vertAlign w:val="baseline"/>
        </w:rPr>
        <w:t>.</w:t>
      </w:r>
      <w:r w:rsidRPr="005B7A4A">
        <w:rPr>
          <w:rFonts w:ascii="Times New Roman" w:hAnsi="Times New Roman" w:cs="Times New Roman"/>
          <w:sz w:val="22"/>
          <w:szCs w:val="22"/>
        </w:rPr>
        <w:t xml:space="preserve"> </w:t>
      </w:r>
      <w:r w:rsidR="005B7A4A">
        <w:rPr>
          <w:rFonts w:ascii="Times New Roman" w:hAnsi="Times New Roman" w:cs="Times New Roman"/>
          <w:sz w:val="22"/>
          <w:szCs w:val="22"/>
        </w:rPr>
        <w:tab/>
      </w:r>
      <w:r w:rsidRPr="005B7A4A">
        <w:rPr>
          <w:rFonts w:ascii="Times New Roman" w:hAnsi="Times New Roman" w:cs="Times New Roman"/>
          <w:sz w:val="22"/>
          <w:szCs w:val="22"/>
        </w:rPr>
        <w:t xml:space="preserve">This is not explicitly noted as a constraint in </w:t>
      </w:r>
      <w:proofErr w:type="spellStart"/>
      <w:r w:rsidRPr="005B7A4A">
        <w:rPr>
          <w:rFonts w:ascii="Times New Roman" w:hAnsi="Times New Roman" w:cs="Times New Roman"/>
          <w:sz w:val="22"/>
          <w:szCs w:val="22"/>
        </w:rPr>
        <w:t>Schechtman</w:t>
      </w:r>
      <w:proofErr w:type="spellEnd"/>
      <w:r w:rsidRPr="005B7A4A">
        <w:rPr>
          <w:rFonts w:ascii="Times New Roman" w:hAnsi="Times New Roman" w:cs="Times New Roman"/>
          <w:sz w:val="22"/>
          <w:szCs w:val="22"/>
        </w:rPr>
        <w:t xml:space="preserve"> (1996), but it plays a role in her discussion of the articulation constraint and reformulation of the notion of ‘co-consciousness’.</w:t>
      </w:r>
    </w:p>
    <w:p w14:paraId="16ECD1BC" w14:textId="4CFD0D49" w:rsidR="009626A6" w:rsidRPr="005B7A4A" w:rsidRDefault="009626A6" w:rsidP="005B7A4A">
      <w:pPr>
        <w:pStyle w:val="EndnoteText"/>
        <w:spacing w:line="480" w:lineRule="auto"/>
        <w:rPr>
          <w:rFonts w:ascii="Times New Roman" w:hAnsi="Times New Roman" w:cs="Times New Roman"/>
          <w:sz w:val="22"/>
          <w:szCs w:val="22"/>
        </w:rPr>
      </w:pPr>
      <w:r w:rsidRPr="005B7A4A">
        <w:rPr>
          <w:rStyle w:val="EndnoteReference"/>
          <w:rFonts w:ascii="Times New Roman" w:hAnsi="Times New Roman" w:cs="Times New Roman"/>
          <w:sz w:val="22"/>
          <w:szCs w:val="22"/>
          <w:vertAlign w:val="baseline"/>
        </w:rPr>
        <w:t>5</w:t>
      </w:r>
      <w:r w:rsidR="005B7A4A" w:rsidRPr="005B7A4A">
        <w:rPr>
          <w:rStyle w:val="EndnoteReference"/>
          <w:rFonts w:ascii="Times New Roman" w:hAnsi="Times New Roman" w:cs="Times New Roman"/>
          <w:sz w:val="22"/>
          <w:szCs w:val="22"/>
          <w:vertAlign w:val="baseline"/>
        </w:rPr>
        <w:t>.</w:t>
      </w:r>
      <w:r w:rsidRPr="005B7A4A">
        <w:rPr>
          <w:rFonts w:ascii="Times New Roman" w:hAnsi="Times New Roman" w:cs="Times New Roman"/>
          <w:sz w:val="22"/>
          <w:szCs w:val="22"/>
        </w:rPr>
        <w:t xml:space="preserve"> </w:t>
      </w:r>
      <w:r w:rsidR="005B7A4A">
        <w:rPr>
          <w:rFonts w:ascii="Times New Roman" w:hAnsi="Times New Roman" w:cs="Times New Roman"/>
          <w:sz w:val="22"/>
          <w:szCs w:val="22"/>
        </w:rPr>
        <w:tab/>
      </w:r>
      <w:r w:rsidRPr="005B7A4A">
        <w:rPr>
          <w:rFonts w:ascii="Times New Roman" w:hAnsi="Times New Roman" w:cs="Times New Roman"/>
          <w:sz w:val="22"/>
          <w:szCs w:val="22"/>
        </w:rPr>
        <w:t xml:space="preserve">I will not engage with all aspects of Strawson’s critique of narrativity. For a discussion see Mackenzie and </w:t>
      </w:r>
      <w:proofErr w:type="spellStart"/>
      <w:r w:rsidRPr="005B7A4A">
        <w:rPr>
          <w:rFonts w:ascii="Times New Roman" w:hAnsi="Times New Roman" w:cs="Times New Roman"/>
          <w:sz w:val="22"/>
          <w:szCs w:val="22"/>
        </w:rPr>
        <w:t>Poltera</w:t>
      </w:r>
      <w:proofErr w:type="spellEnd"/>
      <w:r w:rsidRPr="005B7A4A">
        <w:rPr>
          <w:rFonts w:ascii="Times New Roman" w:hAnsi="Times New Roman" w:cs="Times New Roman"/>
          <w:sz w:val="22"/>
          <w:szCs w:val="22"/>
        </w:rPr>
        <w:t xml:space="preserve"> (2010, 34-9).</w:t>
      </w:r>
    </w:p>
    <w:p w14:paraId="1636D8B1" w14:textId="22F39917" w:rsidR="009626A6" w:rsidRPr="005B7A4A" w:rsidRDefault="009626A6" w:rsidP="005B7A4A">
      <w:pPr>
        <w:pStyle w:val="EndnoteText"/>
        <w:spacing w:line="480" w:lineRule="auto"/>
        <w:rPr>
          <w:rFonts w:ascii="Times New Roman" w:hAnsi="Times New Roman" w:cs="Times New Roman"/>
          <w:sz w:val="22"/>
          <w:szCs w:val="22"/>
        </w:rPr>
      </w:pPr>
      <w:r w:rsidRPr="005B7A4A">
        <w:rPr>
          <w:rStyle w:val="EndnoteReference"/>
          <w:rFonts w:ascii="Times New Roman" w:hAnsi="Times New Roman" w:cs="Times New Roman"/>
          <w:sz w:val="22"/>
          <w:szCs w:val="22"/>
          <w:vertAlign w:val="baseline"/>
        </w:rPr>
        <w:t>6</w:t>
      </w:r>
      <w:r w:rsidR="005B7A4A" w:rsidRPr="005B7A4A">
        <w:rPr>
          <w:rStyle w:val="EndnoteReference"/>
          <w:rFonts w:ascii="Times New Roman" w:hAnsi="Times New Roman" w:cs="Times New Roman"/>
          <w:sz w:val="22"/>
          <w:szCs w:val="22"/>
          <w:vertAlign w:val="baseline"/>
        </w:rPr>
        <w:t>.</w:t>
      </w:r>
      <w:r w:rsidRPr="005B7A4A">
        <w:rPr>
          <w:rFonts w:ascii="Times New Roman" w:hAnsi="Times New Roman" w:cs="Times New Roman"/>
          <w:sz w:val="22"/>
          <w:szCs w:val="22"/>
        </w:rPr>
        <w:t xml:space="preserve"> </w:t>
      </w:r>
      <w:r w:rsidR="005B7A4A">
        <w:rPr>
          <w:rFonts w:ascii="Times New Roman" w:hAnsi="Times New Roman" w:cs="Times New Roman"/>
          <w:sz w:val="22"/>
          <w:szCs w:val="22"/>
        </w:rPr>
        <w:tab/>
      </w:r>
      <w:r w:rsidRPr="005B7A4A">
        <w:rPr>
          <w:rFonts w:ascii="Times New Roman" w:hAnsi="Times New Roman" w:cs="Times New Roman"/>
          <w:sz w:val="22"/>
          <w:szCs w:val="22"/>
        </w:rPr>
        <w:t xml:space="preserve">In saying this I am not disagreeing with Mackenzie and </w:t>
      </w:r>
      <w:proofErr w:type="spellStart"/>
      <w:r w:rsidRPr="005B7A4A">
        <w:rPr>
          <w:rFonts w:ascii="Times New Roman" w:hAnsi="Times New Roman" w:cs="Times New Roman"/>
          <w:sz w:val="22"/>
          <w:szCs w:val="22"/>
        </w:rPr>
        <w:t>Poltera’s</w:t>
      </w:r>
      <w:proofErr w:type="spellEnd"/>
      <w:r w:rsidRPr="005B7A4A">
        <w:rPr>
          <w:rFonts w:ascii="Times New Roman" w:hAnsi="Times New Roman" w:cs="Times New Roman"/>
          <w:sz w:val="22"/>
          <w:szCs w:val="22"/>
        </w:rPr>
        <w:t xml:space="preserve"> analysis. Rather, in applying it to the conversion case I seek to identify some modifications that could usefully be made to the narrative view, which I take to be consistent with and to build on their suggestions.</w:t>
      </w:r>
    </w:p>
    <w:p w14:paraId="5123B08A" w14:textId="7644CC96" w:rsidR="009626A6" w:rsidRPr="005B7A4A" w:rsidRDefault="009626A6" w:rsidP="005B7A4A">
      <w:pPr>
        <w:pStyle w:val="EndnoteText"/>
        <w:spacing w:line="480" w:lineRule="auto"/>
        <w:rPr>
          <w:rFonts w:ascii="Times New Roman" w:hAnsi="Times New Roman" w:cs="Times New Roman"/>
          <w:sz w:val="22"/>
          <w:szCs w:val="22"/>
        </w:rPr>
      </w:pPr>
      <w:r w:rsidRPr="005B7A4A">
        <w:rPr>
          <w:rStyle w:val="EndnoteReference"/>
          <w:rFonts w:ascii="Times New Roman" w:hAnsi="Times New Roman" w:cs="Times New Roman"/>
          <w:sz w:val="22"/>
          <w:szCs w:val="22"/>
          <w:vertAlign w:val="baseline"/>
        </w:rPr>
        <w:t>7</w:t>
      </w:r>
      <w:r w:rsidR="005B7A4A" w:rsidRPr="005B7A4A">
        <w:rPr>
          <w:rStyle w:val="EndnoteReference"/>
          <w:rFonts w:ascii="Times New Roman" w:hAnsi="Times New Roman" w:cs="Times New Roman"/>
          <w:sz w:val="22"/>
          <w:szCs w:val="22"/>
          <w:vertAlign w:val="baseline"/>
        </w:rPr>
        <w:t>.</w:t>
      </w:r>
      <w:r w:rsidRPr="005B7A4A">
        <w:rPr>
          <w:rFonts w:ascii="Times New Roman" w:hAnsi="Times New Roman" w:cs="Times New Roman"/>
          <w:sz w:val="22"/>
          <w:szCs w:val="22"/>
        </w:rPr>
        <w:t xml:space="preserve"> </w:t>
      </w:r>
      <w:r w:rsidR="005B7A4A">
        <w:rPr>
          <w:rFonts w:ascii="Times New Roman" w:hAnsi="Times New Roman" w:cs="Times New Roman"/>
          <w:sz w:val="22"/>
          <w:szCs w:val="22"/>
        </w:rPr>
        <w:tab/>
      </w:r>
      <w:r w:rsidRPr="005B7A4A">
        <w:rPr>
          <w:rFonts w:ascii="Times New Roman" w:hAnsi="Times New Roman" w:cs="Times New Roman"/>
          <w:sz w:val="22"/>
          <w:szCs w:val="22"/>
        </w:rPr>
        <w:t>The reason to consider these two kinds of unification that can apply to one ‘unity’, rather than distinct unitary things, is discussed in section 5.</w:t>
      </w:r>
    </w:p>
    <w:p w14:paraId="61388319" w14:textId="48699066" w:rsidR="009626A6" w:rsidRPr="005B7A4A" w:rsidRDefault="009626A6" w:rsidP="005B7A4A">
      <w:pPr>
        <w:pStyle w:val="EndnoteText"/>
        <w:spacing w:line="480" w:lineRule="auto"/>
        <w:rPr>
          <w:rFonts w:ascii="Times New Roman" w:hAnsi="Times New Roman" w:cs="Times New Roman"/>
          <w:sz w:val="22"/>
          <w:szCs w:val="22"/>
        </w:rPr>
      </w:pPr>
      <w:r w:rsidRPr="005B7A4A">
        <w:rPr>
          <w:rStyle w:val="EndnoteReference"/>
          <w:rFonts w:ascii="Times New Roman" w:hAnsi="Times New Roman" w:cs="Times New Roman"/>
          <w:sz w:val="22"/>
          <w:szCs w:val="22"/>
          <w:vertAlign w:val="baseline"/>
        </w:rPr>
        <w:t>8</w:t>
      </w:r>
      <w:r w:rsidR="005B7A4A" w:rsidRPr="005B7A4A">
        <w:rPr>
          <w:rStyle w:val="EndnoteReference"/>
          <w:rFonts w:ascii="Times New Roman" w:hAnsi="Times New Roman" w:cs="Times New Roman"/>
          <w:sz w:val="22"/>
          <w:szCs w:val="22"/>
          <w:vertAlign w:val="baseline"/>
        </w:rPr>
        <w:t>.</w:t>
      </w:r>
      <w:r w:rsidRPr="005B7A4A">
        <w:rPr>
          <w:rFonts w:ascii="Times New Roman" w:hAnsi="Times New Roman" w:cs="Times New Roman"/>
          <w:sz w:val="22"/>
          <w:szCs w:val="22"/>
        </w:rPr>
        <w:t xml:space="preserve"> </w:t>
      </w:r>
      <w:r w:rsidR="005B7A4A">
        <w:rPr>
          <w:rFonts w:ascii="Times New Roman" w:hAnsi="Times New Roman" w:cs="Times New Roman"/>
          <w:sz w:val="22"/>
          <w:szCs w:val="22"/>
        </w:rPr>
        <w:tab/>
      </w:r>
      <w:r w:rsidRPr="005B7A4A">
        <w:rPr>
          <w:rFonts w:ascii="Times New Roman" w:hAnsi="Times New Roman" w:cs="Times New Roman"/>
          <w:sz w:val="22"/>
          <w:szCs w:val="22"/>
        </w:rPr>
        <w:t xml:space="preserve">This point is sometimes presented as a critique of the narrative view (e.g., </w:t>
      </w:r>
      <w:proofErr w:type="spellStart"/>
      <w:r w:rsidRPr="005B7A4A">
        <w:rPr>
          <w:rFonts w:ascii="Times New Roman" w:hAnsi="Times New Roman" w:cs="Times New Roman"/>
          <w:sz w:val="22"/>
          <w:szCs w:val="22"/>
        </w:rPr>
        <w:t>Christman</w:t>
      </w:r>
      <w:proofErr w:type="spellEnd"/>
      <w:r w:rsidRPr="005B7A4A">
        <w:rPr>
          <w:rFonts w:ascii="Times New Roman" w:hAnsi="Times New Roman" w:cs="Times New Roman"/>
          <w:sz w:val="22"/>
          <w:szCs w:val="22"/>
        </w:rPr>
        <w:t xml:space="preserve"> 2004; Vice 2003). Once the two senses of unification are acknowledged, it should be clear why this is not problematic for a narrative approach to identity. </w:t>
      </w:r>
    </w:p>
    <w:p w14:paraId="500A39E3" w14:textId="67ABC7C5" w:rsidR="009626A6" w:rsidRPr="005B7A4A" w:rsidRDefault="009626A6" w:rsidP="005B7A4A">
      <w:pPr>
        <w:widowControl w:val="0"/>
        <w:autoSpaceDE w:val="0"/>
        <w:autoSpaceDN w:val="0"/>
        <w:adjustRightInd w:val="0"/>
        <w:spacing w:line="480" w:lineRule="auto"/>
        <w:rPr>
          <w:rFonts w:ascii="Times New Roman" w:hAnsi="Times New Roman" w:cs="Times New Roman"/>
          <w:sz w:val="22"/>
          <w:szCs w:val="22"/>
          <w:lang w:val="en-US"/>
        </w:rPr>
      </w:pPr>
      <w:r w:rsidRPr="005B7A4A">
        <w:rPr>
          <w:rStyle w:val="EndnoteReference"/>
          <w:rFonts w:ascii="Times New Roman" w:hAnsi="Times New Roman" w:cs="Times New Roman"/>
          <w:sz w:val="22"/>
          <w:szCs w:val="22"/>
          <w:vertAlign w:val="baseline"/>
        </w:rPr>
        <w:t>9</w:t>
      </w:r>
      <w:r w:rsidR="005B7A4A" w:rsidRPr="005B7A4A">
        <w:rPr>
          <w:rStyle w:val="EndnoteReference"/>
          <w:rFonts w:ascii="Times New Roman" w:hAnsi="Times New Roman" w:cs="Times New Roman"/>
          <w:sz w:val="22"/>
          <w:szCs w:val="22"/>
          <w:vertAlign w:val="baseline"/>
        </w:rPr>
        <w:t>.</w:t>
      </w:r>
      <w:r w:rsidRPr="005B7A4A">
        <w:rPr>
          <w:rFonts w:ascii="Times New Roman" w:hAnsi="Times New Roman" w:cs="Times New Roman"/>
          <w:sz w:val="22"/>
          <w:szCs w:val="22"/>
        </w:rPr>
        <w:t xml:space="preserve"> </w:t>
      </w:r>
      <w:r w:rsidR="005B7A4A">
        <w:rPr>
          <w:rFonts w:ascii="Times New Roman" w:hAnsi="Times New Roman" w:cs="Times New Roman"/>
          <w:sz w:val="22"/>
          <w:szCs w:val="22"/>
        </w:rPr>
        <w:tab/>
      </w:r>
      <w:r w:rsidRPr="005B7A4A">
        <w:rPr>
          <w:rFonts w:ascii="Times New Roman" w:hAnsi="Times New Roman" w:cs="Times New Roman"/>
          <w:sz w:val="22"/>
          <w:szCs w:val="22"/>
        </w:rPr>
        <w:t xml:space="preserve">Recognising this kind of unification as distinct could also provide a response to </w:t>
      </w:r>
      <w:proofErr w:type="spellStart"/>
      <w:r w:rsidRPr="005B7A4A">
        <w:rPr>
          <w:rFonts w:ascii="Times New Roman" w:hAnsi="Times New Roman" w:cs="Times New Roman"/>
          <w:sz w:val="22"/>
          <w:szCs w:val="22"/>
        </w:rPr>
        <w:t>Christman’s</w:t>
      </w:r>
      <w:proofErr w:type="spellEnd"/>
      <w:r w:rsidRPr="005B7A4A">
        <w:rPr>
          <w:rFonts w:ascii="Times New Roman" w:hAnsi="Times New Roman" w:cs="Times New Roman"/>
          <w:sz w:val="22"/>
          <w:szCs w:val="22"/>
        </w:rPr>
        <w:t xml:space="preserve"> critique that the notion of narrative does not really add to our understanding of personal unity if ‘narrative unity’ is merely a way of referring to the capacity for self-interpretation (</w:t>
      </w:r>
      <w:proofErr w:type="spellStart"/>
      <w:r w:rsidRPr="005B7A4A">
        <w:rPr>
          <w:rFonts w:ascii="Times New Roman" w:hAnsi="Times New Roman" w:cs="Times New Roman"/>
          <w:sz w:val="22"/>
          <w:szCs w:val="22"/>
        </w:rPr>
        <w:t>Christman</w:t>
      </w:r>
      <w:proofErr w:type="spellEnd"/>
      <w:r w:rsidRPr="005B7A4A">
        <w:rPr>
          <w:rFonts w:ascii="Times New Roman" w:hAnsi="Times New Roman" w:cs="Times New Roman"/>
          <w:sz w:val="22"/>
          <w:szCs w:val="22"/>
        </w:rPr>
        <w:t xml:space="preserve"> 2004, 702) or </w:t>
      </w:r>
      <w:r w:rsidR="008F7071">
        <w:rPr>
          <w:rFonts w:ascii="Times New Roman" w:hAnsi="Times New Roman" w:cs="Times New Roman"/>
          <w:sz w:val="22"/>
          <w:szCs w:val="22"/>
        </w:rPr>
        <w:t>‘</w:t>
      </w:r>
      <w:r w:rsidRPr="005B7A4A">
        <w:rPr>
          <w:rFonts w:ascii="Times New Roman" w:hAnsi="Times New Roman" w:cs="Times New Roman"/>
          <w:sz w:val="22"/>
          <w:szCs w:val="22"/>
        </w:rPr>
        <w:t>patterns of action and habit that make sense of a person’s character</w:t>
      </w:r>
      <w:r w:rsidR="008F7071">
        <w:rPr>
          <w:rFonts w:ascii="Times New Roman" w:hAnsi="Times New Roman" w:cs="Times New Roman"/>
          <w:sz w:val="22"/>
          <w:szCs w:val="22"/>
        </w:rPr>
        <w:t>’</w:t>
      </w:r>
      <w:r w:rsidRPr="005B7A4A">
        <w:rPr>
          <w:rFonts w:ascii="Times New Roman" w:hAnsi="Times New Roman" w:cs="Times New Roman"/>
          <w:sz w:val="22"/>
          <w:szCs w:val="22"/>
        </w:rPr>
        <w:t xml:space="preserve"> (2004, 709). While </w:t>
      </w:r>
      <w:proofErr w:type="spellStart"/>
      <w:r w:rsidRPr="005B7A4A">
        <w:rPr>
          <w:rFonts w:ascii="Times New Roman" w:hAnsi="Times New Roman" w:cs="Times New Roman"/>
          <w:sz w:val="22"/>
          <w:szCs w:val="22"/>
        </w:rPr>
        <w:t>Christman</w:t>
      </w:r>
      <w:proofErr w:type="spellEnd"/>
      <w:r w:rsidRPr="005B7A4A">
        <w:rPr>
          <w:rFonts w:ascii="Times New Roman" w:hAnsi="Times New Roman" w:cs="Times New Roman"/>
          <w:sz w:val="22"/>
          <w:szCs w:val="22"/>
        </w:rPr>
        <w:t xml:space="preserve"> does refer to each of these as involved in narrative unity, he does not explicitly recognise the difference between them, apparently taking them to have one </w:t>
      </w:r>
      <w:r w:rsidR="008F7071">
        <w:rPr>
          <w:rFonts w:ascii="Times New Roman" w:hAnsi="Times New Roman" w:cs="Times New Roman"/>
          <w:sz w:val="22"/>
          <w:szCs w:val="22"/>
        </w:rPr>
        <w:t>‘</w:t>
      </w:r>
      <w:r w:rsidRPr="005B7A4A">
        <w:rPr>
          <w:rFonts w:ascii="Times New Roman" w:hAnsi="Times New Roman" w:cs="Times New Roman"/>
          <w:sz w:val="22"/>
          <w:szCs w:val="22"/>
        </w:rPr>
        <w:t>organizing principle</w:t>
      </w:r>
      <w:r w:rsidR="008F7071">
        <w:rPr>
          <w:rFonts w:ascii="Times New Roman" w:hAnsi="Times New Roman" w:cs="Times New Roman"/>
          <w:sz w:val="22"/>
          <w:szCs w:val="22"/>
        </w:rPr>
        <w:t>’</w:t>
      </w:r>
      <w:r w:rsidRPr="005B7A4A">
        <w:rPr>
          <w:rFonts w:ascii="Times New Roman" w:hAnsi="Times New Roman" w:cs="Times New Roman"/>
          <w:sz w:val="22"/>
          <w:szCs w:val="22"/>
        </w:rPr>
        <w:t xml:space="preserve"> (2004, 709). See also </w:t>
      </w:r>
      <w:proofErr w:type="spellStart"/>
      <w:r w:rsidRPr="005B7A4A">
        <w:rPr>
          <w:rFonts w:ascii="Times New Roman" w:hAnsi="Times New Roman" w:cs="Times New Roman"/>
          <w:sz w:val="22"/>
          <w:szCs w:val="22"/>
        </w:rPr>
        <w:t>Lamarque</w:t>
      </w:r>
      <w:proofErr w:type="spellEnd"/>
      <w:r w:rsidRPr="005B7A4A">
        <w:rPr>
          <w:rFonts w:ascii="Times New Roman" w:hAnsi="Times New Roman" w:cs="Times New Roman"/>
          <w:sz w:val="22"/>
          <w:szCs w:val="22"/>
        </w:rPr>
        <w:t xml:space="preserve"> (2004).</w:t>
      </w:r>
    </w:p>
    <w:p w14:paraId="335B9135" w14:textId="5EB369AF" w:rsidR="009626A6" w:rsidRPr="005B7A4A" w:rsidRDefault="009626A6" w:rsidP="005B7A4A">
      <w:pPr>
        <w:spacing w:line="480" w:lineRule="auto"/>
        <w:rPr>
          <w:rFonts w:ascii="Times New Roman" w:hAnsi="Times New Roman" w:cs="Times New Roman"/>
          <w:sz w:val="22"/>
          <w:szCs w:val="22"/>
        </w:rPr>
      </w:pPr>
      <w:r w:rsidRPr="005B7A4A">
        <w:rPr>
          <w:rStyle w:val="EndnoteReference"/>
          <w:rFonts w:ascii="Times New Roman" w:hAnsi="Times New Roman" w:cs="Times New Roman"/>
          <w:sz w:val="22"/>
          <w:szCs w:val="22"/>
          <w:vertAlign w:val="baseline"/>
        </w:rPr>
        <w:t>10</w:t>
      </w:r>
      <w:r w:rsidR="005B7A4A" w:rsidRPr="005B7A4A">
        <w:rPr>
          <w:rStyle w:val="EndnoteReference"/>
          <w:rFonts w:ascii="Times New Roman" w:hAnsi="Times New Roman" w:cs="Times New Roman"/>
          <w:sz w:val="22"/>
          <w:szCs w:val="22"/>
          <w:vertAlign w:val="baseline"/>
        </w:rPr>
        <w:t>.</w:t>
      </w:r>
      <w:r w:rsidRPr="005B7A4A">
        <w:rPr>
          <w:rFonts w:ascii="Times New Roman" w:hAnsi="Times New Roman" w:cs="Times New Roman"/>
          <w:sz w:val="22"/>
          <w:szCs w:val="22"/>
        </w:rPr>
        <w:t xml:space="preserve"> </w:t>
      </w:r>
      <w:r w:rsidR="005B7A4A">
        <w:rPr>
          <w:rFonts w:ascii="Times New Roman" w:hAnsi="Times New Roman" w:cs="Times New Roman"/>
          <w:sz w:val="22"/>
          <w:szCs w:val="22"/>
        </w:rPr>
        <w:tab/>
      </w:r>
      <w:r w:rsidRPr="005B7A4A">
        <w:rPr>
          <w:rFonts w:ascii="Times New Roman" w:hAnsi="Times New Roman" w:cs="Times New Roman"/>
          <w:sz w:val="22"/>
          <w:szCs w:val="22"/>
        </w:rPr>
        <w:t xml:space="preserve">A potential problem for the account is the implication that someone who fails to engage in sufficient reflection and self-interpretation is thereby not unified. It is important to distinguish here between a lack of self-interpretation and an explicit claim along the lines of ‘I am no longer the same person’. Such explicit claims, I would argue, are themselves part of self-interpretative practices. In making such a claim a person is implicitly referencing their former self, indicating that it is part of their history. The claim should be taken as utilising a metaphorical sense of personhood to explain </w:t>
      </w:r>
      <w:r w:rsidRPr="005B7A4A">
        <w:rPr>
          <w:rFonts w:ascii="Times New Roman" w:hAnsi="Times New Roman" w:cs="Times New Roman"/>
          <w:sz w:val="22"/>
          <w:szCs w:val="22"/>
        </w:rPr>
        <w:lastRenderedPageBreak/>
        <w:t>disunity – within personhood. If the claim is instead that a person may simply stop thinking about their former characteristics and not undertake self-interpretation that unifies them over change, this could be taken to mean that the person is less unified than they might be. It is unlikely, perhaps impossible, that any real person (that is, barring science-fiction scenarios) with a continuing body and ongoing interactions with others in the world could achieve enough of a break with their past to become a truly different person in this sense. A narrative account with such commitments is, however, open to another of Strawson’s (2004) critiques: that they rely on normative claims about the value of self-unification. However, I shall not attempt to deal with this here.</w:t>
      </w:r>
    </w:p>
    <w:p w14:paraId="5ADE6CA1" w14:textId="7F124022" w:rsidR="009626A6" w:rsidRPr="005B7A4A" w:rsidRDefault="009626A6" w:rsidP="005B7A4A">
      <w:pPr>
        <w:widowControl w:val="0"/>
        <w:spacing w:line="480" w:lineRule="auto"/>
        <w:rPr>
          <w:rFonts w:ascii="Times New Roman" w:hAnsi="Times New Roman" w:cs="Times New Roman"/>
          <w:color w:val="000000"/>
          <w:lang w:val="en-GB"/>
        </w:rPr>
      </w:pPr>
      <w:r w:rsidRPr="005B7A4A">
        <w:rPr>
          <w:rStyle w:val="EndnoteReference"/>
          <w:rFonts w:ascii="Times New Roman" w:hAnsi="Times New Roman" w:cs="Times New Roman"/>
          <w:sz w:val="22"/>
          <w:vertAlign w:val="baseline"/>
        </w:rPr>
        <w:t>11</w:t>
      </w:r>
      <w:r w:rsidR="005B7A4A" w:rsidRPr="005B7A4A">
        <w:rPr>
          <w:rStyle w:val="EndnoteReference"/>
          <w:rFonts w:ascii="Times New Roman" w:hAnsi="Times New Roman" w:cs="Times New Roman"/>
          <w:sz w:val="22"/>
          <w:vertAlign w:val="baseline"/>
        </w:rPr>
        <w:t>.</w:t>
      </w:r>
      <w:r w:rsidRPr="005B7A4A">
        <w:rPr>
          <w:rFonts w:ascii="Times New Roman" w:hAnsi="Times New Roman" w:cs="Times New Roman"/>
          <w:sz w:val="22"/>
        </w:rPr>
        <w:t xml:space="preserve"> </w:t>
      </w:r>
      <w:r w:rsidR="005B7A4A">
        <w:rPr>
          <w:rFonts w:ascii="Times New Roman" w:hAnsi="Times New Roman" w:cs="Times New Roman"/>
          <w:sz w:val="22"/>
        </w:rPr>
        <w:tab/>
      </w:r>
      <w:r w:rsidRPr="005B7A4A">
        <w:rPr>
          <w:rFonts w:ascii="Times New Roman" w:hAnsi="Times New Roman" w:cs="Times New Roman"/>
          <w:sz w:val="22"/>
        </w:rPr>
        <w:t xml:space="preserve">Perhaps the sense of self Strawson describes is not unrelated to the sense or senses that are narratively analysable. The narrative self-constitution view proposed that narrative provides a way to understand how a person relates to their various characteristics, such that those characteristics, and how they hang together, form a </w:t>
      </w:r>
      <w:r w:rsidR="008F7071">
        <w:rPr>
          <w:rFonts w:ascii="Times New Roman" w:hAnsi="Times New Roman" w:cs="Times New Roman"/>
          <w:sz w:val="22"/>
        </w:rPr>
        <w:t>‘</w:t>
      </w:r>
      <w:r w:rsidRPr="005B7A4A">
        <w:rPr>
          <w:rFonts w:ascii="Times New Roman" w:hAnsi="Times New Roman" w:cs="Times New Roman"/>
          <w:sz w:val="22"/>
        </w:rPr>
        <w:t>lens through which we filter our experience and plan for actions</w:t>
      </w:r>
      <w:r w:rsidR="008F7071">
        <w:rPr>
          <w:rFonts w:ascii="Times New Roman" w:hAnsi="Times New Roman" w:cs="Times New Roman"/>
          <w:sz w:val="22"/>
        </w:rPr>
        <w:t>’</w:t>
      </w:r>
      <w:r w:rsidRPr="005B7A4A">
        <w:rPr>
          <w:rFonts w:ascii="Times New Roman" w:hAnsi="Times New Roman" w:cs="Times New Roman"/>
          <w:sz w:val="22"/>
        </w:rPr>
        <w:t xml:space="preserve"> (</w:t>
      </w:r>
      <w:proofErr w:type="spellStart"/>
      <w:r w:rsidRPr="005B7A4A">
        <w:rPr>
          <w:rFonts w:ascii="Times New Roman" w:hAnsi="Times New Roman" w:cs="Times New Roman"/>
          <w:sz w:val="22"/>
        </w:rPr>
        <w:t>Schechtman</w:t>
      </w:r>
      <w:proofErr w:type="spellEnd"/>
      <w:r w:rsidRPr="005B7A4A">
        <w:rPr>
          <w:rFonts w:ascii="Times New Roman" w:hAnsi="Times New Roman" w:cs="Times New Roman"/>
          <w:sz w:val="22"/>
        </w:rPr>
        <w:t xml:space="preserve"> 1996, 113). This ‘lens’ represents the idea that narrative form is implicated in the nature and quality of subjective experience, such that present experience can be globally affected by our characteristics even when these are not explicitly called to mind. This is actually of a piece with Strawson’s statement that in episodic self-experience, </w:t>
      </w:r>
      <w:r w:rsidR="008F7071">
        <w:rPr>
          <w:rFonts w:ascii="Times New Roman" w:hAnsi="Times New Roman" w:cs="Times New Roman"/>
          <w:sz w:val="22"/>
        </w:rPr>
        <w:t>‘</w:t>
      </w:r>
      <w:r w:rsidRPr="005B7A4A">
        <w:rPr>
          <w:rFonts w:ascii="Times New Roman" w:hAnsi="Times New Roman" w:cs="Times New Roman"/>
          <w:color w:val="000000"/>
          <w:sz w:val="22"/>
          <w:lang w:val="en-GB"/>
        </w:rPr>
        <w:t xml:space="preserve">the past can be present or alive in the present without being present or alive </w:t>
      </w:r>
      <w:r w:rsidRPr="005B7A4A">
        <w:rPr>
          <w:rFonts w:ascii="Times New Roman" w:hAnsi="Times New Roman" w:cs="Times New Roman"/>
          <w:i/>
          <w:iCs/>
          <w:color w:val="000000"/>
          <w:sz w:val="22"/>
          <w:lang w:val="en-GB"/>
        </w:rPr>
        <w:t xml:space="preserve">as </w:t>
      </w:r>
      <w:r w:rsidRPr="005B7A4A">
        <w:rPr>
          <w:rFonts w:ascii="Times New Roman" w:hAnsi="Times New Roman" w:cs="Times New Roman"/>
          <w:color w:val="000000"/>
          <w:sz w:val="22"/>
          <w:lang w:val="en-GB"/>
        </w:rPr>
        <w:t>the past. The past can be alive […] in the present simply in so far as it has helped to shape the way one is in the present</w:t>
      </w:r>
      <w:r w:rsidR="008F7071">
        <w:rPr>
          <w:rFonts w:ascii="Times New Roman" w:hAnsi="Times New Roman" w:cs="Times New Roman"/>
          <w:color w:val="000000"/>
          <w:sz w:val="22"/>
          <w:lang w:val="en-GB"/>
        </w:rPr>
        <w:t>’</w:t>
      </w:r>
      <w:r w:rsidRPr="005B7A4A">
        <w:rPr>
          <w:rFonts w:ascii="Times New Roman" w:hAnsi="Times New Roman" w:cs="Times New Roman"/>
          <w:color w:val="000000"/>
          <w:sz w:val="22"/>
          <w:lang w:val="en-GB"/>
        </w:rPr>
        <w:t xml:space="preserve"> (2004, 432). If the notion of narrative helps us understand how the past informs present experience, an experience of strong identification with a particular temporally distinct self might be understood to result from specific features of one’s subjective perspective at those different moments, and the narrative form of the connections between them – even though the phenomenological unity indicated in these experiences is not itself narrative in form. </w:t>
      </w:r>
    </w:p>
    <w:p w14:paraId="21FA362E" w14:textId="6FEF9939" w:rsidR="009626A6" w:rsidRPr="005B7A4A" w:rsidRDefault="009626A6" w:rsidP="005B7A4A">
      <w:pPr>
        <w:pStyle w:val="EndnoteText"/>
        <w:spacing w:line="480" w:lineRule="auto"/>
        <w:rPr>
          <w:rFonts w:ascii="Times New Roman" w:hAnsi="Times New Roman" w:cs="Times New Roman"/>
        </w:rPr>
      </w:pPr>
      <w:r w:rsidRPr="005B7A4A">
        <w:rPr>
          <w:rStyle w:val="EndnoteReference"/>
          <w:rFonts w:ascii="Times New Roman" w:hAnsi="Times New Roman" w:cs="Times New Roman"/>
          <w:sz w:val="22"/>
          <w:vertAlign w:val="baseline"/>
        </w:rPr>
        <w:t>12</w:t>
      </w:r>
      <w:r w:rsidR="005B7A4A" w:rsidRPr="005B7A4A">
        <w:rPr>
          <w:rStyle w:val="EndnoteReference"/>
          <w:rFonts w:ascii="Times New Roman" w:hAnsi="Times New Roman" w:cs="Times New Roman"/>
          <w:sz w:val="22"/>
          <w:vertAlign w:val="baseline"/>
        </w:rPr>
        <w:t>.</w:t>
      </w:r>
      <w:r w:rsidRPr="005B7A4A">
        <w:rPr>
          <w:rFonts w:ascii="Times New Roman" w:hAnsi="Times New Roman" w:cs="Times New Roman"/>
          <w:sz w:val="22"/>
        </w:rPr>
        <w:t xml:space="preserve"> </w:t>
      </w:r>
      <w:r w:rsidR="005B7A4A">
        <w:rPr>
          <w:rFonts w:ascii="Times New Roman" w:hAnsi="Times New Roman" w:cs="Times New Roman"/>
          <w:sz w:val="22"/>
        </w:rPr>
        <w:tab/>
      </w:r>
      <w:r w:rsidRPr="005B7A4A">
        <w:rPr>
          <w:rFonts w:ascii="Times New Roman" w:hAnsi="Times New Roman" w:cs="Times New Roman"/>
          <w:sz w:val="22"/>
        </w:rPr>
        <w:t xml:space="preserve">For discussion of different senses of ‘self’ and how narrative can help understand their interconnections, while avoiding conflations, see Velleman (2005a; 2005b); Mackenzie (2007). Pluralistic understanding of the reference of this term is also discussed by </w:t>
      </w:r>
      <w:proofErr w:type="spellStart"/>
      <w:r w:rsidRPr="005B7A4A">
        <w:rPr>
          <w:rFonts w:ascii="Times New Roman" w:hAnsi="Times New Roman" w:cs="Times New Roman"/>
          <w:sz w:val="22"/>
        </w:rPr>
        <w:t>Schechtman</w:t>
      </w:r>
      <w:proofErr w:type="spellEnd"/>
      <w:r w:rsidRPr="005B7A4A">
        <w:rPr>
          <w:rFonts w:ascii="Times New Roman" w:hAnsi="Times New Roman" w:cs="Times New Roman"/>
          <w:sz w:val="22"/>
        </w:rPr>
        <w:t xml:space="preserve"> (2014), though without using the notion of narrative.</w:t>
      </w:r>
    </w:p>
    <w:p w14:paraId="0B6C3D00" w14:textId="7B15766C" w:rsidR="009626A6" w:rsidRDefault="009626A6" w:rsidP="00464D68">
      <w:pPr>
        <w:widowControl w:val="0"/>
        <w:spacing w:line="480" w:lineRule="auto"/>
        <w:rPr>
          <w:rFonts w:ascii="Times New Roman" w:hAnsi="Times New Roman" w:cs="Times New Roman"/>
          <w:lang w:val="en-US"/>
        </w:rPr>
      </w:pPr>
    </w:p>
    <w:p w14:paraId="1CEDFF74" w14:textId="3E2CF4DF" w:rsidR="009626A6" w:rsidRPr="007A4A43" w:rsidRDefault="007F3CAD" w:rsidP="007A4A43">
      <w:pPr>
        <w:widowControl w:val="0"/>
        <w:spacing w:line="480" w:lineRule="auto"/>
        <w:rPr>
          <w:rFonts w:ascii="Times New Roman" w:hAnsi="Times New Roman" w:cs="Times New Roman"/>
          <w:lang w:val="en-US"/>
        </w:rPr>
      </w:pPr>
      <w:r w:rsidRPr="007A4A43">
        <w:rPr>
          <w:rFonts w:ascii="Times New Roman" w:hAnsi="Times New Roman" w:cs="Times New Roman"/>
          <w:b/>
          <w:lang w:val="en-US"/>
        </w:rPr>
        <w:lastRenderedPageBreak/>
        <w:t>Notes on contributors</w:t>
      </w:r>
    </w:p>
    <w:p w14:paraId="76721551" w14:textId="10F206E2" w:rsidR="00A21D52" w:rsidRPr="007A4A43" w:rsidRDefault="00A21D52" w:rsidP="007A4A43">
      <w:pPr>
        <w:spacing w:line="480" w:lineRule="auto"/>
        <w:rPr>
          <w:rFonts w:ascii="Times New Roman" w:eastAsia="Times New Roman" w:hAnsi="Times New Roman" w:cs="Times New Roman"/>
          <w:color w:val="000000" w:themeColor="text1"/>
          <w:sz w:val="22"/>
          <w:lang w:eastAsia="en-GB"/>
        </w:rPr>
      </w:pPr>
      <w:r w:rsidRPr="007A4A43">
        <w:rPr>
          <w:rFonts w:ascii="Times New Roman" w:eastAsia="Times New Roman" w:hAnsi="Times New Roman" w:cs="Times New Roman"/>
          <w:color w:val="000000" w:themeColor="text1"/>
          <w:sz w:val="22"/>
          <w:shd w:val="clear" w:color="auto" w:fill="FFFFFF"/>
          <w:lang w:eastAsia="en-GB"/>
        </w:rPr>
        <w:t xml:space="preserve">Mary Jean Walker </w:t>
      </w:r>
      <w:r w:rsidR="00540996" w:rsidRPr="007A4A43">
        <w:rPr>
          <w:rFonts w:ascii="Times New Roman" w:eastAsia="Times New Roman" w:hAnsi="Times New Roman" w:cs="Times New Roman"/>
          <w:color w:val="000000" w:themeColor="text1"/>
          <w:sz w:val="22"/>
          <w:shd w:val="clear" w:color="auto" w:fill="FFFFFF"/>
          <w:lang w:eastAsia="en-GB"/>
        </w:rPr>
        <w:t xml:space="preserve">is a </w:t>
      </w:r>
      <w:r w:rsidR="00336043">
        <w:rPr>
          <w:rFonts w:ascii="Times New Roman" w:eastAsia="Times New Roman" w:hAnsi="Times New Roman" w:cs="Times New Roman"/>
          <w:color w:val="000000" w:themeColor="text1"/>
          <w:sz w:val="22"/>
          <w:shd w:val="clear" w:color="auto" w:fill="FFFFFF"/>
          <w:lang w:eastAsia="en-GB"/>
        </w:rPr>
        <w:t xml:space="preserve">Research </w:t>
      </w:r>
      <w:r w:rsidR="002F57E9">
        <w:rPr>
          <w:rFonts w:ascii="Times New Roman" w:eastAsia="Times New Roman" w:hAnsi="Times New Roman" w:cs="Times New Roman"/>
          <w:color w:val="000000" w:themeColor="text1"/>
          <w:sz w:val="22"/>
          <w:shd w:val="clear" w:color="auto" w:fill="FFFFFF"/>
          <w:lang w:eastAsia="en-GB"/>
        </w:rPr>
        <w:t>Fellow at Monash University in</w:t>
      </w:r>
      <w:r w:rsidR="00540996" w:rsidRPr="007A4A43">
        <w:rPr>
          <w:rFonts w:ascii="Times New Roman" w:eastAsia="Times New Roman" w:hAnsi="Times New Roman" w:cs="Times New Roman"/>
          <w:color w:val="000000" w:themeColor="text1"/>
          <w:sz w:val="22"/>
          <w:shd w:val="clear" w:color="auto" w:fill="FFFFFF"/>
          <w:lang w:eastAsia="en-GB"/>
        </w:rPr>
        <w:t xml:space="preserve"> Melbourne. She </w:t>
      </w:r>
      <w:r w:rsidR="000757F3" w:rsidRPr="007A4A43">
        <w:rPr>
          <w:rFonts w:ascii="Times New Roman" w:eastAsia="Times New Roman" w:hAnsi="Times New Roman" w:cs="Times New Roman"/>
          <w:color w:val="000000" w:themeColor="text1"/>
          <w:sz w:val="22"/>
          <w:shd w:val="clear" w:color="auto" w:fill="FFFFFF"/>
          <w:lang w:eastAsia="en-GB"/>
        </w:rPr>
        <w:t xml:space="preserve">completed her doctoral study, which focused on personal and narrative identity, at Macquarie University in 2010. </w:t>
      </w:r>
      <w:r w:rsidR="007A4A43">
        <w:rPr>
          <w:rFonts w:ascii="Times New Roman" w:eastAsia="Times New Roman" w:hAnsi="Times New Roman" w:cs="Times New Roman"/>
          <w:color w:val="000000" w:themeColor="text1"/>
          <w:sz w:val="22"/>
          <w:shd w:val="clear" w:color="auto" w:fill="FFFFFF"/>
          <w:lang w:eastAsia="en-GB"/>
        </w:rPr>
        <w:t>Sh</w:t>
      </w:r>
      <w:r w:rsidR="000757F3" w:rsidRPr="007A4A43">
        <w:rPr>
          <w:rFonts w:ascii="Times New Roman" w:eastAsia="Times New Roman" w:hAnsi="Times New Roman" w:cs="Times New Roman"/>
          <w:color w:val="000000" w:themeColor="text1"/>
          <w:sz w:val="22"/>
          <w:shd w:val="clear" w:color="auto" w:fill="FFFFFF"/>
          <w:lang w:eastAsia="en-GB"/>
        </w:rPr>
        <w:t>e has also published on a number of topics in bioethics and philosophy of medicine</w:t>
      </w:r>
      <w:r w:rsidR="002F57E9">
        <w:rPr>
          <w:rFonts w:ascii="Times New Roman" w:eastAsia="Times New Roman" w:hAnsi="Times New Roman" w:cs="Times New Roman"/>
          <w:color w:val="000000" w:themeColor="text1"/>
          <w:sz w:val="22"/>
          <w:shd w:val="clear" w:color="auto" w:fill="FFFFFF"/>
          <w:lang w:eastAsia="en-GB"/>
        </w:rPr>
        <w:t xml:space="preserve">, in various journals including </w:t>
      </w:r>
      <w:r w:rsidR="002F57E9" w:rsidRPr="002F57E9">
        <w:rPr>
          <w:rFonts w:ascii="Times New Roman" w:eastAsia="Times New Roman" w:hAnsi="Times New Roman" w:cs="Times New Roman"/>
          <w:i/>
          <w:color w:val="000000" w:themeColor="text1"/>
          <w:sz w:val="22"/>
          <w:shd w:val="clear" w:color="auto" w:fill="FFFFFF"/>
          <w:lang w:eastAsia="en-GB"/>
        </w:rPr>
        <w:t>Hypatia</w:t>
      </w:r>
      <w:r w:rsidR="002F57E9">
        <w:rPr>
          <w:rFonts w:ascii="Times New Roman" w:eastAsia="Times New Roman" w:hAnsi="Times New Roman" w:cs="Times New Roman"/>
          <w:color w:val="000000" w:themeColor="text1"/>
          <w:sz w:val="22"/>
          <w:shd w:val="clear" w:color="auto" w:fill="FFFFFF"/>
          <w:lang w:eastAsia="en-GB"/>
        </w:rPr>
        <w:t xml:space="preserve">, the </w:t>
      </w:r>
      <w:r w:rsidR="002F57E9" w:rsidRPr="002F57E9">
        <w:rPr>
          <w:rFonts w:ascii="Times New Roman" w:eastAsia="Times New Roman" w:hAnsi="Times New Roman" w:cs="Times New Roman"/>
          <w:i/>
          <w:color w:val="000000" w:themeColor="text1"/>
          <w:sz w:val="22"/>
          <w:shd w:val="clear" w:color="auto" w:fill="FFFFFF"/>
          <w:lang w:eastAsia="en-GB"/>
        </w:rPr>
        <w:t>Journal of Applied Philosophy</w:t>
      </w:r>
      <w:r w:rsidR="002F57E9">
        <w:rPr>
          <w:rFonts w:ascii="Times New Roman" w:eastAsia="Times New Roman" w:hAnsi="Times New Roman" w:cs="Times New Roman"/>
          <w:color w:val="000000" w:themeColor="text1"/>
          <w:sz w:val="22"/>
          <w:shd w:val="clear" w:color="auto" w:fill="FFFFFF"/>
          <w:lang w:eastAsia="en-GB"/>
        </w:rPr>
        <w:t xml:space="preserve">, and the </w:t>
      </w:r>
      <w:r w:rsidR="002F57E9" w:rsidRPr="002F57E9">
        <w:rPr>
          <w:rFonts w:ascii="Times New Roman" w:eastAsia="Times New Roman" w:hAnsi="Times New Roman" w:cs="Times New Roman"/>
          <w:i/>
          <w:color w:val="000000" w:themeColor="text1"/>
          <w:sz w:val="22"/>
          <w:shd w:val="clear" w:color="auto" w:fill="FFFFFF"/>
          <w:lang w:eastAsia="en-GB"/>
        </w:rPr>
        <w:t>Journal of Medicine and Philosophy</w:t>
      </w:r>
      <w:r w:rsidR="000757F3" w:rsidRPr="007A4A43">
        <w:rPr>
          <w:rFonts w:ascii="Times New Roman" w:eastAsia="Times New Roman" w:hAnsi="Times New Roman" w:cs="Times New Roman"/>
          <w:color w:val="000000" w:themeColor="text1"/>
          <w:sz w:val="22"/>
          <w:shd w:val="clear" w:color="auto" w:fill="FFFFFF"/>
          <w:lang w:eastAsia="en-GB"/>
        </w:rPr>
        <w:t xml:space="preserve">. </w:t>
      </w:r>
    </w:p>
    <w:p w14:paraId="076C14EB" w14:textId="253F4E3F" w:rsidR="009626A6" w:rsidRPr="00B155BA" w:rsidRDefault="009626A6" w:rsidP="00464D68">
      <w:pPr>
        <w:widowControl w:val="0"/>
        <w:spacing w:line="480" w:lineRule="auto"/>
        <w:rPr>
          <w:rFonts w:ascii="Times New Roman" w:hAnsi="Times New Roman" w:cs="Times New Roman"/>
          <w:lang w:val="en-US"/>
        </w:rPr>
      </w:pPr>
    </w:p>
    <w:p w14:paraId="2C3335A3" w14:textId="439D8847" w:rsidR="00BF5A34" w:rsidRPr="0029012B" w:rsidRDefault="00BF5A34" w:rsidP="00A34AC1">
      <w:pPr>
        <w:widowControl w:val="0"/>
        <w:spacing w:line="480" w:lineRule="auto"/>
        <w:rPr>
          <w:rFonts w:ascii="Times New Roman" w:hAnsi="Times New Roman" w:cs="Times New Roman"/>
          <w:b/>
          <w:lang w:val="en-US"/>
        </w:rPr>
      </w:pPr>
      <w:r w:rsidRPr="0029012B">
        <w:rPr>
          <w:rFonts w:ascii="Times New Roman" w:hAnsi="Times New Roman" w:cs="Times New Roman"/>
          <w:b/>
          <w:lang w:val="en-US"/>
        </w:rPr>
        <w:t>References</w:t>
      </w:r>
    </w:p>
    <w:p w14:paraId="37E9E8AE" w14:textId="0D6B91EE" w:rsidR="00CF70E4" w:rsidRPr="00624E0A" w:rsidRDefault="005B33E5" w:rsidP="00624E0A">
      <w:pPr>
        <w:spacing w:line="480" w:lineRule="auto"/>
        <w:rPr>
          <w:rFonts w:ascii="Times New Roman" w:eastAsia="Times New Roman" w:hAnsi="Times New Roman" w:cs="Times New Roman"/>
          <w:color w:val="000000" w:themeColor="text1"/>
        </w:rPr>
      </w:pPr>
      <w:proofErr w:type="spellStart"/>
      <w:r w:rsidRPr="00624E0A">
        <w:rPr>
          <w:rFonts w:ascii="Times New Roman" w:hAnsi="Times New Roman" w:cs="Times New Roman"/>
          <w:color w:val="000000" w:themeColor="text1"/>
        </w:rPr>
        <w:t>Christman</w:t>
      </w:r>
      <w:proofErr w:type="spellEnd"/>
      <w:r w:rsidRPr="00624E0A">
        <w:rPr>
          <w:rFonts w:ascii="Times New Roman" w:hAnsi="Times New Roman" w:cs="Times New Roman"/>
          <w:color w:val="000000" w:themeColor="text1"/>
        </w:rPr>
        <w:t>, J</w:t>
      </w:r>
      <w:r w:rsidR="00CF70E4" w:rsidRPr="00624E0A">
        <w:rPr>
          <w:rFonts w:ascii="Times New Roman" w:hAnsi="Times New Roman" w:cs="Times New Roman"/>
          <w:color w:val="000000" w:themeColor="text1"/>
        </w:rPr>
        <w:t>ohn</w:t>
      </w:r>
      <w:r w:rsidRPr="00624E0A">
        <w:rPr>
          <w:rFonts w:ascii="Times New Roman" w:hAnsi="Times New Roman" w:cs="Times New Roman"/>
          <w:color w:val="000000" w:themeColor="text1"/>
        </w:rPr>
        <w:t xml:space="preserve">. 2004. </w:t>
      </w:r>
      <w:r w:rsidR="00CF70E4" w:rsidRPr="00624E0A">
        <w:rPr>
          <w:rFonts w:ascii="Times New Roman" w:hAnsi="Times New Roman" w:cs="Times New Roman"/>
          <w:color w:val="000000" w:themeColor="text1"/>
        </w:rPr>
        <w:t>“</w:t>
      </w:r>
      <w:r w:rsidRPr="00624E0A">
        <w:rPr>
          <w:rFonts w:ascii="Times New Roman" w:hAnsi="Times New Roman" w:cs="Times New Roman"/>
          <w:color w:val="000000" w:themeColor="text1"/>
        </w:rPr>
        <w:t xml:space="preserve">Narrative </w:t>
      </w:r>
      <w:r w:rsidR="001536D3" w:rsidRPr="00624E0A">
        <w:rPr>
          <w:rFonts w:ascii="Times New Roman" w:hAnsi="Times New Roman" w:cs="Times New Roman"/>
          <w:color w:val="000000" w:themeColor="text1"/>
        </w:rPr>
        <w:t>Unity as a C</w:t>
      </w:r>
      <w:r w:rsidRPr="00624E0A">
        <w:rPr>
          <w:rFonts w:ascii="Times New Roman" w:hAnsi="Times New Roman" w:cs="Times New Roman"/>
          <w:color w:val="000000" w:themeColor="text1"/>
        </w:rPr>
        <w:t>ondition</w:t>
      </w:r>
      <w:r w:rsidR="001536D3" w:rsidRPr="00624E0A">
        <w:rPr>
          <w:rFonts w:ascii="Times New Roman" w:hAnsi="Times New Roman" w:cs="Times New Roman"/>
          <w:color w:val="000000" w:themeColor="text1"/>
        </w:rPr>
        <w:t xml:space="preserve"> of P</w:t>
      </w:r>
      <w:r w:rsidRPr="00624E0A">
        <w:rPr>
          <w:rFonts w:ascii="Times New Roman" w:hAnsi="Times New Roman" w:cs="Times New Roman"/>
          <w:color w:val="000000" w:themeColor="text1"/>
        </w:rPr>
        <w:t>ersonhood</w:t>
      </w:r>
      <w:r w:rsidR="00DF29FB" w:rsidRPr="00624E0A">
        <w:rPr>
          <w:rFonts w:ascii="Times New Roman" w:hAnsi="Times New Roman" w:cs="Times New Roman"/>
          <w:color w:val="000000" w:themeColor="text1"/>
        </w:rPr>
        <w:t>.</w:t>
      </w:r>
      <w:r w:rsidR="00CF70E4" w:rsidRPr="00624E0A">
        <w:rPr>
          <w:rFonts w:ascii="Times New Roman" w:hAnsi="Times New Roman" w:cs="Times New Roman"/>
          <w:color w:val="000000" w:themeColor="text1"/>
        </w:rPr>
        <w:t>”</w:t>
      </w:r>
      <w:r w:rsidRPr="00624E0A">
        <w:rPr>
          <w:rFonts w:ascii="Times New Roman" w:hAnsi="Times New Roman" w:cs="Times New Roman"/>
          <w:color w:val="000000" w:themeColor="text1"/>
        </w:rPr>
        <w:t xml:space="preserve"> </w:t>
      </w:r>
      <w:proofErr w:type="spellStart"/>
      <w:r w:rsidRPr="00624E0A">
        <w:rPr>
          <w:rFonts w:ascii="Times New Roman" w:hAnsi="Times New Roman" w:cs="Times New Roman"/>
          <w:i/>
          <w:color w:val="000000" w:themeColor="text1"/>
        </w:rPr>
        <w:t>Metaphilosophy</w:t>
      </w:r>
      <w:proofErr w:type="spellEnd"/>
      <w:r w:rsidRPr="00624E0A">
        <w:rPr>
          <w:rFonts w:ascii="Times New Roman" w:hAnsi="Times New Roman" w:cs="Times New Roman"/>
          <w:color w:val="000000" w:themeColor="text1"/>
        </w:rPr>
        <w:t xml:space="preserve"> 35</w:t>
      </w:r>
      <w:r w:rsidR="00CF70E4" w:rsidRPr="00624E0A">
        <w:rPr>
          <w:rFonts w:ascii="Times New Roman" w:hAnsi="Times New Roman" w:cs="Times New Roman"/>
          <w:color w:val="000000" w:themeColor="text1"/>
        </w:rPr>
        <w:t xml:space="preserve"> </w:t>
      </w:r>
      <w:r w:rsidRPr="00624E0A">
        <w:rPr>
          <w:rFonts w:ascii="Times New Roman" w:hAnsi="Times New Roman" w:cs="Times New Roman"/>
          <w:color w:val="000000" w:themeColor="text1"/>
        </w:rPr>
        <w:t>(5): 695</w:t>
      </w:r>
      <w:r w:rsidR="00FD03B6" w:rsidRPr="00624E0A">
        <w:rPr>
          <w:rFonts w:ascii="Times New Roman" w:hAnsi="Times New Roman" w:cs="Times New Roman"/>
          <w:color w:val="000000" w:themeColor="text1"/>
        </w:rPr>
        <w:t>–</w:t>
      </w:r>
      <w:r w:rsidRPr="00624E0A">
        <w:rPr>
          <w:rFonts w:ascii="Times New Roman" w:hAnsi="Times New Roman" w:cs="Times New Roman"/>
          <w:color w:val="000000" w:themeColor="text1"/>
        </w:rPr>
        <w:t>713.</w:t>
      </w:r>
      <w:r w:rsidR="00CF70E4" w:rsidRPr="00624E0A">
        <w:rPr>
          <w:rFonts w:ascii="Times New Roman" w:hAnsi="Times New Roman" w:cs="Times New Roman"/>
          <w:color w:val="000000" w:themeColor="text1"/>
        </w:rPr>
        <w:t xml:space="preserve"> </w:t>
      </w:r>
      <w:r w:rsidR="00CD4FB2">
        <w:rPr>
          <w:rFonts w:ascii="Times New Roman" w:hAnsi="Times New Roman" w:cs="Times New Roman"/>
          <w:color w:val="000000" w:themeColor="text1"/>
        </w:rPr>
        <w:t xml:space="preserve">DOI </w:t>
      </w:r>
      <w:r w:rsidR="00CF70E4" w:rsidRPr="00624E0A">
        <w:rPr>
          <w:rFonts w:ascii="Times New Roman" w:eastAsia="Times New Roman" w:hAnsi="Times New Roman" w:cs="Times New Roman"/>
          <w:bCs/>
          <w:color w:val="000000" w:themeColor="text1"/>
        </w:rPr>
        <w:t>10.1111/j.1467-9973.2004.</w:t>
      </w:r>
      <w:proofErr w:type="gramStart"/>
      <w:r w:rsidR="00CF70E4" w:rsidRPr="00624E0A">
        <w:rPr>
          <w:rFonts w:ascii="Times New Roman" w:eastAsia="Times New Roman" w:hAnsi="Times New Roman" w:cs="Times New Roman"/>
          <w:bCs/>
          <w:color w:val="000000" w:themeColor="text1"/>
        </w:rPr>
        <w:t>00345.x</w:t>
      </w:r>
      <w:r w:rsidR="00256D34" w:rsidRPr="00624E0A">
        <w:rPr>
          <w:rFonts w:ascii="Times New Roman" w:eastAsia="Times New Roman" w:hAnsi="Times New Roman" w:cs="Times New Roman"/>
          <w:color w:val="000000" w:themeColor="text1"/>
        </w:rPr>
        <w:t>.</w:t>
      </w:r>
      <w:proofErr w:type="gramEnd"/>
    </w:p>
    <w:p w14:paraId="24C0F1F1" w14:textId="72A9572B" w:rsidR="005B33E5" w:rsidRPr="00624E0A" w:rsidRDefault="005B33E5" w:rsidP="00624E0A">
      <w:pPr>
        <w:widowControl w:val="0"/>
        <w:spacing w:line="480" w:lineRule="auto"/>
        <w:rPr>
          <w:rFonts w:ascii="Times New Roman" w:hAnsi="Times New Roman" w:cs="Times New Roman"/>
          <w:color w:val="000000" w:themeColor="text1"/>
        </w:rPr>
      </w:pPr>
    </w:p>
    <w:p w14:paraId="190E6316" w14:textId="06584AF1" w:rsidR="005B33E5" w:rsidRPr="00624E0A" w:rsidRDefault="00891555" w:rsidP="00624E0A">
      <w:pPr>
        <w:spacing w:line="480" w:lineRule="auto"/>
        <w:rPr>
          <w:rFonts w:ascii="Times New Roman" w:hAnsi="Times New Roman" w:cs="Times New Roman"/>
          <w:color w:val="000000" w:themeColor="text1"/>
        </w:rPr>
      </w:pPr>
      <w:r w:rsidRPr="00624E0A">
        <w:rPr>
          <w:rFonts w:ascii="Times New Roman" w:hAnsi="Times New Roman" w:cs="Times New Roman"/>
          <w:color w:val="000000" w:themeColor="text1"/>
        </w:rPr>
        <w:t>Carroll, N</w:t>
      </w:r>
      <w:r w:rsidR="00CF70E4" w:rsidRPr="00624E0A">
        <w:rPr>
          <w:rFonts w:ascii="Times New Roman" w:hAnsi="Times New Roman" w:cs="Times New Roman"/>
          <w:color w:val="000000" w:themeColor="text1"/>
        </w:rPr>
        <w:t>oël</w:t>
      </w:r>
      <w:r w:rsidRPr="00624E0A">
        <w:rPr>
          <w:rFonts w:ascii="Times New Roman" w:hAnsi="Times New Roman" w:cs="Times New Roman"/>
          <w:color w:val="000000" w:themeColor="text1"/>
        </w:rPr>
        <w:t xml:space="preserve">. 2001. </w:t>
      </w:r>
      <w:r w:rsidR="00CC5931" w:rsidRPr="00624E0A">
        <w:rPr>
          <w:rFonts w:ascii="Times New Roman" w:hAnsi="Times New Roman" w:cs="Times New Roman"/>
          <w:color w:val="000000" w:themeColor="text1"/>
        </w:rPr>
        <w:t>“</w:t>
      </w:r>
      <w:r w:rsidRPr="00624E0A">
        <w:rPr>
          <w:rFonts w:ascii="Times New Roman" w:hAnsi="Times New Roman" w:cs="Times New Roman"/>
          <w:color w:val="000000" w:themeColor="text1"/>
        </w:rPr>
        <w:t xml:space="preserve">On the </w:t>
      </w:r>
      <w:r w:rsidR="00522315" w:rsidRPr="00624E0A">
        <w:rPr>
          <w:rFonts w:ascii="Times New Roman" w:hAnsi="Times New Roman" w:cs="Times New Roman"/>
          <w:color w:val="000000" w:themeColor="text1"/>
        </w:rPr>
        <w:t>Narrative C</w:t>
      </w:r>
      <w:r w:rsidR="003D2DFE" w:rsidRPr="00624E0A">
        <w:rPr>
          <w:rFonts w:ascii="Times New Roman" w:hAnsi="Times New Roman" w:cs="Times New Roman"/>
          <w:color w:val="000000" w:themeColor="text1"/>
        </w:rPr>
        <w:t>onnection</w:t>
      </w:r>
      <w:r w:rsidR="00DF29FB" w:rsidRPr="00624E0A">
        <w:rPr>
          <w:rFonts w:ascii="Times New Roman" w:hAnsi="Times New Roman" w:cs="Times New Roman"/>
          <w:color w:val="000000" w:themeColor="text1"/>
        </w:rPr>
        <w:t>.</w:t>
      </w:r>
      <w:r w:rsidR="00CC5931" w:rsidRPr="00624E0A">
        <w:rPr>
          <w:rFonts w:ascii="Times New Roman" w:hAnsi="Times New Roman" w:cs="Times New Roman"/>
          <w:color w:val="000000" w:themeColor="text1"/>
        </w:rPr>
        <w:t>”</w:t>
      </w:r>
      <w:r w:rsidR="005B33E5" w:rsidRPr="00624E0A">
        <w:rPr>
          <w:rFonts w:ascii="Times New Roman" w:hAnsi="Times New Roman" w:cs="Times New Roman"/>
          <w:color w:val="000000" w:themeColor="text1"/>
        </w:rPr>
        <w:t xml:space="preserve"> </w:t>
      </w:r>
      <w:r w:rsidR="00CC5931" w:rsidRPr="00624E0A">
        <w:rPr>
          <w:rFonts w:ascii="Times New Roman" w:hAnsi="Times New Roman" w:cs="Times New Roman"/>
          <w:color w:val="000000" w:themeColor="text1"/>
        </w:rPr>
        <w:t xml:space="preserve">In </w:t>
      </w:r>
      <w:r w:rsidR="005B33E5" w:rsidRPr="00624E0A">
        <w:rPr>
          <w:rFonts w:ascii="Times New Roman" w:hAnsi="Times New Roman" w:cs="Times New Roman"/>
          <w:i/>
          <w:color w:val="000000" w:themeColor="text1"/>
        </w:rPr>
        <w:t>New Perspectives on Narrative Perspective</w:t>
      </w:r>
      <w:r w:rsidR="00CC5931" w:rsidRPr="00624E0A">
        <w:rPr>
          <w:rFonts w:ascii="Times New Roman" w:hAnsi="Times New Roman" w:cs="Times New Roman"/>
          <w:color w:val="000000" w:themeColor="text1"/>
        </w:rPr>
        <w:t>,</w:t>
      </w:r>
      <w:r w:rsidR="005B33E5" w:rsidRPr="00624E0A">
        <w:rPr>
          <w:rFonts w:ascii="Times New Roman" w:hAnsi="Times New Roman" w:cs="Times New Roman"/>
          <w:color w:val="000000" w:themeColor="text1"/>
        </w:rPr>
        <w:t xml:space="preserve"> </w:t>
      </w:r>
      <w:r w:rsidR="00CC5931" w:rsidRPr="00624E0A">
        <w:rPr>
          <w:rFonts w:ascii="Times New Roman" w:hAnsi="Times New Roman" w:cs="Times New Roman"/>
          <w:color w:val="000000" w:themeColor="text1"/>
        </w:rPr>
        <w:t xml:space="preserve">edited by </w:t>
      </w:r>
      <w:r w:rsidR="005B33E5" w:rsidRPr="00624E0A">
        <w:rPr>
          <w:rFonts w:ascii="Times New Roman" w:hAnsi="Times New Roman" w:cs="Times New Roman"/>
          <w:color w:val="000000" w:themeColor="text1"/>
        </w:rPr>
        <w:t>W</w:t>
      </w:r>
      <w:r w:rsidR="005925A5" w:rsidRPr="00624E0A">
        <w:rPr>
          <w:rFonts w:ascii="Times New Roman" w:hAnsi="Times New Roman" w:cs="Times New Roman"/>
          <w:color w:val="000000" w:themeColor="text1"/>
        </w:rPr>
        <w:t xml:space="preserve">illie van Peer and Seymour </w:t>
      </w:r>
      <w:r w:rsidR="00CC5931" w:rsidRPr="00624E0A">
        <w:rPr>
          <w:rFonts w:ascii="Times New Roman" w:hAnsi="Times New Roman" w:cs="Times New Roman"/>
          <w:color w:val="000000" w:themeColor="text1"/>
        </w:rPr>
        <w:t>Chatman</w:t>
      </w:r>
      <w:r w:rsidR="005925A5" w:rsidRPr="00624E0A">
        <w:rPr>
          <w:rFonts w:ascii="Times New Roman" w:hAnsi="Times New Roman" w:cs="Times New Roman"/>
          <w:color w:val="000000" w:themeColor="text1"/>
        </w:rPr>
        <w:t>, 118</w:t>
      </w:r>
      <w:r w:rsidR="00BB4ED2" w:rsidRPr="00624E0A">
        <w:rPr>
          <w:rFonts w:ascii="Times New Roman" w:hAnsi="Times New Roman" w:cs="Times New Roman"/>
          <w:color w:val="000000" w:themeColor="text1"/>
        </w:rPr>
        <w:t>–</w:t>
      </w:r>
      <w:r w:rsidR="005925A5" w:rsidRPr="00624E0A">
        <w:rPr>
          <w:rFonts w:ascii="Times New Roman" w:hAnsi="Times New Roman" w:cs="Times New Roman"/>
          <w:color w:val="000000" w:themeColor="text1"/>
        </w:rPr>
        <w:t>133</w:t>
      </w:r>
      <w:r w:rsidR="005B33E5" w:rsidRPr="00624E0A">
        <w:rPr>
          <w:rFonts w:ascii="Times New Roman" w:hAnsi="Times New Roman" w:cs="Times New Roman"/>
          <w:color w:val="000000" w:themeColor="text1"/>
        </w:rPr>
        <w:t xml:space="preserve">. </w:t>
      </w:r>
      <w:r w:rsidR="00D260C2" w:rsidRPr="00624E0A">
        <w:rPr>
          <w:rFonts w:ascii="Times New Roman" w:hAnsi="Times New Roman" w:cs="Times New Roman"/>
          <w:color w:val="000000" w:themeColor="text1"/>
        </w:rPr>
        <w:t xml:space="preserve">Albany: </w:t>
      </w:r>
      <w:r w:rsidR="005925A5" w:rsidRPr="00624E0A">
        <w:rPr>
          <w:rFonts w:ascii="Times New Roman" w:hAnsi="Times New Roman" w:cs="Times New Roman"/>
          <w:color w:val="000000" w:themeColor="text1"/>
        </w:rPr>
        <w:t>State Univ</w:t>
      </w:r>
      <w:r w:rsidR="00D260C2" w:rsidRPr="00624E0A">
        <w:rPr>
          <w:rFonts w:ascii="Times New Roman" w:hAnsi="Times New Roman" w:cs="Times New Roman"/>
          <w:color w:val="000000" w:themeColor="text1"/>
        </w:rPr>
        <w:t>ersity of New York Press</w:t>
      </w:r>
      <w:r w:rsidR="005925A5" w:rsidRPr="00624E0A">
        <w:rPr>
          <w:rFonts w:ascii="Times New Roman" w:hAnsi="Times New Roman" w:cs="Times New Roman"/>
          <w:color w:val="000000" w:themeColor="text1"/>
        </w:rPr>
        <w:t>.</w:t>
      </w:r>
    </w:p>
    <w:p w14:paraId="05BB6225" w14:textId="77777777" w:rsidR="009B5D0E" w:rsidRPr="00624E0A" w:rsidRDefault="009B5D0E" w:rsidP="00624E0A">
      <w:pPr>
        <w:spacing w:line="480" w:lineRule="auto"/>
        <w:rPr>
          <w:rFonts w:ascii="Times New Roman" w:hAnsi="Times New Roman" w:cs="Times New Roman"/>
          <w:color w:val="000000" w:themeColor="text1"/>
        </w:rPr>
      </w:pPr>
    </w:p>
    <w:p w14:paraId="57FC0B7C" w14:textId="191B93F4" w:rsidR="005B33E5" w:rsidRPr="00624E0A" w:rsidRDefault="00891555" w:rsidP="00624E0A">
      <w:pPr>
        <w:pStyle w:val="NormalWeb"/>
        <w:spacing w:before="0" w:beforeAutospacing="0" w:after="0" w:afterAutospacing="0" w:line="480" w:lineRule="auto"/>
        <w:rPr>
          <w:color w:val="000000" w:themeColor="text1"/>
        </w:rPr>
      </w:pPr>
      <w:r w:rsidRPr="00624E0A">
        <w:rPr>
          <w:color w:val="000000" w:themeColor="text1"/>
        </w:rPr>
        <w:t>Currie, G</w:t>
      </w:r>
      <w:r w:rsidR="001536D3" w:rsidRPr="00624E0A">
        <w:rPr>
          <w:color w:val="000000" w:themeColor="text1"/>
        </w:rPr>
        <w:t>regory</w:t>
      </w:r>
      <w:r w:rsidRPr="00624E0A">
        <w:rPr>
          <w:color w:val="000000" w:themeColor="text1"/>
        </w:rPr>
        <w:t xml:space="preserve">. 2007. </w:t>
      </w:r>
      <w:r w:rsidR="001536D3" w:rsidRPr="00624E0A">
        <w:rPr>
          <w:color w:val="000000" w:themeColor="text1"/>
        </w:rPr>
        <w:t>“</w:t>
      </w:r>
      <w:r w:rsidR="005B33E5" w:rsidRPr="00624E0A">
        <w:rPr>
          <w:color w:val="000000" w:themeColor="text1"/>
        </w:rPr>
        <w:t xml:space="preserve">Both </w:t>
      </w:r>
      <w:r w:rsidR="001536D3" w:rsidRPr="00624E0A">
        <w:rPr>
          <w:color w:val="000000" w:themeColor="text1"/>
        </w:rPr>
        <w:t>Sides of the S</w:t>
      </w:r>
      <w:r w:rsidRPr="00624E0A">
        <w:rPr>
          <w:color w:val="000000" w:themeColor="text1"/>
        </w:rPr>
        <w:t>tory</w:t>
      </w:r>
      <w:r w:rsidR="001536D3" w:rsidRPr="00624E0A">
        <w:rPr>
          <w:color w:val="000000" w:themeColor="text1"/>
        </w:rPr>
        <w:t>: Explaining E</w:t>
      </w:r>
      <w:r w:rsidR="005B33E5" w:rsidRPr="00624E0A">
        <w:rPr>
          <w:color w:val="000000" w:themeColor="text1"/>
        </w:rPr>
        <w:t>vents in</w:t>
      </w:r>
      <w:r w:rsidR="001536D3" w:rsidRPr="00624E0A">
        <w:rPr>
          <w:color w:val="000000" w:themeColor="text1"/>
        </w:rPr>
        <w:t xml:space="preserve"> a N</w:t>
      </w:r>
      <w:r w:rsidRPr="00624E0A">
        <w:rPr>
          <w:color w:val="000000" w:themeColor="text1"/>
        </w:rPr>
        <w:t>arrative</w:t>
      </w:r>
      <w:r w:rsidR="00DF29FB" w:rsidRPr="00624E0A">
        <w:rPr>
          <w:color w:val="000000" w:themeColor="text1"/>
        </w:rPr>
        <w:t>.</w:t>
      </w:r>
      <w:r w:rsidR="001536D3" w:rsidRPr="00624E0A">
        <w:rPr>
          <w:color w:val="000000" w:themeColor="text1"/>
        </w:rPr>
        <w:t>”</w:t>
      </w:r>
      <w:r w:rsidR="005B33E5" w:rsidRPr="00624E0A">
        <w:rPr>
          <w:color w:val="000000" w:themeColor="text1"/>
        </w:rPr>
        <w:t xml:space="preserve"> </w:t>
      </w:r>
      <w:r w:rsidR="005B33E5" w:rsidRPr="00624E0A">
        <w:rPr>
          <w:i/>
          <w:color w:val="000000" w:themeColor="text1"/>
        </w:rPr>
        <w:t xml:space="preserve">Philosophical Studies </w:t>
      </w:r>
      <w:r w:rsidR="005B33E5" w:rsidRPr="00624E0A">
        <w:rPr>
          <w:color w:val="000000" w:themeColor="text1"/>
        </w:rPr>
        <w:t>135</w:t>
      </w:r>
      <w:r w:rsidR="001536D3" w:rsidRPr="00624E0A">
        <w:rPr>
          <w:color w:val="000000" w:themeColor="text1"/>
        </w:rPr>
        <w:t xml:space="preserve"> (1)</w:t>
      </w:r>
      <w:r w:rsidR="005B33E5" w:rsidRPr="00624E0A">
        <w:rPr>
          <w:color w:val="000000" w:themeColor="text1"/>
        </w:rPr>
        <w:t>: 49</w:t>
      </w:r>
      <w:r w:rsidR="00FD03B6" w:rsidRPr="00624E0A">
        <w:rPr>
          <w:color w:val="000000" w:themeColor="text1"/>
        </w:rPr>
        <w:t>–</w:t>
      </w:r>
      <w:r w:rsidR="005B33E5" w:rsidRPr="00624E0A">
        <w:rPr>
          <w:color w:val="000000" w:themeColor="text1"/>
        </w:rPr>
        <w:t xml:space="preserve">63. </w:t>
      </w:r>
      <w:r w:rsidR="001536D3" w:rsidRPr="00624E0A">
        <w:rPr>
          <w:color w:val="000000" w:themeColor="text1"/>
        </w:rPr>
        <w:t>DOI 10.1007/s11098-007-9092-1</w:t>
      </w:r>
      <w:r w:rsidR="00256D34" w:rsidRPr="00624E0A">
        <w:rPr>
          <w:color w:val="000000" w:themeColor="text1"/>
        </w:rPr>
        <w:t>.</w:t>
      </w:r>
    </w:p>
    <w:p w14:paraId="595E2C21" w14:textId="77777777" w:rsidR="00624E0A" w:rsidRDefault="00624E0A" w:rsidP="00624E0A">
      <w:pPr>
        <w:widowControl w:val="0"/>
        <w:spacing w:line="480" w:lineRule="auto"/>
        <w:rPr>
          <w:rFonts w:ascii="Times New Roman" w:hAnsi="Times New Roman" w:cs="Times New Roman"/>
          <w:color w:val="000000" w:themeColor="text1"/>
        </w:rPr>
      </w:pPr>
    </w:p>
    <w:p w14:paraId="7B5176FD" w14:textId="557735F7" w:rsidR="005B33E5" w:rsidRPr="00624E0A" w:rsidRDefault="00891555" w:rsidP="00624E0A">
      <w:pPr>
        <w:widowControl w:val="0"/>
        <w:spacing w:line="480" w:lineRule="auto"/>
        <w:rPr>
          <w:rFonts w:ascii="Times New Roman" w:hAnsi="Times New Roman" w:cs="Times New Roman"/>
          <w:color w:val="000000" w:themeColor="text1"/>
        </w:rPr>
      </w:pPr>
      <w:r w:rsidRPr="00624E0A">
        <w:rPr>
          <w:rFonts w:ascii="Times New Roman" w:hAnsi="Times New Roman" w:cs="Times New Roman"/>
          <w:color w:val="000000" w:themeColor="text1"/>
        </w:rPr>
        <w:t>Dennett, D</w:t>
      </w:r>
      <w:r w:rsidR="00D260C2" w:rsidRPr="00624E0A">
        <w:rPr>
          <w:rFonts w:ascii="Times New Roman" w:hAnsi="Times New Roman" w:cs="Times New Roman"/>
          <w:color w:val="000000" w:themeColor="text1"/>
        </w:rPr>
        <w:t>aniel</w:t>
      </w:r>
      <w:r w:rsidRPr="00624E0A">
        <w:rPr>
          <w:rFonts w:ascii="Times New Roman" w:hAnsi="Times New Roman" w:cs="Times New Roman"/>
          <w:color w:val="000000" w:themeColor="text1"/>
        </w:rPr>
        <w:t>. 1991</w:t>
      </w:r>
      <w:r w:rsidR="005B33E5" w:rsidRPr="00624E0A">
        <w:rPr>
          <w:rFonts w:ascii="Times New Roman" w:hAnsi="Times New Roman" w:cs="Times New Roman"/>
          <w:color w:val="000000" w:themeColor="text1"/>
        </w:rPr>
        <w:t xml:space="preserve">. </w:t>
      </w:r>
      <w:r w:rsidR="005B33E5" w:rsidRPr="00624E0A">
        <w:rPr>
          <w:rFonts w:ascii="Times New Roman" w:hAnsi="Times New Roman" w:cs="Times New Roman"/>
          <w:i/>
          <w:color w:val="000000" w:themeColor="text1"/>
        </w:rPr>
        <w:t>Consciousness Explained</w:t>
      </w:r>
      <w:r w:rsidR="005B33E5" w:rsidRPr="00624E0A">
        <w:rPr>
          <w:rFonts w:ascii="Times New Roman" w:hAnsi="Times New Roman" w:cs="Times New Roman"/>
          <w:color w:val="000000" w:themeColor="text1"/>
        </w:rPr>
        <w:t xml:space="preserve">. </w:t>
      </w:r>
      <w:r w:rsidR="00D260C2" w:rsidRPr="00624E0A">
        <w:rPr>
          <w:rFonts w:ascii="Times New Roman" w:hAnsi="Times New Roman" w:cs="Times New Roman"/>
          <w:color w:val="000000" w:themeColor="text1"/>
        </w:rPr>
        <w:t>London: Penguin</w:t>
      </w:r>
      <w:r w:rsidR="005B33E5" w:rsidRPr="00624E0A">
        <w:rPr>
          <w:rFonts w:ascii="Times New Roman" w:hAnsi="Times New Roman" w:cs="Times New Roman"/>
          <w:color w:val="000000" w:themeColor="text1"/>
        </w:rPr>
        <w:t xml:space="preserve">. </w:t>
      </w:r>
    </w:p>
    <w:p w14:paraId="6AF2CD38" w14:textId="77777777" w:rsidR="00AB762F" w:rsidRPr="00624E0A" w:rsidRDefault="00AB762F" w:rsidP="00624E0A">
      <w:pPr>
        <w:widowControl w:val="0"/>
        <w:spacing w:line="480" w:lineRule="auto"/>
        <w:rPr>
          <w:rFonts w:ascii="Times New Roman" w:hAnsi="Times New Roman" w:cs="Times New Roman"/>
          <w:color w:val="000000" w:themeColor="text1"/>
        </w:rPr>
      </w:pPr>
    </w:p>
    <w:p w14:paraId="7F4EAF75" w14:textId="0CB1601C" w:rsidR="005B33E5" w:rsidRPr="00624E0A" w:rsidRDefault="00891555" w:rsidP="00624E0A">
      <w:pPr>
        <w:widowControl w:val="0"/>
        <w:spacing w:line="480" w:lineRule="auto"/>
        <w:rPr>
          <w:rFonts w:ascii="Times New Roman" w:hAnsi="Times New Roman" w:cs="Times New Roman"/>
          <w:color w:val="000000" w:themeColor="text1"/>
        </w:rPr>
      </w:pPr>
      <w:r w:rsidRPr="00624E0A">
        <w:rPr>
          <w:rFonts w:ascii="Times New Roman" w:hAnsi="Times New Roman" w:cs="Times New Roman"/>
          <w:color w:val="000000" w:themeColor="text1"/>
        </w:rPr>
        <w:t>DeGrazia, D</w:t>
      </w:r>
      <w:r w:rsidR="004F17C3" w:rsidRPr="00624E0A">
        <w:rPr>
          <w:rFonts w:ascii="Times New Roman" w:hAnsi="Times New Roman" w:cs="Times New Roman"/>
          <w:color w:val="000000" w:themeColor="text1"/>
        </w:rPr>
        <w:t>avid</w:t>
      </w:r>
      <w:r w:rsidRPr="00624E0A">
        <w:rPr>
          <w:rFonts w:ascii="Times New Roman" w:hAnsi="Times New Roman" w:cs="Times New Roman"/>
          <w:color w:val="000000" w:themeColor="text1"/>
        </w:rPr>
        <w:t>. 2005</w:t>
      </w:r>
      <w:r w:rsidR="005B33E5" w:rsidRPr="00624E0A">
        <w:rPr>
          <w:rFonts w:ascii="Times New Roman" w:hAnsi="Times New Roman" w:cs="Times New Roman"/>
          <w:color w:val="000000" w:themeColor="text1"/>
        </w:rPr>
        <w:t xml:space="preserve">. </w:t>
      </w:r>
      <w:r w:rsidR="005B33E5" w:rsidRPr="00624E0A">
        <w:rPr>
          <w:rFonts w:ascii="Times New Roman" w:hAnsi="Times New Roman" w:cs="Times New Roman"/>
          <w:i/>
          <w:color w:val="000000" w:themeColor="text1"/>
        </w:rPr>
        <w:t>Human Identity and Bioethics</w:t>
      </w:r>
      <w:r w:rsidR="004F17C3" w:rsidRPr="00624E0A">
        <w:rPr>
          <w:rFonts w:ascii="Times New Roman" w:hAnsi="Times New Roman" w:cs="Times New Roman"/>
          <w:color w:val="000000" w:themeColor="text1"/>
        </w:rPr>
        <w:t>. Cambridge:</w:t>
      </w:r>
      <w:r w:rsidR="005B33E5" w:rsidRPr="00624E0A">
        <w:rPr>
          <w:rFonts w:ascii="Times New Roman" w:hAnsi="Times New Roman" w:cs="Times New Roman"/>
          <w:color w:val="000000" w:themeColor="text1"/>
        </w:rPr>
        <w:t xml:space="preserve"> Cambridge University Press. </w:t>
      </w:r>
    </w:p>
    <w:p w14:paraId="1E0335B8" w14:textId="77777777" w:rsidR="00624E0A" w:rsidRDefault="00624E0A" w:rsidP="00624E0A">
      <w:pPr>
        <w:spacing w:line="480" w:lineRule="auto"/>
        <w:rPr>
          <w:rFonts w:ascii="Times New Roman" w:hAnsi="Times New Roman" w:cs="Times New Roman"/>
          <w:color w:val="000000" w:themeColor="text1"/>
        </w:rPr>
      </w:pPr>
    </w:p>
    <w:p w14:paraId="504E1E0C" w14:textId="073DD116" w:rsidR="004F17C3" w:rsidRPr="00624E0A" w:rsidRDefault="005B33E5" w:rsidP="00624E0A">
      <w:pPr>
        <w:spacing w:line="480" w:lineRule="auto"/>
        <w:rPr>
          <w:rFonts w:ascii="Times New Roman" w:eastAsia="Times New Roman" w:hAnsi="Times New Roman" w:cs="Times New Roman"/>
          <w:color w:val="000000" w:themeColor="text1"/>
        </w:rPr>
      </w:pPr>
      <w:proofErr w:type="spellStart"/>
      <w:r w:rsidRPr="00624E0A">
        <w:rPr>
          <w:rFonts w:ascii="Times New Roman" w:hAnsi="Times New Roman" w:cs="Times New Roman"/>
          <w:color w:val="000000" w:themeColor="text1"/>
        </w:rPr>
        <w:t>Lamarque</w:t>
      </w:r>
      <w:proofErr w:type="spellEnd"/>
      <w:r w:rsidR="00891555" w:rsidRPr="00624E0A">
        <w:rPr>
          <w:rFonts w:ascii="Times New Roman" w:hAnsi="Times New Roman" w:cs="Times New Roman"/>
          <w:color w:val="000000" w:themeColor="text1"/>
        </w:rPr>
        <w:t>, P</w:t>
      </w:r>
      <w:r w:rsidR="004F17C3" w:rsidRPr="00624E0A">
        <w:rPr>
          <w:rFonts w:ascii="Times New Roman" w:hAnsi="Times New Roman" w:cs="Times New Roman"/>
          <w:color w:val="000000" w:themeColor="text1"/>
        </w:rPr>
        <w:t>eter</w:t>
      </w:r>
      <w:r w:rsidRPr="00624E0A">
        <w:rPr>
          <w:rFonts w:ascii="Times New Roman" w:hAnsi="Times New Roman" w:cs="Times New Roman"/>
          <w:color w:val="000000" w:themeColor="text1"/>
        </w:rPr>
        <w:t xml:space="preserve">. 2004. </w:t>
      </w:r>
      <w:r w:rsidR="004F17C3" w:rsidRPr="00624E0A">
        <w:rPr>
          <w:rFonts w:ascii="Times New Roman" w:hAnsi="Times New Roman" w:cs="Times New Roman"/>
          <w:color w:val="000000" w:themeColor="text1"/>
        </w:rPr>
        <w:t>“On Not Expecting Too Much from N</w:t>
      </w:r>
      <w:r w:rsidRPr="00624E0A">
        <w:rPr>
          <w:rFonts w:ascii="Times New Roman" w:hAnsi="Times New Roman" w:cs="Times New Roman"/>
          <w:color w:val="000000" w:themeColor="text1"/>
        </w:rPr>
        <w:t>arrative</w:t>
      </w:r>
      <w:r w:rsidR="00DF29FB" w:rsidRPr="00624E0A">
        <w:rPr>
          <w:rFonts w:ascii="Times New Roman" w:hAnsi="Times New Roman" w:cs="Times New Roman"/>
          <w:color w:val="000000" w:themeColor="text1"/>
        </w:rPr>
        <w:t>.”</w:t>
      </w:r>
      <w:r w:rsidRPr="00624E0A">
        <w:rPr>
          <w:rFonts w:ascii="Times New Roman" w:hAnsi="Times New Roman" w:cs="Times New Roman"/>
          <w:color w:val="000000" w:themeColor="text1"/>
        </w:rPr>
        <w:t xml:space="preserve"> </w:t>
      </w:r>
      <w:r w:rsidRPr="00624E0A">
        <w:rPr>
          <w:rFonts w:ascii="Times New Roman" w:hAnsi="Times New Roman" w:cs="Times New Roman"/>
          <w:i/>
          <w:color w:val="000000" w:themeColor="text1"/>
        </w:rPr>
        <w:t>Mind &amp; Language</w:t>
      </w:r>
      <w:r w:rsidRPr="00624E0A">
        <w:rPr>
          <w:rFonts w:ascii="Times New Roman" w:hAnsi="Times New Roman" w:cs="Times New Roman"/>
          <w:color w:val="000000" w:themeColor="text1"/>
        </w:rPr>
        <w:t xml:space="preserve"> 19</w:t>
      </w:r>
      <w:r w:rsidR="004F17C3" w:rsidRPr="00624E0A">
        <w:rPr>
          <w:rFonts w:ascii="Times New Roman" w:hAnsi="Times New Roman" w:cs="Times New Roman"/>
          <w:color w:val="000000" w:themeColor="text1"/>
        </w:rPr>
        <w:t xml:space="preserve"> </w:t>
      </w:r>
      <w:r w:rsidRPr="00624E0A">
        <w:rPr>
          <w:rFonts w:ascii="Times New Roman" w:hAnsi="Times New Roman" w:cs="Times New Roman"/>
          <w:color w:val="000000" w:themeColor="text1"/>
        </w:rPr>
        <w:t>(4): 393</w:t>
      </w:r>
      <w:r w:rsidR="00FD03B6" w:rsidRPr="00624E0A">
        <w:rPr>
          <w:rFonts w:ascii="Times New Roman" w:hAnsi="Times New Roman" w:cs="Times New Roman"/>
          <w:color w:val="000000" w:themeColor="text1"/>
        </w:rPr>
        <w:t>–</w:t>
      </w:r>
      <w:r w:rsidRPr="00624E0A">
        <w:rPr>
          <w:rFonts w:ascii="Times New Roman" w:hAnsi="Times New Roman" w:cs="Times New Roman"/>
          <w:color w:val="000000" w:themeColor="text1"/>
        </w:rPr>
        <w:t>408.</w:t>
      </w:r>
      <w:r w:rsidR="004F17C3" w:rsidRPr="00624E0A">
        <w:rPr>
          <w:rFonts w:ascii="Times New Roman" w:hAnsi="Times New Roman" w:cs="Times New Roman"/>
          <w:color w:val="000000" w:themeColor="text1"/>
        </w:rPr>
        <w:t xml:space="preserve"> </w:t>
      </w:r>
      <w:r w:rsidR="00A8494A">
        <w:rPr>
          <w:rFonts w:ascii="Times New Roman" w:eastAsia="Times New Roman" w:hAnsi="Times New Roman" w:cs="Times New Roman"/>
          <w:bCs/>
          <w:color w:val="000000" w:themeColor="text1"/>
        </w:rPr>
        <w:t xml:space="preserve">DOI </w:t>
      </w:r>
      <w:r w:rsidR="004F17C3" w:rsidRPr="00624E0A">
        <w:rPr>
          <w:rFonts w:ascii="Times New Roman" w:eastAsia="Times New Roman" w:hAnsi="Times New Roman" w:cs="Times New Roman"/>
          <w:bCs/>
          <w:color w:val="000000" w:themeColor="text1"/>
        </w:rPr>
        <w:t>10.1111/j.0268-1064.2004.</w:t>
      </w:r>
      <w:proofErr w:type="gramStart"/>
      <w:r w:rsidR="004F17C3" w:rsidRPr="00624E0A">
        <w:rPr>
          <w:rFonts w:ascii="Times New Roman" w:eastAsia="Times New Roman" w:hAnsi="Times New Roman" w:cs="Times New Roman"/>
          <w:bCs/>
          <w:color w:val="000000" w:themeColor="text1"/>
        </w:rPr>
        <w:t>00265.x</w:t>
      </w:r>
      <w:r w:rsidR="00256D34" w:rsidRPr="00624E0A">
        <w:rPr>
          <w:rFonts w:ascii="Times New Roman" w:eastAsia="Times New Roman" w:hAnsi="Times New Roman" w:cs="Times New Roman"/>
          <w:color w:val="000000" w:themeColor="text1"/>
        </w:rPr>
        <w:t>.</w:t>
      </w:r>
      <w:proofErr w:type="gramEnd"/>
    </w:p>
    <w:p w14:paraId="08AE1CE9" w14:textId="27B9290B" w:rsidR="005B33E5" w:rsidRPr="00624E0A" w:rsidRDefault="005B33E5" w:rsidP="00624E0A">
      <w:pPr>
        <w:widowControl w:val="0"/>
        <w:spacing w:line="480" w:lineRule="auto"/>
        <w:rPr>
          <w:rFonts w:ascii="Times New Roman" w:hAnsi="Times New Roman" w:cs="Times New Roman"/>
          <w:color w:val="000000" w:themeColor="text1"/>
        </w:rPr>
      </w:pPr>
    </w:p>
    <w:p w14:paraId="1A97BE6F" w14:textId="2B2E0999" w:rsidR="005B33E5" w:rsidRPr="00624E0A" w:rsidRDefault="003D2DFE" w:rsidP="00624E0A">
      <w:pPr>
        <w:spacing w:line="480" w:lineRule="auto"/>
        <w:rPr>
          <w:rFonts w:ascii="Times New Roman" w:hAnsi="Times New Roman" w:cs="Times New Roman"/>
          <w:color w:val="000000" w:themeColor="text1"/>
        </w:rPr>
      </w:pPr>
      <w:r w:rsidRPr="00624E0A">
        <w:rPr>
          <w:rFonts w:ascii="Times New Roman" w:hAnsi="Times New Roman" w:cs="Times New Roman"/>
          <w:color w:val="000000" w:themeColor="text1"/>
        </w:rPr>
        <w:lastRenderedPageBreak/>
        <w:t>Lewis, D</w:t>
      </w:r>
      <w:r w:rsidR="00BB4ED2" w:rsidRPr="00624E0A">
        <w:rPr>
          <w:rFonts w:ascii="Times New Roman" w:hAnsi="Times New Roman" w:cs="Times New Roman"/>
          <w:color w:val="000000" w:themeColor="text1"/>
        </w:rPr>
        <w:t>avid</w:t>
      </w:r>
      <w:r w:rsidRPr="00624E0A">
        <w:rPr>
          <w:rFonts w:ascii="Times New Roman" w:hAnsi="Times New Roman" w:cs="Times New Roman"/>
          <w:color w:val="000000" w:themeColor="text1"/>
        </w:rPr>
        <w:t xml:space="preserve">. 1976. </w:t>
      </w:r>
      <w:r w:rsidR="00BB4ED2" w:rsidRPr="00624E0A">
        <w:rPr>
          <w:rFonts w:ascii="Times New Roman" w:hAnsi="Times New Roman" w:cs="Times New Roman"/>
          <w:color w:val="000000" w:themeColor="text1"/>
        </w:rPr>
        <w:t>“Survival and I</w:t>
      </w:r>
      <w:r w:rsidR="00891555" w:rsidRPr="00624E0A">
        <w:rPr>
          <w:rFonts w:ascii="Times New Roman" w:hAnsi="Times New Roman" w:cs="Times New Roman"/>
          <w:color w:val="000000" w:themeColor="text1"/>
        </w:rPr>
        <w:t>dentity</w:t>
      </w:r>
      <w:r w:rsidR="005B33E5" w:rsidRPr="00624E0A">
        <w:rPr>
          <w:rFonts w:ascii="Times New Roman" w:hAnsi="Times New Roman" w:cs="Times New Roman"/>
          <w:color w:val="000000" w:themeColor="text1"/>
        </w:rPr>
        <w:t>.</w:t>
      </w:r>
      <w:r w:rsidR="00BB4ED2" w:rsidRPr="00624E0A">
        <w:rPr>
          <w:rFonts w:ascii="Times New Roman" w:hAnsi="Times New Roman" w:cs="Times New Roman"/>
          <w:color w:val="000000" w:themeColor="text1"/>
        </w:rPr>
        <w:t>: In</w:t>
      </w:r>
      <w:r w:rsidR="005B33E5" w:rsidRPr="00624E0A">
        <w:rPr>
          <w:rFonts w:ascii="Times New Roman" w:hAnsi="Times New Roman" w:cs="Times New Roman"/>
          <w:color w:val="000000" w:themeColor="text1"/>
        </w:rPr>
        <w:t xml:space="preserve"> </w:t>
      </w:r>
      <w:proofErr w:type="gramStart"/>
      <w:r w:rsidR="005B33E5" w:rsidRPr="00624E0A">
        <w:rPr>
          <w:rFonts w:ascii="Times New Roman" w:hAnsi="Times New Roman" w:cs="Times New Roman"/>
          <w:i/>
          <w:color w:val="000000" w:themeColor="text1"/>
        </w:rPr>
        <w:t>The</w:t>
      </w:r>
      <w:proofErr w:type="gramEnd"/>
      <w:r w:rsidR="005B33E5" w:rsidRPr="00624E0A">
        <w:rPr>
          <w:rFonts w:ascii="Times New Roman" w:hAnsi="Times New Roman" w:cs="Times New Roman"/>
          <w:i/>
          <w:color w:val="000000" w:themeColor="text1"/>
        </w:rPr>
        <w:t xml:space="preserve"> Identities of Persons</w:t>
      </w:r>
      <w:r w:rsidR="00BB4ED2" w:rsidRPr="00624E0A">
        <w:rPr>
          <w:rFonts w:ascii="Times New Roman" w:hAnsi="Times New Roman" w:cs="Times New Roman"/>
          <w:color w:val="000000" w:themeColor="text1"/>
        </w:rPr>
        <w:t>, edited by</w:t>
      </w:r>
      <w:r w:rsidR="005B33E5" w:rsidRPr="00624E0A">
        <w:rPr>
          <w:rFonts w:ascii="Times New Roman" w:hAnsi="Times New Roman" w:cs="Times New Roman"/>
          <w:color w:val="000000" w:themeColor="text1"/>
        </w:rPr>
        <w:t xml:space="preserve"> A</w:t>
      </w:r>
      <w:r w:rsidR="00BB4ED2" w:rsidRPr="00624E0A">
        <w:rPr>
          <w:rFonts w:ascii="Times New Roman" w:hAnsi="Times New Roman" w:cs="Times New Roman"/>
          <w:color w:val="000000" w:themeColor="text1"/>
        </w:rPr>
        <w:t>m</w:t>
      </w:r>
      <w:r w:rsidR="00BB4ED2" w:rsidRPr="00624E0A">
        <w:rPr>
          <w:rStyle w:val="Emphasis"/>
          <w:rFonts w:ascii="Times New Roman" w:hAnsi="Times New Roman" w:cs="Times New Roman"/>
          <w:bCs/>
          <w:i w:val="0"/>
          <w:iCs w:val="0"/>
          <w:color w:val="000000" w:themeColor="text1"/>
        </w:rPr>
        <w:t>é</w:t>
      </w:r>
      <w:r w:rsidR="00BB4ED2" w:rsidRPr="00624E0A">
        <w:rPr>
          <w:rFonts w:ascii="Times New Roman" w:hAnsi="Times New Roman" w:cs="Times New Roman"/>
          <w:color w:val="000000" w:themeColor="text1"/>
        </w:rPr>
        <w:t xml:space="preserve">lie </w:t>
      </w:r>
      <w:proofErr w:type="spellStart"/>
      <w:r w:rsidR="00BB4ED2" w:rsidRPr="00624E0A">
        <w:rPr>
          <w:rFonts w:ascii="Times New Roman" w:hAnsi="Times New Roman" w:cs="Times New Roman"/>
          <w:color w:val="000000" w:themeColor="text1"/>
        </w:rPr>
        <w:t>Oksenberg</w:t>
      </w:r>
      <w:proofErr w:type="spellEnd"/>
      <w:r w:rsidR="005B33E5" w:rsidRPr="00624E0A">
        <w:rPr>
          <w:rFonts w:ascii="Times New Roman" w:hAnsi="Times New Roman" w:cs="Times New Roman"/>
          <w:color w:val="000000" w:themeColor="text1"/>
        </w:rPr>
        <w:t xml:space="preserve"> </w:t>
      </w:r>
      <w:proofErr w:type="spellStart"/>
      <w:r w:rsidR="005B33E5" w:rsidRPr="00624E0A">
        <w:rPr>
          <w:rFonts w:ascii="Times New Roman" w:hAnsi="Times New Roman" w:cs="Times New Roman"/>
          <w:color w:val="000000" w:themeColor="text1"/>
        </w:rPr>
        <w:t>Rorty</w:t>
      </w:r>
      <w:proofErr w:type="spellEnd"/>
      <w:r w:rsidR="00BB4ED2" w:rsidRPr="00624E0A">
        <w:rPr>
          <w:rFonts w:ascii="Times New Roman" w:hAnsi="Times New Roman" w:cs="Times New Roman"/>
          <w:color w:val="000000" w:themeColor="text1"/>
        </w:rPr>
        <w:t>, 17–40. (ed.). Berkeley:</w:t>
      </w:r>
      <w:r w:rsidR="005B33E5" w:rsidRPr="00624E0A">
        <w:rPr>
          <w:rFonts w:ascii="Times New Roman" w:hAnsi="Times New Roman" w:cs="Times New Roman"/>
          <w:color w:val="000000" w:themeColor="text1"/>
        </w:rPr>
        <w:t xml:space="preserve"> University of C</w:t>
      </w:r>
      <w:r w:rsidR="00BB4ED2" w:rsidRPr="00624E0A">
        <w:rPr>
          <w:rFonts w:ascii="Times New Roman" w:hAnsi="Times New Roman" w:cs="Times New Roman"/>
          <w:color w:val="000000" w:themeColor="text1"/>
        </w:rPr>
        <w:t>alifornia Press</w:t>
      </w:r>
      <w:r w:rsidR="005B33E5" w:rsidRPr="00624E0A">
        <w:rPr>
          <w:rFonts w:ascii="Times New Roman" w:hAnsi="Times New Roman" w:cs="Times New Roman"/>
          <w:color w:val="000000" w:themeColor="text1"/>
        </w:rPr>
        <w:t xml:space="preserve">. </w:t>
      </w:r>
    </w:p>
    <w:p w14:paraId="1045BDC5" w14:textId="77777777" w:rsidR="00BB4ED2" w:rsidRPr="00624E0A" w:rsidRDefault="00BB4ED2" w:rsidP="00624E0A">
      <w:pPr>
        <w:spacing w:line="480" w:lineRule="auto"/>
        <w:rPr>
          <w:rFonts w:ascii="Times New Roman" w:hAnsi="Times New Roman" w:cs="Times New Roman"/>
          <w:color w:val="000000" w:themeColor="text1"/>
        </w:rPr>
      </w:pPr>
    </w:p>
    <w:p w14:paraId="61A33D9C" w14:textId="7C309926" w:rsidR="00E714EC" w:rsidRDefault="00E714EC" w:rsidP="00624E0A">
      <w:pPr>
        <w:widowControl w:val="0"/>
        <w:autoSpaceDE w:val="0"/>
        <w:autoSpaceDN w:val="0"/>
        <w:adjustRightInd w:val="0"/>
        <w:spacing w:line="480" w:lineRule="auto"/>
        <w:rPr>
          <w:rFonts w:ascii="Times New Roman" w:hAnsi="Times New Roman" w:cs="Times New Roman"/>
          <w:color w:val="000000" w:themeColor="text1"/>
          <w:lang w:val="en-US"/>
        </w:rPr>
      </w:pPr>
      <w:r w:rsidRPr="00624E0A">
        <w:rPr>
          <w:rFonts w:ascii="Times New Roman" w:hAnsi="Times New Roman" w:cs="Times New Roman"/>
          <w:color w:val="000000" w:themeColor="text1"/>
          <w:lang w:val="en-US"/>
        </w:rPr>
        <w:t>Lloyd</w:t>
      </w:r>
      <w:r w:rsidR="00891555" w:rsidRPr="00624E0A">
        <w:rPr>
          <w:rFonts w:ascii="Times New Roman" w:hAnsi="Times New Roman" w:cs="Times New Roman"/>
          <w:color w:val="000000" w:themeColor="text1"/>
          <w:lang w:val="en-US"/>
        </w:rPr>
        <w:t>,</w:t>
      </w:r>
      <w:r w:rsidRPr="00624E0A">
        <w:rPr>
          <w:rFonts w:ascii="Times New Roman" w:hAnsi="Times New Roman" w:cs="Times New Roman"/>
          <w:color w:val="000000" w:themeColor="text1"/>
          <w:lang w:val="en-US"/>
        </w:rPr>
        <w:t xml:space="preserve"> G</w:t>
      </w:r>
      <w:r w:rsidR="00505AF6" w:rsidRPr="00624E0A">
        <w:rPr>
          <w:rFonts w:ascii="Times New Roman" w:hAnsi="Times New Roman" w:cs="Times New Roman"/>
          <w:color w:val="000000" w:themeColor="text1"/>
          <w:lang w:val="en-US"/>
        </w:rPr>
        <w:t>enevieve</w:t>
      </w:r>
      <w:r w:rsidRPr="00624E0A">
        <w:rPr>
          <w:rFonts w:ascii="Times New Roman" w:hAnsi="Times New Roman" w:cs="Times New Roman"/>
          <w:color w:val="000000" w:themeColor="text1"/>
          <w:lang w:val="en-US"/>
        </w:rPr>
        <w:t xml:space="preserve">. 2008. </w:t>
      </w:r>
      <w:r w:rsidR="00505AF6" w:rsidRPr="00624E0A">
        <w:rPr>
          <w:rFonts w:ascii="Times New Roman" w:hAnsi="Times New Roman" w:cs="Times New Roman"/>
          <w:color w:val="000000" w:themeColor="text1"/>
          <w:lang w:val="en-US"/>
        </w:rPr>
        <w:t>“Shaping a Life: Narrative, Time, and N</w:t>
      </w:r>
      <w:r w:rsidRPr="00624E0A">
        <w:rPr>
          <w:rFonts w:ascii="Times New Roman" w:hAnsi="Times New Roman" w:cs="Times New Roman"/>
          <w:color w:val="000000" w:themeColor="text1"/>
          <w:lang w:val="en-US"/>
        </w:rPr>
        <w:t>ecessity.</w:t>
      </w:r>
      <w:r w:rsidR="00505AF6" w:rsidRPr="00624E0A">
        <w:rPr>
          <w:rFonts w:ascii="Times New Roman" w:hAnsi="Times New Roman" w:cs="Times New Roman"/>
          <w:color w:val="000000" w:themeColor="text1"/>
          <w:lang w:val="en-US"/>
        </w:rPr>
        <w:t>” In</w:t>
      </w:r>
      <w:r w:rsidRPr="00624E0A">
        <w:rPr>
          <w:rFonts w:ascii="Times New Roman" w:hAnsi="Times New Roman" w:cs="Times New Roman"/>
          <w:color w:val="000000" w:themeColor="text1"/>
          <w:lang w:val="en-US"/>
        </w:rPr>
        <w:t xml:space="preserve"> </w:t>
      </w:r>
      <w:r w:rsidR="00891555" w:rsidRPr="00624E0A">
        <w:rPr>
          <w:rFonts w:ascii="Times New Roman" w:hAnsi="Times New Roman" w:cs="Times New Roman"/>
          <w:i/>
          <w:color w:val="000000" w:themeColor="text1"/>
          <w:lang w:val="en-US"/>
        </w:rPr>
        <w:t>Practical Identity and Narrative Agency</w:t>
      </w:r>
      <w:r w:rsidR="00505AF6" w:rsidRPr="00624E0A">
        <w:rPr>
          <w:rFonts w:ascii="Times New Roman" w:hAnsi="Times New Roman" w:cs="Times New Roman"/>
          <w:color w:val="000000" w:themeColor="text1"/>
          <w:lang w:val="en-US"/>
        </w:rPr>
        <w:t>, edited by</w:t>
      </w:r>
      <w:r w:rsidR="00891555" w:rsidRPr="00624E0A">
        <w:rPr>
          <w:rFonts w:ascii="Times New Roman" w:hAnsi="Times New Roman" w:cs="Times New Roman"/>
          <w:color w:val="000000" w:themeColor="text1"/>
          <w:lang w:val="en-US"/>
        </w:rPr>
        <w:t xml:space="preserve"> </w:t>
      </w:r>
      <w:r w:rsidRPr="00624E0A">
        <w:rPr>
          <w:rFonts w:ascii="Times New Roman" w:hAnsi="Times New Roman" w:cs="Times New Roman"/>
          <w:color w:val="000000" w:themeColor="text1"/>
          <w:lang w:val="en-US"/>
        </w:rPr>
        <w:t>C</w:t>
      </w:r>
      <w:r w:rsidR="00505AF6" w:rsidRPr="00624E0A">
        <w:rPr>
          <w:rFonts w:ascii="Times New Roman" w:hAnsi="Times New Roman" w:cs="Times New Roman"/>
          <w:color w:val="000000" w:themeColor="text1"/>
          <w:lang w:val="en-US"/>
        </w:rPr>
        <w:t>atriona</w:t>
      </w:r>
      <w:r w:rsidRPr="00624E0A">
        <w:rPr>
          <w:rFonts w:ascii="Times New Roman" w:hAnsi="Times New Roman" w:cs="Times New Roman"/>
          <w:color w:val="000000" w:themeColor="text1"/>
          <w:lang w:val="en-US"/>
        </w:rPr>
        <w:t xml:space="preserve"> Mackenzie and K</w:t>
      </w:r>
      <w:r w:rsidR="00505AF6" w:rsidRPr="00624E0A">
        <w:rPr>
          <w:rFonts w:ascii="Times New Roman" w:hAnsi="Times New Roman" w:cs="Times New Roman"/>
          <w:color w:val="000000" w:themeColor="text1"/>
          <w:lang w:val="en-US"/>
        </w:rPr>
        <w:t>im Atkins, 255–268</w:t>
      </w:r>
      <w:r w:rsidR="00891555" w:rsidRPr="00624E0A">
        <w:rPr>
          <w:rFonts w:ascii="Times New Roman" w:hAnsi="Times New Roman" w:cs="Times New Roman"/>
          <w:color w:val="000000" w:themeColor="text1"/>
          <w:lang w:val="en-US"/>
        </w:rPr>
        <w:t>.</w:t>
      </w:r>
      <w:r w:rsidR="00505AF6" w:rsidRPr="00624E0A">
        <w:rPr>
          <w:rFonts w:ascii="Times New Roman" w:hAnsi="Times New Roman" w:cs="Times New Roman"/>
          <w:color w:val="000000" w:themeColor="text1"/>
          <w:lang w:val="en-US"/>
        </w:rPr>
        <w:t xml:space="preserve"> New York:</w:t>
      </w:r>
      <w:r w:rsidRPr="00624E0A">
        <w:rPr>
          <w:rFonts w:ascii="Times New Roman" w:hAnsi="Times New Roman" w:cs="Times New Roman"/>
          <w:color w:val="000000" w:themeColor="text1"/>
          <w:lang w:val="en-US"/>
        </w:rPr>
        <w:t xml:space="preserve"> Routledge.</w:t>
      </w:r>
    </w:p>
    <w:p w14:paraId="6F7047AE" w14:textId="77777777" w:rsidR="00624E0A" w:rsidRPr="00624E0A" w:rsidRDefault="00624E0A" w:rsidP="00624E0A">
      <w:pPr>
        <w:widowControl w:val="0"/>
        <w:autoSpaceDE w:val="0"/>
        <w:autoSpaceDN w:val="0"/>
        <w:adjustRightInd w:val="0"/>
        <w:spacing w:line="480" w:lineRule="auto"/>
        <w:rPr>
          <w:rFonts w:ascii="Times New Roman" w:hAnsi="Times New Roman" w:cs="Times New Roman"/>
          <w:color w:val="000000" w:themeColor="text1"/>
          <w:lang w:val="en-US"/>
        </w:rPr>
      </w:pPr>
    </w:p>
    <w:p w14:paraId="4A716D1C" w14:textId="60965241" w:rsidR="005B33E5" w:rsidRPr="00624E0A" w:rsidRDefault="005B33E5" w:rsidP="00624E0A">
      <w:pPr>
        <w:widowControl w:val="0"/>
        <w:spacing w:line="480" w:lineRule="auto"/>
        <w:rPr>
          <w:rFonts w:ascii="Times New Roman" w:hAnsi="Times New Roman" w:cs="Times New Roman"/>
          <w:color w:val="000000" w:themeColor="text1"/>
        </w:rPr>
      </w:pPr>
      <w:r w:rsidRPr="00624E0A">
        <w:rPr>
          <w:rFonts w:ascii="Times New Roman" w:hAnsi="Times New Roman" w:cs="Times New Roman"/>
          <w:color w:val="000000" w:themeColor="text1"/>
        </w:rPr>
        <w:t>Lumsden</w:t>
      </w:r>
      <w:r w:rsidR="00891555" w:rsidRPr="00624E0A">
        <w:rPr>
          <w:rFonts w:ascii="Times New Roman" w:hAnsi="Times New Roman" w:cs="Times New Roman"/>
          <w:color w:val="000000" w:themeColor="text1"/>
        </w:rPr>
        <w:t>, D</w:t>
      </w:r>
      <w:r w:rsidR="00E4192D" w:rsidRPr="00624E0A">
        <w:rPr>
          <w:rFonts w:ascii="Times New Roman" w:hAnsi="Times New Roman" w:cs="Times New Roman"/>
          <w:color w:val="000000" w:themeColor="text1"/>
        </w:rPr>
        <w:t>avid</w:t>
      </w:r>
      <w:r w:rsidR="00653048" w:rsidRPr="00624E0A">
        <w:rPr>
          <w:rFonts w:ascii="Times New Roman" w:hAnsi="Times New Roman" w:cs="Times New Roman"/>
          <w:color w:val="000000" w:themeColor="text1"/>
        </w:rPr>
        <w:t>. 2013</w:t>
      </w:r>
      <w:r w:rsidRPr="00624E0A">
        <w:rPr>
          <w:rFonts w:ascii="Times New Roman" w:hAnsi="Times New Roman" w:cs="Times New Roman"/>
          <w:color w:val="000000" w:themeColor="text1"/>
        </w:rPr>
        <w:t xml:space="preserve">. </w:t>
      </w:r>
      <w:r w:rsidR="00E4192D" w:rsidRPr="00624E0A">
        <w:rPr>
          <w:rFonts w:ascii="Times New Roman" w:hAnsi="Times New Roman" w:cs="Times New Roman"/>
          <w:color w:val="000000" w:themeColor="text1"/>
        </w:rPr>
        <w:t>“Whole Life Narratives and the S</w:t>
      </w:r>
      <w:r w:rsidRPr="00624E0A">
        <w:rPr>
          <w:rFonts w:ascii="Times New Roman" w:hAnsi="Times New Roman" w:cs="Times New Roman"/>
          <w:color w:val="000000" w:themeColor="text1"/>
        </w:rPr>
        <w:t>elf.</w:t>
      </w:r>
      <w:r w:rsidR="00E4192D" w:rsidRPr="00624E0A">
        <w:rPr>
          <w:rFonts w:ascii="Times New Roman" w:hAnsi="Times New Roman" w:cs="Times New Roman"/>
          <w:color w:val="000000" w:themeColor="text1"/>
        </w:rPr>
        <w:t>”</w:t>
      </w:r>
      <w:r w:rsidRPr="00624E0A">
        <w:rPr>
          <w:rFonts w:ascii="Times New Roman" w:hAnsi="Times New Roman" w:cs="Times New Roman"/>
          <w:color w:val="000000" w:themeColor="text1"/>
        </w:rPr>
        <w:t xml:space="preserve"> </w:t>
      </w:r>
      <w:r w:rsidRPr="00624E0A">
        <w:rPr>
          <w:rFonts w:ascii="Times New Roman" w:hAnsi="Times New Roman" w:cs="Times New Roman"/>
          <w:i/>
          <w:color w:val="000000" w:themeColor="text1"/>
        </w:rPr>
        <w:t>Philosophy, Psychiatry, and Psychology</w:t>
      </w:r>
      <w:r w:rsidRPr="00624E0A">
        <w:rPr>
          <w:rFonts w:ascii="Times New Roman" w:hAnsi="Times New Roman" w:cs="Times New Roman"/>
          <w:color w:val="000000" w:themeColor="text1"/>
        </w:rPr>
        <w:t xml:space="preserve"> 20</w:t>
      </w:r>
      <w:r w:rsidR="00E4192D" w:rsidRPr="00624E0A">
        <w:rPr>
          <w:rFonts w:ascii="Times New Roman" w:hAnsi="Times New Roman" w:cs="Times New Roman"/>
          <w:color w:val="000000" w:themeColor="text1"/>
        </w:rPr>
        <w:t xml:space="preserve"> </w:t>
      </w:r>
      <w:r w:rsidRPr="00624E0A">
        <w:rPr>
          <w:rFonts w:ascii="Times New Roman" w:hAnsi="Times New Roman" w:cs="Times New Roman"/>
          <w:color w:val="000000" w:themeColor="text1"/>
        </w:rPr>
        <w:t>(1): 1</w:t>
      </w:r>
      <w:r w:rsidR="00FD03B6" w:rsidRPr="00624E0A">
        <w:rPr>
          <w:rFonts w:ascii="Times New Roman" w:hAnsi="Times New Roman" w:cs="Times New Roman"/>
          <w:color w:val="000000" w:themeColor="text1"/>
        </w:rPr>
        <w:t>–</w:t>
      </w:r>
      <w:r w:rsidRPr="00624E0A">
        <w:rPr>
          <w:rFonts w:ascii="Times New Roman" w:hAnsi="Times New Roman" w:cs="Times New Roman"/>
          <w:color w:val="000000" w:themeColor="text1"/>
        </w:rPr>
        <w:t>10.</w:t>
      </w:r>
    </w:p>
    <w:p w14:paraId="1E60808A" w14:textId="77777777" w:rsidR="00624E0A" w:rsidRDefault="00624E0A" w:rsidP="00624E0A">
      <w:pPr>
        <w:widowControl w:val="0"/>
        <w:spacing w:line="480" w:lineRule="auto"/>
        <w:rPr>
          <w:rFonts w:ascii="Times New Roman" w:hAnsi="Times New Roman" w:cs="Times New Roman"/>
          <w:color w:val="000000" w:themeColor="text1"/>
        </w:rPr>
      </w:pPr>
    </w:p>
    <w:p w14:paraId="7C739B44" w14:textId="417AC83C" w:rsidR="005B33E5" w:rsidRPr="00624E0A" w:rsidRDefault="00653048" w:rsidP="00624E0A">
      <w:pPr>
        <w:widowControl w:val="0"/>
        <w:spacing w:line="480" w:lineRule="auto"/>
        <w:rPr>
          <w:rFonts w:ascii="Times New Roman" w:hAnsi="Times New Roman" w:cs="Times New Roman"/>
          <w:color w:val="000000" w:themeColor="text1"/>
        </w:rPr>
      </w:pPr>
      <w:proofErr w:type="spellStart"/>
      <w:r w:rsidRPr="00624E0A">
        <w:rPr>
          <w:rFonts w:ascii="Times New Roman" w:hAnsi="Times New Roman" w:cs="Times New Roman"/>
          <w:color w:val="000000" w:themeColor="text1"/>
        </w:rPr>
        <w:t>MacIntyre</w:t>
      </w:r>
      <w:proofErr w:type="spellEnd"/>
      <w:r w:rsidRPr="00624E0A">
        <w:rPr>
          <w:rFonts w:ascii="Times New Roman" w:hAnsi="Times New Roman" w:cs="Times New Roman"/>
          <w:color w:val="000000" w:themeColor="text1"/>
        </w:rPr>
        <w:t>, A</w:t>
      </w:r>
      <w:r w:rsidR="00E4192D" w:rsidRPr="00624E0A">
        <w:rPr>
          <w:rFonts w:ascii="Times New Roman" w:hAnsi="Times New Roman" w:cs="Times New Roman"/>
          <w:color w:val="000000" w:themeColor="text1"/>
        </w:rPr>
        <w:t>lasdair</w:t>
      </w:r>
      <w:r w:rsidRPr="00624E0A">
        <w:rPr>
          <w:rFonts w:ascii="Times New Roman" w:hAnsi="Times New Roman" w:cs="Times New Roman"/>
          <w:color w:val="000000" w:themeColor="text1"/>
        </w:rPr>
        <w:t>. 1981</w:t>
      </w:r>
      <w:r w:rsidR="005B33E5" w:rsidRPr="00624E0A">
        <w:rPr>
          <w:rFonts w:ascii="Times New Roman" w:hAnsi="Times New Roman" w:cs="Times New Roman"/>
          <w:color w:val="000000" w:themeColor="text1"/>
        </w:rPr>
        <w:t xml:space="preserve">. </w:t>
      </w:r>
      <w:r w:rsidR="005B33E5" w:rsidRPr="00624E0A">
        <w:rPr>
          <w:rFonts w:ascii="Times New Roman" w:hAnsi="Times New Roman" w:cs="Times New Roman"/>
          <w:i/>
          <w:color w:val="000000" w:themeColor="text1"/>
        </w:rPr>
        <w:t>After Virtue</w:t>
      </w:r>
      <w:r w:rsidR="00782C5B" w:rsidRPr="00624E0A">
        <w:rPr>
          <w:rFonts w:ascii="Times New Roman" w:hAnsi="Times New Roman" w:cs="Times New Roman"/>
          <w:color w:val="000000" w:themeColor="text1"/>
        </w:rPr>
        <w:t>. Indiana:</w:t>
      </w:r>
      <w:r w:rsidR="005B33E5" w:rsidRPr="00624E0A">
        <w:rPr>
          <w:rFonts w:ascii="Times New Roman" w:hAnsi="Times New Roman" w:cs="Times New Roman"/>
          <w:color w:val="000000" w:themeColor="text1"/>
        </w:rPr>
        <w:t xml:space="preserve"> University of Notre Dame Press. </w:t>
      </w:r>
    </w:p>
    <w:p w14:paraId="02BE118C" w14:textId="77777777" w:rsidR="00624E0A" w:rsidRDefault="00624E0A" w:rsidP="00624E0A">
      <w:pPr>
        <w:spacing w:line="480" w:lineRule="auto"/>
        <w:rPr>
          <w:rFonts w:ascii="Times New Roman" w:hAnsi="Times New Roman" w:cs="Times New Roman"/>
          <w:color w:val="000000" w:themeColor="text1"/>
          <w:lang w:val="en-GB"/>
        </w:rPr>
      </w:pPr>
    </w:p>
    <w:p w14:paraId="35B4CC54" w14:textId="160A102F" w:rsidR="00782C5B" w:rsidRPr="00624E0A" w:rsidRDefault="007B1751" w:rsidP="00624E0A">
      <w:pPr>
        <w:spacing w:line="480" w:lineRule="auto"/>
        <w:rPr>
          <w:rFonts w:ascii="Times New Roman" w:eastAsia="Times New Roman" w:hAnsi="Times New Roman" w:cs="Times New Roman"/>
          <w:color w:val="000000" w:themeColor="text1"/>
        </w:rPr>
      </w:pPr>
      <w:r w:rsidRPr="00624E0A">
        <w:rPr>
          <w:rFonts w:ascii="Times New Roman" w:hAnsi="Times New Roman" w:cs="Times New Roman"/>
          <w:color w:val="000000" w:themeColor="text1"/>
          <w:lang w:val="en-GB"/>
        </w:rPr>
        <w:t>Mackenzie, C</w:t>
      </w:r>
      <w:r w:rsidR="00782C5B" w:rsidRPr="00624E0A">
        <w:rPr>
          <w:rFonts w:ascii="Times New Roman" w:hAnsi="Times New Roman" w:cs="Times New Roman"/>
          <w:color w:val="000000" w:themeColor="text1"/>
          <w:lang w:val="en-GB"/>
        </w:rPr>
        <w:t>atriona</w:t>
      </w:r>
      <w:r w:rsidRPr="00624E0A">
        <w:rPr>
          <w:rFonts w:ascii="Times New Roman" w:hAnsi="Times New Roman" w:cs="Times New Roman"/>
          <w:color w:val="000000" w:themeColor="text1"/>
          <w:lang w:val="en-GB"/>
        </w:rPr>
        <w:t xml:space="preserve">. 2007. </w:t>
      </w:r>
      <w:r w:rsidR="00782C5B" w:rsidRPr="00624E0A">
        <w:rPr>
          <w:rFonts w:ascii="Times New Roman" w:hAnsi="Times New Roman" w:cs="Times New Roman"/>
          <w:color w:val="000000" w:themeColor="text1"/>
          <w:lang w:val="en-GB"/>
        </w:rPr>
        <w:t>“</w:t>
      </w:r>
      <w:r w:rsidRPr="00624E0A">
        <w:rPr>
          <w:rFonts w:ascii="Times New Roman" w:hAnsi="Times New Roman" w:cs="Times New Roman"/>
          <w:color w:val="000000" w:themeColor="text1"/>
          <w:lang w:val="en-GB"/>
        </w:rPr>
        <w:t xml:space="preserve">Bare </w:t>
      </w:r>
      <w:proofErr w:type="gramStart"/>
      <w:r w:rsidRPr="00624E0A">
        <w:rPr>
          <w:rFonts w:ascii="Times New Roman" w:hAnsi="Times New Roman" w:cs="Times New Roman"/>
          <w:color w:val="000000" w:themeColor="text1"/>
          <w:lang w:val="en-GB"/>
        </w:rPr>
        <w:t>Personhood?:</w:t>
      </w:r>
      <w:proofErr w:type="gramEnd"/>
      <w:r w:rsidRPr="00624E0A">
        <w:rPr>
          <w:rFonts w:ascii="Times New Roman" w:hAnsi="Times New Roman" w:cs="Times New Roman"/>
          <w:color w:val="000000" w:themeColor="text1"/>
          <w:lang w:val="en-GB"/>
        </w:rPr>
        <w:t xml:space="preserve"> Velleman on Selfhood.</w:t>
      </w:r>
      <w:r w:rsidR="00782C5B" w:rsidRPr="00624E0A">
        <w:rPr>
          <w:rFonts w:ascii="Times New Roman" w:hAnsi="Times New Roman" w:cs="Times New Roman"/>
          <w:color w:val="000000" w:themeColor="text1"/>
          <w:lang w:val="en-GB"/>
        </w:rPr>
        <w:t>”</w:t>
      </w:r>
      <w:r w:rsidRPr="00624E0A">
        <w:rPr>
          <w:rFonts w:ascii="Times New Roman" w:hAnsi="Times New Roman" w:cs="Times New Roman"/>
          <w:color w:val="000000" w:themeColor="text1"/>
          <w:lang w:val="en-GB"/>
        </w:rPr>
        <w:t xml:space="preserve"> </w:t>
      </w:r>
      <w:r w:rsidRPr="00624E0A">
        <w:rPr>
          <w:rFonts w:ascii="Times New Roman" w:hAnsi="Times New Roman" w:cs="Times New Roman"/>
          <w:i/>
          <w:color w:val="000000" w:themeColor="text1"/>
          <w:lang w:val="en-GB"/>
        </w:rPr>
        <w:t>Philosophical Explorations</w:t>
      </w:r>
      <w:r w:rsidRPr="00624E0A">
        <w:rPr>
          <w:rFonts w:ascii="Times New Roman" w:hAnsi="Times New Roman" w:cs="Times New Roman"/>
          <w:color w:val="000000" w:themeColor="text1"/>
          <w:lang w:val="en-GB"/>
        </w:rPr>
        <w:t xml:space="preserve"> 10</w:t>
      </w:r>
      <w:r w:rsidR="00782C5B" w:rsidRPr="00624E0A">
        <w:rPr>
          <w:rFonts w:ascii="Times New Roman" w:hAnsi="Times New Roman" w:cs="Times New Roman"/>
          <w:color w:val="000000" w:themeColor="text1"/>
          <w:lang w:val="en-GB"/>
        </w:rPr>
        <w:t xml:space="preserve"> </w:t>
      </w:r>
      <w:r w:rsidRPr="00624E0A">
        <w:rPr>
          <w:rFonts w:ascii="Times New Roman" w:hAnsi="Times New Roman" w:cs="Times New Roman"/>
          <w:color w:val="000000" w:themeColor="text1"/>
          <w:lang w:val="en-GB"/>
        </w:rPr>
        <w:t>(3): 263</w:t>
      </w:r>
      <w:r w:rsidR="00FD03B6" w:rsidRPr="00624E0A">
        <w:rPr>
          <w:rFonts w:ascii="Times New Roman" w:hAnsi="Times New Roman" w:cs="Times New Roman"/>
          <w:color w:val="000000" w:themeColor="text1"/>
          <w:lang w:val="en-GB"/>
        </w:rPr>
        <w:t>–</w:t>
      </w:r>
      <w:r w:rsidRPr="00624E0A">
        <w:rPr>
          <w:rFonts w:ascii="Times New Roman" w:hAnsi="Times New Roman" w:cs="Times New Roman"/>
          <w:color w:val="000000" w:themeColor="text1"/>
          <w:lang w:val="en-GB"/>
        </w:rPr>
        <w:t xml:space="preserve">281. </w:t>
      </w:r>
      <w:r w:rsidR="00C67472">
        <w:rPr>
          <w:rFonts w:ascii="Times New Roman" w:hAnsi="Times New Roman" w:cs="Times New Roman"/>
          <w:color w:val="000000" w:themeColor="text1"/>
          <w:lang w:val="en-GB"/>
        </w:rPr>
        <w:t>DOI</w:t>
      </w:r>
      <w:r w:rsidR="00C67472">
        <w:rPr>
          <w:rFonts w:ascii="Times New Roman" w:eastAsia="Times New Roman" w:hAnsi="Times New Roman" w:cs="Times New Roman"/>
          <w:color w:val="000000" w:themeColor="text1"/>
        </w:rPr>
        <w:t xml:space="preserve"> </w:t>
      </w:r>
      <w:r w:rsidR="00782C5B" w:rsidRPr="00624E0A">
        <w:rPr>
          <w:rFonts w:ascii="Times New Roman" w:eastAsia="Times New Roman" w:hAnsi="Times New Roman" w:cs="Times New Roman"/>
          <w:color w:val="000000" w:themeColor="text1"/>
        </w:rPr>
        <w:t>10.1080/13869790701535287</w:t>
      </w:r>
      <w:r w:rsidR="00256D34" w:rsidRPr="00624E0A">
        <w:rPr>
          <w:rFonts w:ascii="Times New Roman" w:eastAsia="Times New Roman" w:hAnsi="Times New Roman" w:cs="Times New Roman"/>
          <w:color w:val="000000" w:themeColor="text1"/>
        </w:rPr>
        <w:t>.</w:t>
      </w:r>
    </w:p>
    <w:p w14:paraId="37C4E6C0" w14:textId="475D013E" w:rsidR="007B1751" w:rsidRPr="00624E0A" w:rsidRDefault="007B1751" w:rsidP="00624E0A">
      <w:pPr>
        <w:widowControl w:val="0"/>
        <w:autoSpaceDE w:val="0"/>
        <w:autoSpaceDN w:val="0"/>
        <w:adjustRightInd w:val="0"/>
        <w:spacing w:line="480" w:lineRule="auto"/>
        <w:rPr>
          <w:rFonts w:ascii="Times New Roman" w:hAnsi="Times New Roman" w:cs="Times New Roman"/>
          <w:color w:val="000000" w:themeColor="text1"/>
          <w:lang w:val="en-GB"/>
        </w:rPr>
      </w:pPr>
    </w:p>
    <w:p w14:paraId="7A188692" w14:textId="60E2EFD2" w:rsidR="005B33E5" w:rsidRPr="00624E0A" w:rsidRDefault="005B33E5" w:rsidP="00624E0A">
      <w:pPr>
        <w:widowControl w:val="0"/>
        <w:spacing w:line="480" w:lineRule="auto"/>
        <w:rPr>
          <w:rFonts w:ascii="Times New Roman" w:hAnsi="Times New Roman" w:cs="Times New Roman"/>
          <w:color w:val="000000" w:themeColor="text1"/>
        </w:rPr>
      </w:pPr>
      <w:r w:rsidRPr="00624E0A">
        <w:rPr>
          <w:rFonts w:ascii="Times New Roman" w:hAnsi="Times New Roman" w:cs="Times New Roman"/>
          <w:color w:val="000000" w:themeColor="text1"/>
        </w:rPr>
        <w:t>Mackenzie, C</w:t>
      </w:r>
      <w:r w:rsidR="00782C5B" w:rsidRPr="00624E0A">
        <w:rPr>
          <w:rFonts w:ascii="Times New Roman" w:hAnsi="Times New Roman" w:cs="Times New Roman"/>
          <w:color w:val="000000" w:themeColor="text1"/>
        </w:rPr>
        <w:t>atriona</w:t>
      </w:r>
      <w:r w:rsidRPr="00624E0A">
        <w:rPr>
          <w:rFonts w:ascii="Times New Roman" w:hAnsi="Times New Roman" w:cs="Times New Roman"/>
          <w:color w:val="000000" w:themeColor="text1"/>
        </w:rPr>
        <w:t xml:space="preserve">. 2009. </w:t>
      </w:r>
      <w:r w:rsidR="00782C5B" w:rsidRPr="00624E0A">
        <w:rPr>
          <w:rFonts w:ascii="Times New Roman" w:hAnsi="Times New Roman" w:cs="Times New Roman"/>
          <w:color w:val="000000" w:themeColor="text1"/>
        </w:rPr>
        <w:t>“Personal Identity, Narrative I</w:t>
      </w:r>
      <w:r w:rsidRPr="00624E0A">
        <w:rPr>
          <w:rFonts w:ascii="Times New Roman" w:hAnsi="Times New Roman" w:cs="Times New Roman"/>
          <w:color w:val="000000" w:themeColor="text1"/>
        </w:rPr>
        <w:t xml:space="preserve">ntegration, and </w:t>
      </w:r>
      <w:r w:rsidR="00782C5B" w:rsidRPr="00624E0A">
        <w:rPr>
          <w:rFonts w:ascii="Times New Roman" w:hAnsi="Times New Roman" w:cs="Times New Roman"/>
          <w:color w:val="000000" w:themeColor="text1"/>
        </w:rPr>
        <w:t>E</w:t>
      </w:r>
      <w:r w:rsidRPr="00624E0A">
        <w:rPr>
          <w:rFonts w:ascii="Times New Roman" w:hAnsi="Times New Roman" w:cs="Times New Roman"/>
          <w:color w:val="000000" w:themeColor="text1"/>
        </w:rPr>
        <w:t>mbodiment.</w:t>
      </w:r>
      <w:r w:rsidR="00782C5B" w:rsidRPr="00624E0A">
        <w:rPr>
          <w:rFonts w:ascii="Times New Roman" w:hAnsi="Times New Roman" w:cs="Times New Roman"/>
          <w:color w:val="000000" w:themeColor="text1"/>
        </w:rPr>
        <w:t>”</w:t>
      </w:r>
      <w:r w:rsidRPr="00624E0A">
        <w:rPr>
          <w:rFonts w:ascii="Times New Roman" w:hAnsi="Times New Roman" w:cs="Times New Roman"/>
          <w:color w:val="000000" w:themeColor="text1"/>
        </w:rPr>
        <w:t xml:space="preserve"> </w:t>
      </w:r>
      <w:r w:rsidR="00782C5B" w:rsidRPr="00624E0A">
        <w:rPr>
          <w:rFonts w:ascii="Times New Roman" w:hAnsi="Times New Roman" w:cs="Times New Roman"/>
          <w:color w:val="000000" w:themeColor="text1"/>
        </w:rPr>
        <w:t xml:space="preserve">In </w:t>
      </w:r>
      <w:r w:rsidR="00653048" w:rsidRPr="00624E0A">
        <w:rPr>
          <w:rFonts w:ascii="Times New Roman" w:hAnsi="Times New Roman" w:cs="Times New Roman"/>
          <w:i/>
          <w:color w:val="000000" w:themeColor="text1"/>
        </w:rPr>
        <w:t>Embodiment and Agency</w:t>
      </w:r>
      <w:r w:rsidR="00782C5B" w:rsidRPr="00624E0A">
        <w:rPr>
          <w:rFonts w:ascii="Times New Roman" w:hAnsi="Times New Roman" w:cs="Times New Roman"/>
          <w:color w:val="000000" w:themeColor="text1"/>
        </w:rPr>
        <w:t>, edited by</w:t>
      </w:r>
      <w:r w:rsidR="00653048" w:rsidRPr="00624E0A">
        <w:rPr>
          <w:rFonts w:ascii="Times New Roman" w:hAnsi="Times New Roman" w:cs="Times New Roman"/>
          <w:color w:val="000000" w:themeColor="text1"/>
        </w:rPr>
        <w:t xml:space="preserve"> </w:t>
      </w:r>
      <w:r w:rsidR="00782C5B" w:rsidRPr="00624E0A">
        <w:rPr>
          <w:rFonts w:ascii="Times New Roman" w:hAnsi="Times New Roman" w:cs="Times New Roman"/>
          <w:color w:val="000000" w:themeColor="text1"/>
        </w:rPr>
        <w:t>Sue</w:t>
      </w:r>
      <w:r w:rsidRPr="00624E0A">
        <w:rPr>
          <w:rFonts w:ascii="Times New Roman" w:hAnsi="Times New Roman" w:cs="Times New Roman"/>
          <w:color w:val="000000" w:themeColor="text1"/>
        </w:rPr>
        <w:t xml:space="preserve"> Camp</w:t>
      </w:r>
      <w:r w:rsidR="00782C5B" w:rsidRPr="00624E0A">
        <w:rPr>
          <w:rFonts w:ascii="Times New Roman" w:hAnsi="Times New Roman" w:cs="Times New Roman"/>
          <w:color w:val="000000" w:themeColor="text1"/>
        </w:rPr>
        <w:t>bell, Letitia Meynell, and</w:t>
      </w:r>
      <w:r w:rsidR="00653048" w:rsidRPr="00624E0A">
        <w:rPr>
          <w:rFonts w:ascii="Times New Roman" w:hAnsi="Times New Roman" w:cs="Times New Roman"/>
          <w:color w:val="000000" w:themeColor="text1"/>
        </w:rPr>
        <w:t xml:space="preserve"> S</w:t>
      </w:r>
      <w:r w:rsidR="00782C5B" w:rsidRPr="00624E0A">
        <w:rPr>
          <w:rFonts w:ascii="Times New Roman" w:hAnsi="Times New Roman" w:cs="Times New Roman"/>
          <w:color w:val="000000" w:themeColor="text1"/>
        </w:rPr>
        <w:t>usan</w:t>
      </w:r>
      <w:r w:rsidR="00653048" w:rsidRPr="00624E0A">
        <w:rPr>
          <w:rFonts w:ascii="Times New Roman" w:hAnsi="Times New Roman" w:cs="Times New Roman"/>
          <w:color w:val="000000" w:themeColor="text1"/>
        </w:rPr>
        <w:t xml:space="preserve"> Sherwin</w:t>
      </w:r>
      <w:r w:rsidR="00782C5B" w:rsidRPr="00624E0A">
        <w:rPr>
          <w:rFonts w:ascii="Times New Roman" w:hAnsi="Times New Roman" w:cs="Times New Roman"/>
          <w:color w:val="000000" w:themeColor="text1"/>
        </w:rPr>
        <w:t>, 100–125</w:t>
      </w:r>
      <w:r w:rsidRPr="00624E0A">
        <w:rPr>
          <w:rFonts w:ascii="Times New Roman" w:hAnsi="Times New Roman" w:cs="Times New Roman"/>
          <w:color w:val="000000" w:themeColor="text1"/>
        </w:rPr>
        <w:t>. Philadelphia: P</w:t>
      </w:r>
      <w:r w:rsidR="00653048" w:rsidRPr="00624E0A">
        <w:rPr>
          <w:rFonts w:ascii="Times New Roman" w:hAnsi="Times New Roman" w:cs="Times New Roman"/>
          <w:color w:val="000000" w:themeColor="text1"/>
        </w:rPr>
        <w:t>enn State University Press</w:t>
      </w:r>
      <w:r w:rsidRPr="00624E0A">
        <w:rPr>
          <w:rFonts w:ascii="Times New Roman" w:hAnsi="Times New Roman" w:cs="Times New Roman"/>
          <w:color w:val="000000" w:themeColor="text1"/>
        </w:rPr>
        <w:t>.</w:t>
      </w:r>
    </w:p>
    <w:p w14:paraId="1DE41013" w14:textId="77777777" w:rsidR="00624E0A" w:rsidRDefault="00624E0A" w:rsidP="00624E0A">
      <w:pPr>
        <w:spacing w:line="480" w:lineRule="auto"/>
        <w:rPr>
          <w:rFonts w:ascii="Times New Roman" w:hAnsi="Times New Roman" w:cs="Times New Roman"/>
          <w:color w:val="000000" w:themeColor="text1"/>
        </w:rPr>
      </w:pPr>
    </w:p>
    <w:p w14:paraId="09BBDEE0" w14:textId="1E5BEC58" w:rsidR="002E34E6" w:rsidRPr="00624E0A" w:rsidRDefault="005B33E5" w:rsidP="00624E0A">
      <w:pPr>
        <w:spacing w:line="480" w:lineRule="auto"/>
        <w:rPr>
          <w:rFonts w:ascii="Times New Roman" w:eastAsia="Times New Roman" w:hAnsi="Times New Roman" w:cs="Times New Roman"/>
          <w:color w:val="000000" w:themeColor="text1"/>
        </w:rPr>
      </w:pPr>
      <w:r w:rsidRPr="00624E0A">
        <w:rPr>
          <w:rFonts w:ascii="Times New Roman" w:hAnsi="Times New Roman" w:cs="Times New Roman"/>
          <w:color w:val="000000" w:themeColor="text1"/>
        </w:rPr>
        <w:t xml:space="preserve">Mackenzie, </w:t>
      </w:r>
      <w:r w:rsidR="002E34E6" w:rsidRPr="00624E0A">
        <w:rPr>
          <w:rFonts w:ascii="Times New Roman" w:hAnsi="Times New Roman" w:cs="Times New Roman"/>
          <w:color w:val="000000" w:themeColor="text1"/>
        </w:rPr>
        <w:t>Catriona</w:t>
      </w:r>
      <w:r w:rsidRPr="00624E0A">
        <w:rPr>
          <w:rFonts w:ascii="Times New Roman" w:hAnsi="Times New Roman" w:cs="Times New Roman"/>
          <w:color w:val="000000" w:themeColor="text1"/>
        </w:rPr>
        <w:t xml:space="preserve"> and </w:t>
      </w:r>
      <w:r w:rsidR="002E34E6" w:rsidRPr="00624E0A">
        <w:rPr>
          <w:rFonts w:ascii="Times New Roman" w:hAnsi="Times New Roman" w:cs="Times New Roman"/>
          <w:color w:val="000000" w:themeColor="text1"/>
        </w:rPr>
        <w:t>Jacqui</w:t>
      </w:r>
      <w:r w:rsidRPr="00624E0A">
        <w:rPr>
          <w:rFonts w:ascii="Times New Roman" w:hAnsi="Times New Roman" w:cs="Times New Roman"/>
          <w:color w:val="000000" w:themeColor="text1"/>
        </w:rPr>
        <w:t xml:space="preserve"> </w:t>
      </w:r>
      <w:proofErr w:type="spellStart"/>
      <w:r w:rsidRPr="00624E0A">
        <w:rPr>
          <w:rFonts w:ascii="Times New Roman" w:hAnsi="Times New Roman" w:cs="Times New Roman"/>
          <w:color w:val="000000" w:themeColor="text1"/>
        </w:rPr>
        <w:t>Poltera</w:t>
      </w:r>
      <w:proofErr w:type="spellEnd"/>
      <w:r w:rsidRPr="00624E0A">
        <w:rPr>
          <w:rFonts w:ascii="Times New Roman" w:hAnsi="Times New Roman" w:cs="Times New Roman"/>
          <w:color w:val="000000" w:themeColor="text1"/>
        </w:rPr>
        <w:t xml:space="preserve">. 2010. </w:t>
      </w:r>
      <w:r w:rsidR="002E34E6" w:rsidRPr="00624E0A">
        <w:rPr>
          <w:rFonts w:ascii="Times New Roman" w:hAnsi="Times New Roman" w:cs="Times New Roman"/>
          <w:color w:val="000000" w:themeColor="text1"/>
        </w:rPr>
        <w:t>“Narrative I</w:t>
      </w:r>
      <w:r w:rsidRPr="00624E0A">
        <w:rPr>
          <w:rFonts w:ascii="Times New Roman" w:hAnsi="Times New Roman" w:cs="Times New Roman"/>
          <w:color w:val="000000" w:themeColor="text1"/>
        </w:rPr>
        <w:t>ntegration</w:t>
      </w:r>
      <w:r w:rsidR="002E34E6" w:rsidRPr="00624E0A">
        <w:rPr>
          <w:rFonts w:ascii="Times New Roman" w:hAnsi="Times New Roman" w:cs="Times New Roman"/>
          <w:color w:val="000000" w:themeColor="text1"/>
        </w:rPr>
        <w:t>, Fragmented Selves and A</w:t>
      </w:r>
      <w:r w:rsidRPr="00624E0A">
        <w:rPr>
          <w:rFonts w:ascii="Times New Roman" w:hAnsi="Times New Roman" w:cs="Times New Roman"/>
          <w:color w:val="000000" w:themeColor="text1"/>
        </w:rPr>
        <w:t>utonomy.</w:t>
      </w:r>
      <w:r w:rsidR="002E34E6" w:rsidRPr="00624E0A">
        <w:rPr>
          <w:rFonts w:ascii="Times New Roman" w:hAnsi="Times New Roman" w:cs="Times New Roman"/>
          <w:color w:val="000000" w:themeColor="text1"/>
        </w:rPr>
        <w:t>”</w:t>
      </w:r>
      <w:r w:rsidRPr="00624E0A">
        <w:rPr>
          <w:rFonts w:ascii="Times New Roman" w:hAnsi="Times New Roman" w:cs="Times New Roman"/>
          <w:color w:val="000000" w:themeColor="text1"/>
        </w:rPr>
        <w:t xml:space="preserve"> </w:t>
      </w:r>
      <w:r w:rsidRPr="00624E0A">
        <w:rPr>
          <w:rFonts w:ascii="Times New Roman" w:hAnsi="Times New Roman" w:cs="Times New Roman"/>
          <w:i/>
          <w:color w:val="000000" w:themeColor="text1"/>
        </w:rPr>
        <w:t>Hypatia</w:t>
      </w:r>
      <w:r w:rsidRPr="00624E0A">
        <w:rPr>
          <w:rFonts w:ascii="Times New Roman" w:hAnsi="Times New Roman" w:cs="Times New Roman"/>
          <w:color w:val="000000" w:themeColor="text1"/>
        </w:rPr>
        <w:t xml:space="preserve"> 25</w:t>
      </w:r>
      <w:r w:rsidR="002E34E6" w:rsidRPr="00624E0A">
        <w:rPr>
          <w:rFonts w:ascii="Times New Roman" w:hAnsi="Times New Roman" w:cs="Times New Roman"/>
          <w:color w:val="000000" w:themeColor="text1"/>
        </w:rPr>
        <w:t xml:space="preserve"> </w:t>
      </w:r>
      <w:r w:rsidRPr="00624E0A">
        <w:rPr>
          <w:rFonts w:ascii="Times New Roman" w:hAnsi="Times New Roman" w:cs="Times New Roman"/>
          <w:color w:val="000000" w:themeColor="text1"/>
        </w:rPr>
        <w:t>(1)</w:t>
      </w:r>
      <w:r w:rsidR="00C750AD" w:rsidRPr="00624E0A">
        <w:rPr>
          <w:rFonts w:ascii="Times New Roman" w:hAnsi="Times New Roman" w:cs="Times New Roman"/>
          <w:color w:val="000000" w:themeColor="text1"/>
        </w:rPr>
        <w:t>:</w:t>
      </w:r>
      <w:r w:rsidRPr="00624E0A">
        <w:rPr>
          <w:rFonts w:ascii="Times New Roman" w:hAnsi="Times New Roman" w:cs="Times New Roman"/>
          <w:color w:val="000000" w:themeColor="text1"/>
        </w:rPr>
        <w:t xml:space="preserve"> 31</w:t>
      </w:r>
      <w:r w:rsidR="00FD03B6" w:rsidRPr="00624E0A">
        <w:rPr>
          <w:rFonts w:ascii="Times New Roman" w:hAnsi="Times New Roman" w:cs="Times New Roman"/>
          <w:color w:val="000000" w:themeColor="text1"/>
        </w:rPr>
        <w:t>–</w:t>
      </w:r>
      <w:r w:rsidRPr="00624E0A">
        <w:rPr>
          <w:rFonts w:ascii="Times New Roman" w:hAnsi="Times New Roman" w:cs="Times New Roman"/>
          <w:color w:val="000000" w:themeColor="text1"/>
        </w:rPr>
        <w:t>54.</w:t>
      </w:r>
      <w:r w:rsidR="002E34E6" w:rsidRPr="00624E0A">
        <w:rPr>
          <w:rFonts w:ascii="Times New Roman" w:hAnsi="Times New Roman" w:cs="Times New Roman"/>
          <w:color w:val="000000" w:themeColor="text1"/>
        </w:rPr>
        <w:t xml:space="preserve"> </w:t>
      </w:r>
      <w:r w:rsidR="00931D53">
        <w:rPr>
          <w:rFonts w:ascii="Times New Roman" w:eastAsia="Times New Roman" w:hAnsi="Times New Roman" w:cs="Times New Roman"/>
          <w:bCs/>
          <w:color w:val="000000" w:themeColor="text1"/>
        </w:rPr>
        <w:t xml:space="preserve">DOI </w:t>
      </w:r>
      <w:r w:rsidR="002E34E6" w:rsidRPr="00624E0A">
        <w:rPr>
          <w:rFonts w:ascii="Times New Roman" w:eastAsia="Times New Roman" w:hAnsi="Times New Roman" w:cs="Times New Roman"/>
          <w:bCs/>
          <w:color w:val="000000" w:themeColor="text1"/>
        </w:rPr>
        <w:t>10.1111/j.1527-2001.2009.</w:t>
      </w:r>
      <w:proofErr w:type="gramStart"/>
      <w:r w:rsidR="002E34E6" w:rsidRPr="00624E0A">
        <w:rPr>
          <w:rFonts w:ascii="Times New Roman" w:eastAsia="Times New Roman" w:hAnsi="Times New Roman" w:cs="Times New Roman"/>
          <w:bCs/>
          <w:color w:val="000000" w:themeColor="text1"/>
        </w:rPr>
        <w:t>01083.x</w:t>
      </w:r>
      <w:r w:rsidR="00256D34" w:rsidRPr="00624E0A">
        <w:rPr>
          <w:rFonts w:ascii="Times New Roman" w:eastAsia="Times New Roman" w:hAnsi="Times New Roman" w:cs="Times New Roman"/>
          <w:color w:val="000000" w:themeColor="text1"/>
        </w:rPr>
        <w:t>.</w:t>
      </w:r>
      <w:proofErr w:type="gramEnd"/>
    </w:p>
    <w:p w14:paraId="19EF8D72" w14:textId="5B881681" w:rsidR="005B33E5" w:rsidRPr="00624E0A" w:rsidRDefault="005B33E5" w:rsidP="00624E0A">
      <w:pPr>
        <w:widowControl w:val="0"/>
        <w:spacing w:line="480" w:lineRule="auto"/>
        <w:rPr>
          <w:rFonts w:ascii="Times New Roman" w:hAnsi="Times New Roman" w:cs="Times New Roman"/>
          <w:color w:val="000000" w:themeColor="text1"/>
        </w:rPr>
      </w:pPr>
    </w:p>
    <w:p w14:paraId="16121260" w14:textId="1BDC4050" w:rsidR="005B33E5" w:rsidRPr="00624E0A" w:rsidRDefault="005B33E5" w:rsidP="00624E0A">
      <w:pPr>
        <w:widowControl w:val="0"/>
        <w:spacing w:line="480" w:lineRule="auto"/>
        <w:rPr>
          <w:rFonts w:ascii="Times New Roman" w:hAnsi="Times New Roman" w:cs="Times New Roman"/>
          <w:color w:val="000000" w:themeColor="text1"/>
        </w:rPr>
      </w:pPr>
      <w:r w:rsidRPr="00624E0A">
        <w:rPr>
          <w:rFonts w:ascii="Times New Roman" w:hAnsi="Times New Roman" w:cs="Times New Roman"/>
          <w:color w:val="000000" w:themeColor="text1"/>
        </w:rPr>
        <w:t xml:space="preserve">Parfit, </w:t>
      </w:r>
      <w:r w:rsidR="00C750AD" w:rsidRPr="00624E0A">
        <w:rPr>
          <w:rFonts w:ascii="Times New Roman" w:hAnsi="Times New Roman" w:cs="Times New Roman"/>
          <w:color w:val="000000" w:themeColor="text1"/>
        </w:rPr>
        <w:t>D</w:t>
      </w:r>
      <w:r w:rsidR="002E34E6" w:rsidRPr="00624E0A">
        <w:rPr>
          <w:rFonts w:ascii="Times New Roman" w:hAnsi="Times New Roman" w:cs="Times New Roman"/>
          <w:color w:val="000000" w:themeColor="text1"/>
        </w:rPr>
        <w:t>erek</w:t>
      </w:r>
      <w:r w:rsidRPr="00624E0A">
        <w:rPr>
          <w:rFonts w:ascii="Times New Roman" w:hAnsi="Times New Roman" w:cs="Times New Roman"/>
          <w:color w:val="000000" w:themeColor="text1"/>
        </w:rPr>
        <w:t xml:space="preserve">. 1984. </w:t>
      </w:r>
      <w:r w:rsidRPr="00624E0A">
        <w:rPr>
          <w:rFonts w:ascii="Times New Roman" w:hAnsi="Times New Roman" w:cs="Times New Roman"/>
          <w:i/>
          <w:color w:val="000000" w:themeColor="text1"/>
        </w:rPr>
        <w:t>Reasons and Persons</w:t>
      </w:r>
      <w:r w:rsidR="002E34E6" w:rsidRPr="00624E0A">
        <w:rPr>
          <w:rFonts w:ascii="Times New Roman" w:hAnsi="Times New Roman" w:cs="Times New Roman"/>
          <w:color w:val="000000" w:themeColor="text1"/>
        </w:rPr>
        <w:t>. Oxford:</w:t>
      </w:r>
      <w:r w:rsidRPr="00624E0A">
        <w:rPr>
          <w:rFonts w:ascii="Times New Roman" w:hAnsi="Times New Roman" w:cs="Times New Roman"/>
          <w:color w:val="000000" w:themeColor="text1"/>
        </w:rPr>
        <w:t xml:space="preserve"> Clarendon Press.</w:t>
      </w:r>
    </w:p>
    <w:p w14:paraId="0A5AB985" w14:textId="77777777" w:rsidR="00624E0A" w:rsidRDefault="00624E0A" w:rsidP="00624E0A">
      <w:pPr>
        <w:widowControl w:val="0"/>
        <w:spacing w:line="480" w:lineRule="auto"/>
        <w:rPr>
          <w:rFonts w:ascii="Times New Roman" w:hAnsi="Times New Roman" w:cs="Times New Roman"/>
          <w:color w:val="000000" w:themeColor="text1"/>
        </w:rPr>
      </w:pPr>
    </w:p>
    <w:p w14:paraId="4E57BD0C" w14:textId="514976AD" w:rsidR="005B33E5" w:rsidRPr="00624E0A" w:rsidRDefault="009959D3" w:rsidP="00624E0A">
      <w:pPr>
        <w:widowControl w:val="0"/>
        <w:spacing w:line="480" w:lineRule="auto"/>
        <w:rPr>
          <w:rFonts w:ascii="Times New Roman" w:hAnsi="Times New Roman" w:cs="Times New Roman"/>
          <w:color w:val="000000" w:themeColor="text1"/>
        </w:rPr>
      </w:pPr>
      <w:r w:rsidRPr="00624E0A">
        <w:rPr>
          <w:rFonts w:ascii="Times New Roman" w:hAnsi="Times New Roman" w:cs="Times New Roman"/>
          <w:color w:val="000000" w:themeColor="text1"/>
        </w:rPr>
        <w:t>Reid, T</w:t>
      </w:r>
      <w:r w:rsidR="002E34E6" w:rsidRPr="00624E0A">
        <w:rPr>
          <w:rFonts w:ascii="Times New Roman" w:hAnsi="Times New Roman" w:cs="Times New Roman"/>
          <w:color w:val="000000" w:themeColor="text1"/>
        </w:rPr>
        <w:t>homas</w:t>
      </w:r>
      <w:r w:rsidRPr="00624E0A">
        <w:rPr>
          <w:rFonts w:ascii="Times New Roman" w:hAnsi="Times New Roman" w:cs="Times New Roman"/>
          <w:color w:val="000000" w:themeColor="text1"/>
        </w:rPr>
        <w:t xml:space="preserve">. </w:t>
      </w:r>
      <w:r w:rsidR="00AC639D" w:rsidRPr="00624E0A">
        <w:rPr>
          <w:rFonts w:ascii="Times New Roman" w:hAnsi="Times New Roman" w:cs="Times New Roman"/>
          <w:color w:val="000000" w:themeColor="text1"/>
        </w:rPr>
        <w:t>2008</w:t>
      </w:r>
      <w:r w:rsidR="005B33E5" w:rsidRPr="00624E0A">
        <w:rPr>
          <w:rFonts w:ascii="Times New Roman" w:hAnsi="Times New Roman" w:cs="Times New Roman"/>
          <w:color w:val="000000" w:themeColor="text1"/>
        </w:rPr>
        <w:t xml:space="preserve">. </w:t>
      </w:r>
      <w:r w:rsidR="005B33E5" w:rsidRPr="00624E0A">
        <w:rPr>
          <w:rFonts w:ascii="Times New Roman" w:hAnsi="Times New Roman" w:cs="Times New Roman"/>
          <w:i/>
          <w:color w:val="000000" w:themeColor="text1"/>
        </w:rPr>
        <w:t>Essays on the Intelle</w:t>
      </w:r>
      <w:r w:rsidR="002E34E6" w:rsidRPr="00624E0A">
        <w:rPr>
          <w:rFonts w:ascii="Times New Roman" w:hAnsi="Times New Roman" w:cs="Times New Roman"/>
          <w:i/>
          <w:color w:val="000000" w:themeColor="text1"/>
        </w:rPr>
        <w:t xml:space="preserve">ctual Power of Man: Essay 3: </w:t>
      </w:r>
      <w:r w:rsidR="005B33E5" w:rsidRPr="00624E0A">
        <w:rPr>
          <w:rFonts w:ascii="Times New Roman" w:hAnsi="Times New Roman" w:cs="Times New Roman"/>
          <w:i/>
          <w:color w:val="000000" w:themeColor="text1"/>
        </w:rPr>
        <w:t>Memory</w:t>
      </w:r>
      <w:r w:rsidR="005B33E5" w:rsidRPr="00624E0A">
        <w:rPr>
          <w:rFonts w:ascii="Times New Roman" w:hAnsi="Times New Roman" w:cs="Times New Roman"/>
          <w:color w:val="000000" w:themeColor="text1"/>
        </w:rPr>
        <w:t>.</w:t>
      </w:r>
      <w:r w:rsidR="002E34E6" w:rsidRPr="00624E0A">
        <w:rPr>
          <w:rFonts w:ascii="Times New Roman" w:hAnsi="Times New Roman" w:cs="Times New Roman"/>
          <w:color w:val="000000" w:themeColor="text1"/>
        </w:rPr>
        <w:t xml:space="preserve"> Bowen </w:t>
      </w:r>
      <w:r w:rsidR="002E34E6" w:rsidRPr="00624E0A">
        <w:rPr>
          <w:rFonts w:ascii="Times New Roman" w:hAnsi="Times New Roman" w:cs="Times New Roman"/>
          <w:color w:val="000000" w:themeColor="text1"/>
        </w:rPr>
        <w:lastRenderedPageBreak/>
        <w:t>Island: Early Modern Texts.</w:t>
      </w:r>
      <w:r w:rsidR="005B33E5" w:rsidRPr="00624E0A">
        <w:rPr>
          <w:rFonts w:ascii="Times New Roman" w:hAnsi="Times New Roman" w:cs="Times New Roman"/>
          <w:color w:val="000000" w:themeColor="text1"/>
        </w:rPr>
        <w:t xml:space="preserve"> </w:t>
      </w:r>
      <w:r w:rsidR="007E3990" w:rsidRPr="00624E0A">
        <w:rPr>
          <w:rFonts w:ascii="Times New Roman" w:hAnsi="Times New Roman" w:cs="Times New Roman"/>
          <w:color w:val="000000" w:themeColor="text1"/>
        </w:rPr>
        <w:t>http://www.earlymoderntexts.com/assets/pdfs/reid</w:t>
      </w:r>
      <w:r w:rsidR="003B5E38" w:rsidRPr="00624E0A">
        <w:rPr>
          <w:rFonts w:ascii="Times New Roman" w:hAnsi="Times New Roman" w:cs="Times New Roman"/>
          <w:color w:val="000000" w:themeColor="text1"/>
        </w:rPr>
        <w:t>1785essay3.pdf</w:t>
      </w:r>
      <w:r w:rsidR="005B33E5" w:rsidRPr="00624E0A">
        <w:rPr>
          <w:rFonts w:ascii="Times New Roman" w:hAnsi="Times New Roman" w:cs="Times New Roman"/>
          <w:color w:val="000000" w:themeColor="text1"/>
        </w:rPr>
        <w:t xml:space="preserve">. </w:t>
      </w:r>
    </w:p>
    <w:p w14:paraId="6851EFD9" w14:textId="77777777" w:rsidR="007A1FD7" w:rsidRDefault="007A1FD7" w:rsidP="00624E0A">
      <w:pPr>
        <w:widowControl w:val="0"/>
        <w:spacing w:line="480" w:lineRule="auto"/>
        <w:rPr>
          <w:rFonts w:ascii="Times New Roman" w:hAnsi="Times New Roman" w:cs="Times New Roman"/>
          <w:color w:val="000000" w:themeColor="text1"/>
        </w:rPr>
      </w:pPr>
    </w:p>
    <w:p w14:paraId="16FC5CD7" w14:textId="38EFF334" w:rsidR="005B33E5" w:rsidRPr="00624E0A" w:rsidRDefault="009959D3" w:rsidP="00624E0A">
      <w:pPr>
        <w:widowControl w:val="0"/>
        <w:spacing w:line="480" w:lineRule="auto"/>
        <w:rPr>
          <w:rFonts w:ascii="Times New Roman" w:hAnsi="Times New Roman" w:cs="Times New Roman"/>
          <w:color w:val="000000" w:themeColor="text1"/>
        </w:rPr>
      </w:pPr>
      <w:proofErr w:type="spellStart"/>
      <w:r w:rsidRPr="00624E0A">
        <w:rPr>
          <w:rFonts w:ascii="Times New Roman" w:hAnsi="Times New Roman" w:cs="Times New Roman"/>
          <w:color w:val="000000" w:themeColor="text1"/>
        </w:rPr>
        <w:t>Ricoeur</w:t>
      </w:r>
      <w:proofErr w:type="spellEnd"/>
      <w:r w:rsidRPr="00624E0A">
        <w:rPr>
          <w:rFonts w:ascii="Times New Roman" w:hAnsi="Times New Roman" w:cs="Times New Roman"/>
          <w:color w:val="000000" w:themeColor="text1"/>
        </w:rPr>
        <w:t>, P</w:t>
      </w:r>
      <w:r w:rsidR="003B5E38" w:rsidRPr="00624E0A">
        <w:rPr>
          <w:rFonts w:ascii="Times New Roman" w:hAnsi="Times New Roman" w:cs="Times New Roman"/>
          <w:color w:val="000000" w:themeColor="text1"/>
        </w:rPr>
        <w:t>aul</w:t>
      </w:r>
      <w:r w:rsidRPr="00624E0A">
        <w:rPr>
          <w:rFonts w:ascii="Times New Roman" w:hAnsi="Times New Roman" w:cs="Times New Roman"/>
          <w:color w:val="000000" w:themeColor="text1"/>
        </w:rPr>
        <w:t xml:space="preserve">. </w:t>
      </w:r>
      <w:r w:rsidR="00AC75DB" w:rsidRPr="00624E0A">
        <w:rPr>
          <w:rFonts w:ascii="Times New Roman" w:hAnsi="Times New Roman" w:cs="Times New Roman"/>
          <w:color w:val="000000" w:themeColor="text1"/>
        </w:rPr>
        <w:t>1992</w:t>
      </w:r>
      <w:r w:rsidR="005B33E5" w:rsidRPr="00624E0A">
        <w:rPr>
          <w:rFonts w:ascii="Times New Roman" w:hAnsi="Times New Roman" w:cs="Times New Roman"/>
          <w:color w:val="000000" w:themeColor="text1"/>
        </w:rPr>
        <w:t xml:space="preserve">. </w:t>
      </w:r>
      <w:r w:rsidR="005B33E5" w:rsidRPr="00624E0A">
        <w:rPr>
          <w:rFonts w:ascii="Times New Roman" w:hAnsi="Times New Roman" w:cs="Times New Roman"/>
          <w:i/>
          <w:color w:val="000000" w:themeColor="text1"/>
        </w:rPr>
        <w:t>Oneself as Another</w:t>
      </w:r>
      <w:r w:rsidR="00832B4C" w:rsidRPr="00624E0A">
        <w:rPr>
          <w:rFonts w:ascii="Times New Roman" w:hAnsi="Times New Roman" w:cs="Times New Roman"/>
          <w:color w:val="000000" w:themeColor="text1"/>
        </w:rPr>
        <w:t>. Translated by Kathleen Blamey. Chicago:</w:t>
      </w:r>
      <w:r w:rsidR="005B33E5" w:rsidRPr="00624E0A">
        <w:rPr>
          <w:rFonts w:ascii="Times New Roman" w:hAnsi="Times New Roman" w:cs="Times New Roman"/>
          <w:color w:val="000000" w:themeColor="text1"/>
        </w:rPr>
        <w:t xml:space="preserve"> University of Chicago Press. </w:t>
      </w:r>
    </w:p>
    <w:p w14:paraId="71D571AF" w14:textId="77777777" w:rsidR="007A1FD7" w:rsidRDefault="007A1FD7" w:rsidP="00624E0A">
      <w:pPr>
        <w:widowControl w:val="0"/>
        <w:spacing w:line="480" w:lineRule="auto"/>
        <w:rPr>
          <w:rFonts w:ascii="Times New Roman" w:hAnsi="Times New Roman" w:cs="Times New Roman"/>
          <w:color w:val="000000" w:themeColor="text1"/>
        </w:rPr>
      </w:pPr>
    </w:p>
    <w:p w14:paraId="2483AB05" w14:textId="2A6B4F7F" w:rsidR="005B33E5" w:rsidRPr="00624E0A" w:rsidRDefault="009959D3" w:rsidP="00624E0A">
      <w:pPr>
        <w:widowControl w:val="0"/>
        <w:spacing w:line="480" w:lineRule="auto"/>
        <w:rPr>
          <w:rFonts w:ascii="Times New Roman" w:hAnsi="Times New Roman" w:cs="Times New Roman"/>
          <w:color w:val="000000" w:themeColor="text1"/>
        </w:rPr>
      </w:pPr>
      <w:proofErr w:type="spellStart"/>
      <w:r w:rsidRPr="00624E0A">
        <w:rPr>
          <w:rFonts w:ascii="Times New Roman" w:hAnsi="Times New Roman" w:cs="Times New Roman"/>
          <w:color w:val="000000" w:themeColor="text1"/>
        </w:rPr>
        <w:t>Schechtman</w:t>
      </w:r>
      <w:proofErr w:type="spellEnd"/>
      <w:r w:rsidRPr="00624E0A">
        <w:rPr>
          <w:rFonts w:ascii="Times New Roman" w:hAnsi="Times New Roman" w:cs="Times New Roman"/>
          <w:color w:val="000000" w:themeColor="text1"/>
        </w:rPr>
        <w:t xml:space="preserve">, </w:t>
      </w:r>
      <w:proofErr w:type="spellStart"/>
      <w:r w:rsidRPr="00624E0A">
        <w:rPr>
          <w:rFonts w:ascii="Times New Roman" w:hAnsi="Times New Roman" w:cs="Times New Roman"/>
          <w:color w:val="000000" w:themeColor="text1"/>
        </w:rPr>
        <w:t>M</w:t>
      </w:r>
      <w:r w:rsidR="00832B4C" w:rsidRPr="00624E0A">
        <w:rPr>
          <w:rFonts w:ascii="Times New Roman" w:hAnsi="Times New Roman" w:cs="Times New Roman"/>
          <w:color w:val="000000" w:themeColor="text1"/>
        </w:rPr>
        <w:t>arya</w:t>
      </w:r>
      <w:proofErr w:type="spellEnd"/>
      <w:r w:rsidRPr="00624E0A">
        <w:rPr>
          <w:rFonts w:ascii="Times New Roman" w:hAnsi="Times New Roman" w:cs="Times New Roman"/>
          <w:color w:val="000000" w:themeColor="text1"/>
        </w:rPr>
        <w:t>. 1996</w:t>
      </w:r>
      <w:r w:rsidR="005B33E5" w:rsidRPr="00624E0A">
        <w:rPr>
          <w:rFonts w:ascii="Times New Roman" w:hAnsi="Times New Roman" w:cs="Times New Roman"/>
          <w:color w:val="000000" w:themeColor="text1"/>
        </w:rPr>
        <w:t xml:space="preserve">. </w:t>
      </w:r>
      <w:r w:rsidR="005B33E5" w:rsidRPr="00624E0A">
        <w:rPr>
          <w:rFonts w:ascii="Times New Roman" w:hAnsi="Times New Roman" w:cs="Times New Roman"/>
          <w:i/>
          <w:color w:val="000000" w:themeColor="text1"/>
        </w:rPr>
        <w:t>The Constitution of Selves</w:t>
      </w:r>
      <w:r w:rsidR="00832B4C" w:rsidRPr="00624E0A">
        <w:rPr>
          <w:rFonts w:ascii="Times New Roman" w:hAnsi="Times New Roman" w:cs="Times New Roman"/>
          <w:color w:val="000000" w:themeColor="text1"/>
        </w:rPr>
        <w:t>. Ithaca:</w:t>
      </w:r>
      <w:r w:rsidR="005B33E5" w:rsidRPr="00624E0A">
        <w:rPr>
          <w:rFonts w:ascii="Times New Roman" w:hAnsi="Times New Roman" w:cs="Times New Roman"/>
          <w:color w:val="000000" w:themeColor="text1"/>
        </w:rPr>
        <w:t xml:space="preserve"> Cornell University Press. </w:t>
      </w:r>
    </w:p>
    <w:p w14:paraId="0A7C44BD" w14:textId="77777777" w:rsidR="007A1FD7" w:rsidRDefault="007A1FD7" w:rsidP="00624E0A">
      <w:pPr>
        <w:widowControl w:val="0"/>
        <w:spacing w:line="480" w:lineRule="auto"/>
        <w:rPr>
          <w:rFonts w:ascii="Times New Roman" w:hAnsi="Times New Roman" w:cs="Times New Roman"/>
          <w:color w:val="000000" w:themeColor="text1"/>
        </w:rPr>
      </w:pPr>
    </w:p>
    <w:p w14:paraId="6A44A47F" w14:textId="61051BD2" w:rsidR="005B33E5" w:rsidRPr="00624E0A" w:rsidRDefault="009959D3" w:rsidP="00624E0A">
      <w:pPr>
        <w:widowControl w:val="0"/>
        <w:spacing w:line="480" w:lineRule="auto"/>
        <w:rPr>
          <w:rFonts w:ascii="Times New Roman" w:hAnsi="Times New Roman" w:cs="Times New Roman"/>
          <w:color w:val="000000" w:themeColor="text1"/>
        </w:rPr>
      </w:pPr>
      <w:proofErr w:type="spellStart"/>
      <w:r w:rsidRPr="00624E0A">
        <w:rPr>
          <w:rFonts w:ascii="Times New Roman" w:hAnsi="Times New Roman" w:cs="Times New Roman"/>
          <w:color w:val="000000" w:themeColor="text1"/>
        </w:rPr>
        <w:t>Schechtman</w:t>
      </w:r>
      <w:proofErr w:type="spellEnd"/>
      <w:r w:rsidRPr="00624E0A">
        <w:rPr>
          <w:rFonts w:ascii="Times New Roman" w:hAnsi="Times New Roman" w:cs="Times New Roman"/>
          <w:color w:val="000000" w:themeColor="text1"/>
        </w:rPr>
        <w:t xml:space="preserve">, </w:t>
      </w:r>
      <w:proofErr w:type="spellStart"/>
      <w:r w:rsidRPr="00624E0A">
        <w:rPr>
          <w:rFonts w:ascii="Times New Roman" w:hAnsi="Times New Roman" w:cs="Times New Roman"/>
          <w:color w:val="000000" w:themeColor="text1"/>
        </w:rPr>
        <w:t>M</w:t>
      </w:r>
      <w:r w:rsidR="00832B4C" w:rsidRPr="00624E0A">
        <w:rPr>
          <w:rFonts w:ascii="Times New Roman" w:hAnsi="Times New Roman" w:cs="Times New Roman"/>
          <w:color w:val="000000" w:themeColor="text1"/>
        </w:rPr>
        <w:t>arya</w:t>
      </w:r>
      <w:proofErr w:type="spellEnd"/>
      <w:r w:rsidR="00942D4C">
        <w:rPr>
          <w:rFonts w:ascii="Times New Roman" w:hAnsi="Times New Roman" w:cs="Times New Roman"/>
          <w:color w:val="000000" w:themeColor="text1"/>
        </w:rPr>
        <w:t>. 1994</w:t>
      </w:r>
      <w:r w:rsidR="005B33E5" w:rsidRPr="00624E0A">
        <w:rPr>
          <w:rFonts w:ascii="Times New Roman" w:hAnsi="Times New Roman" w:cs="Times New Roman"/>
          <w:color w:val="000000" w:themeColor="text1"/>
        </w:rPr>
        <w:t>.</w:t>
      </w:r>
      <w:r w:rsidR="008F7071" w:rsidRPr="00624E0A">
        <w:rPr>
          <w:rFonts w:ascii="Times New Roman" w:hAnsi="Times New Roman" w:cs="Times New Roman"/>
          <w:color w:val="000000" w:themeColor="text1"/>
        </w:rPr>
        <w:t xml:space="preserve"> </w:t>
      </w:r>
      <w:r w:rsidR="00832B4C" w:rsidRPr="00624E0A">
        <w:rPr>
          <w:rFonts w:ascii="Times New Roman" w:hAnsi="Times New Roman" w:cs="Times New Roman"/>
          <w:color w:val="000000" w:themeColor="text1"/>
        </w:rPr>
        <w:t>“</w:t>
      </w:r>
      <w:r w:rsidR="005B33E5" w:rsidRPr="00624E0A">
        <w:rPr>
          <w:rFonts w:ascii="Times New Roman" w:hAnsi="Times New Roman" w:cs="Times New Roman"/>
          <w:color w:val="000000" w:themeColor="text1"/>
        </w:rPr>
        <w:t xml:space="preserve">The </w:t>
      </w:r>
      <w:r w:rsidR="00832B4C" w:rsidRPr="00624E0A">
        <w:rPr>
          <w:rFonts w:ascii="Times New Roman" w:hAnsi="Times New Roman" w:cs="Times New Roman"/>
          <w:color w:val="000000" w:themeColor="text1"/>
        </w:rPr>
        <w:t>S</w:t>
      </w:r>
      <w:r w:rsidR="003D2DFE" w:rsidRPr="00624E0A">
        <w:rPr>
          <w:rFonts w:ascii="Times New Roman" w:hAnsi="Times New Roman" w:cs="Times New Roman"/>
          <w:color w:val="000000" w:themeColor="text1"/>
        </w:rPr>
        <w:t>ame and t</w:t>
      </w:r>
      <w:r w:rsidR="00832B4C" w:rsidRPr="00624E0A">
        <w:rPr>
          <w:rFonts w:ascii="Times New Roman" w:hAnsi="Times New Roman" w:cs="Times New Roman"/>
          <w:color w:val="000000" w:themeColor="text1"/>
        </w:rPr>
        <w:t>he S</w:t>
      </w:r>
      <w:r w:rsidR="003D2DFE" w:rsidRPr="00624E0A">
        <w:rPr>
          <w:rFonts w:ascii="Times New Roman" w:hAnsi="Times New Roman" w:cs="Times New Roman"/>
          <w:color w:val="000000" w:themeColor="text1"/>
        </w:rPr>
        <w:t>ame</w:t>
      </w:r>
      <w:r w:rsidR="00832B4C" w:rsidRPr="00624E0A">
        <w:rPr>
          <w:rFonts w:ascii="Times New Roman" w:hAnsi="Times New Roman" w:cs="Times New Roman"/>
          <w:color w:val="000000" w:themeColor="text1"/>
        </w:rPr>
        <w:t>: Two V</w:t>
      </w:r>
      <w:r w:rsidR="005B33E5" w:rsidRPr="00624E0A">
        <w:rPr>
          <w:rFonts w:ascii="Times New Roman" w:hAnsi="Times New Roman" w:cs="Times New Roman"/>
          <w:color w:val="000000" w:themeColor="text1"/>
        </w:rPr>
        <w:t>i</w:t>
      </w:r>
      <w:r w:rsidR="00832B4C" w:rsidRPr="00624E0A">
        <w:rPr>
          <w:rFonts w:ascii="Times New Roman" w:hAnsi="Times New Roman" w:cs="Times New Roman"/>
          <w:color w:val="000000" w:themeColor="text1"/>
        </w:rPr>
        <w:t>ews of Psychological C</w:t>
      </w:r>
      <w:r w:rsidR="008F7071" w:rsidRPr="00624E0A">
        <w:rPr>
          <w:rFonts w:ascii="Times New Roman" w:hAnsi="Times New Roman" w:cs="Times New Roman"/>
          <w:color w:val="000000" w:themeColor="text1"/>
        </w:rPr>
        <w:t>ontinuity</w:t>
      </w:r>
      <w:r w:rsidR="005B33E5" w:rsidRPr="00624E0A">
        <w:rPr>
          <w:rFonts w:ascii="Times New Roman" w:hAnsi="Times New Roman" w:cs="Times New Roman"/>
          <w:color w:val="000000" w:themeColor="text1"/>
        </w:rPr>
        <w:t>.</w:t>
      </w:r>
      <w:r w:rsidR="00256D34" w:rsidRPr="00624E0A">
        <w:rPr>
          <w:rFonts w:ascii="Times New Roman" w:hAnsi="Times New Roman" w:cs="Times New Roman"/>
          <w:color w:val="000000" w:themeColor="text1"/>
        </w:rPr>
        <w:t>”</w:t>
      </w:r>
      <w:r w:rsidR="005B33E5" w:rsidRPr="00624E0A">
        <w:rPr>
          <w:rFonts w:ascii="Times New Roman" w:hAnsi="Times New Roman" w:cs="Times New Roman"/>
          <w:color w:val="000000" w:themeColor="text1"/>
        </w:rPr>
        <w:t xml:space="preserve"> </w:t>
      </w:r>
      <w:r w:rsidR="005B33E5" w:rsidRPr="00624E0A">
        <w:rPr>
          <w:rFonts w:ascii="Times New Roman" w:hAnsi="Times New Roman" w:cs="Times New Roman"/>
          <w:i/>
          <w:color w:val="000000" w:themeColor="text1"/>
        </w:rPr>
        <w:t>American Philosophical Quarterly</w:t>
      </w:r>
      <w:r w:rsidR="005B33E5" w:rsidRPr="00624E0A">
        <w:rPr>
          <w:rFonts w:ascii="Times New Roman" w:hAnsi="Times New Roman" w:cs="Times New Roman"/>
          <w:color w:val="000000" w:themeColor="text1"/>
        </w:rPr>
        <w:t xml:space="preserve"> 31</w:t>
      </w:r>
      <w:r w:rsidR="00832B4C" w:rsidRPr="00624E0A">
        <w:rPr>
          <w:rFonts w:ascii="Times New Roman" w:hAnsi="Times New Roman" w:cs="Times New Roman"/>
          <w:color w:val="000000" w:themeColor="text1"/>
        </w:rPr>
        <w:t xml:space="preserve"> </w:t>
      </w:r>
      <w:r w:rsidR="005B33E5" w:rsidRPr="00624E0A">
        <w:rPr>
          <w:rFonts w:ascii="Times New Roman" w:hAnsi="Times New Roman" w:cs="Times New Roman"/>
          <w:color w:val="000000" w:themeColor="text1"/>
        </w:rPr>
        <w:t>(3): 199</w:t>
      </w:r>
      <w:r w:rsidR="00FD03B6" w:rsidRPr="00624E0A">
        <w:rPr>
          <w:rFonts w:ascii="Times New Roman" w:hAnsi="Times New Roman" w:cs="Times New Roman"/>
          <w:color w:val="000000" w:themeColor="text1"/>
        </w:rPr>
        <w:t>–</w:t>
      </w:r>
      <w:r w:rsidR="005B33E5" w:rsidRPr="00624E0A">
        <w:rPr>
          <w:rFonts w:ascii="Times New Roman" w:hAnsi="Times New Roman" w:cs="Times New Roman"/>
          <w:color w:val="000000" w:themeColor="text1"/>
        </w:rPr>
        <w:t xml:space="preserve">212. </w:t>
      </w:r>
    </w:p>
    <w:p w14:paraId="473DAFE5" w14:textId="77777777" w:rsidR="007A1FD7" w:rsidRDefault="007A1FD7" w:rsidP="00624E0A">
      <w:pPr>
        <w:spacing w:line="480" w:lineRule="auto"/>
        <w:rPr>
          <w:rFonts w:ascii="Times New Roman" w:hAnsi="Times New Roman" w:cs="Times New Roman"/>
          <w:color w:val="000000" w:themeColor="text1"/>
        </w:rPr>
      </w:pPr>
    </w:p>
    <w:p w14:paraId="2C6F7A8F" w14:textId="130A2754" w:rsidR="00256D34" w:rsidRPr="00624E0A" w:rsidRDefault="00CB1971" w:rsidP="00624E0A">
      <w:pPr>
        <w:spacing w:line="480" w:lineRule="auto"/>
        <w:rPr>
          <w:rFonts w:ascii="Times New Roman" w:eastAsia="Times New Roman" w:hAnsi="Times New Roman" w:cs="Times New Roman"/>
          <w:color w:val="000000" w:themeColor="text1"/>
        </w:rPr>
      </w:pPr>
      <w:proofErr w:type="spellStart"/>
      <w:r w:rsidRPr="00624E0A">
        <w:rPr>
          <w:rFonts w:ascii="Times New Roman" w:hAnsi="Times New Roman" w:cs="Times New Roman"/>
          <w:color w:val="000000" w:themeColor="text1"/>
        </w:rPr>
        <w:t>Schechtman</w:t>
      </w:r>
      <w:proofErr w:type="spellEnd"/>
      <w:r w:rsidRPr="00624E0A">
        <w:rPr>
          <w:rFonts w:ascii="Times New Roman" w:hAnsi="Times New Roman" w:cs="Times New Roman"/>
          <w:color w:val="000000" w:themeColor="text1"/>
        </w:rPr>
        <w:t xml:space="preserve">, </w:t>
      </w:r>
      <w:proofErr w:type="spellStart"/>
      <w:r w:rsidRPr="00624E0A">
        <w:rPr>
          <w:rFonts w:ascii="Times New Roman" w:hAnsi="Times New Roman" w:cs="Times New Roman"/>
          <w:color w:val="000000" w:themeColor="text1"/>
        </w:rPr>
        <w:t>M</w:t>
      </w:r>
      <w:r w:rsidR="00256D34" w:rsidRPr="00624E0A">
        <w:rPr>
          <w:rFonts w:ascii="Times New Roman" w:hAnsi="Times New Roman" w:cs="Times New Roman"/>
          <w:color w:val="000000" w:themeColor="text1"/>
        </w:rPr>
        <w:t>arya</w:t>
      </w:r>
      <w:proofErr w:type="spellEnd"/>
      <w:r w:rsidRPr="00624E0A">
        <w:rPr>
          <w:rFonts w:ascii="Times New Roman" w:hAnsi="Times New Roman" w:cs="Times New Roman"/>
          <w:color w:val="000000" w:themeColor="text1"/>
        </w:rPr>
        <w:t>. 2001</w:t>
      </w:r>
      <w:r w:rsidR="007946EC" w:rsidRPr="00624E0A">
        <w:rPr>
          <w:rFonts w:ascii="Times New Roman" w:hAnsi="Times New Roman" w:cs="Times New Roman"/>
          <w:color w:val="000000" w:themeColor="text1"/>
        </w:rPr>
        <w:t>.</w:t>
      </w:r>
      <w:r w:rsidR="00256D34" w:rsidRPr="00624E0A">
        <w:rPr>
          <w:rFonts w:ascii="Times New Roman" w:hAnsi="Times New Roman" w:cs="Times New Roman"/>
          <w:color w:val="000000" w:themeColor="text1"/>
        </w:rPr>
        <w:t xml:space="preserve"> “Empathic Access: The Missing Ingredient in Personal I</w:t>
      </w:r>
      <w:r w:rsidRPr="00624E0A">
        <w:rPr>
          <w:rFonts w:ascii="Times New Roman" w:hAnsi="Times New Roman" w:cs="Times New Roman"/>
          <w:color w:val="000000" w:themeColor="text1"/>
        </w:rPr>
        <w:t>dentity</w:t>
      </w:r>
      <w:r w:rsidR="00623B39" w:rsidRPr="00624E0A">
        <w:rPr>
          <w:rFonts w:ascii="Times New Roman" w:hAnsi="Times New Roman" w:cs="Times New Roman"/>
          <w:color w:val="000000" w:themeColor="text1"/>
        </w:rPr>
        <w:t>.</w:t>
      </w:r>
      <w:r w:rsidR="00256D34" w:rsidRPr="00624E0A">
        <w:rPr>
          <w:rFonts w:ascii="Times New Roman" w:hAnsi="Times New Roman" w:cs="Times New Roman"/>
          <w:color w:val="000000" w:themeColor="text1"/>
        </w:rPr>
        <w:t>”</w:t>
      </w:r>
      <w:r w:rsidR="00623B39" w:rsidRPr="00624E0A">
        <w:rPr>
          <w:rFonts w:ascii="Times New Roman" w:hAnsi="Times New Roman" w:cs="Times New Roman"/>
          <w:color w:val="000000" w:themeColor="text1"/>
        </w:rPr>
        <w:t xml:space="preserve"> </w:t>
      </w:r>
      <w:r w:rsidR="00623B39" w:rsidRPr="00624E0A">
        <w:rPr>
          <w:rFonts w:ascii="Times New Roman" w:hAnsi="Times New Roman" w:cs="Times New Roman"/>
          <w:i/>
          <w:color w:val="000000" w:themeColor="text1"/>
        </w:rPr>
        <w:t>Philosophical Explorations</w:t>
      </w:r>
      <w:r w:rsidR="00623B39" w:rsidRPr="00624E0A">
        <w:rPr>
          <w:rFonts w:ascii="Times New Roman" w:hAnsi="Times New Roman" w:cs="Times New Roman"/>
          <w:color w:val="000000" w:themeColor="text1"/>
        </w:rPr>
        <w:t xml:space="preserve"> 4</w:t>
      </w:r>
      <w:r w:rsidR="00256D34" w:rsidRPr="00624E0A">
        <w:rPr>
          <w:rFonts w:ascii="Times New Roman" w:hAnsi="Times New Roman" w:cs="Times New Roman"/>
          <w:color w:val="000000" w:themeColor="text1"/>
        </w:rPr>
        <w:t xml:space="preserve"> </w:t>
      </w:r>
      <w:r w:rsidR="00623B39" w:rsidRPr="00624E0A">
        <w:rPr>
          <w:rFonts w:ascii="Times New Roman" w:hAnsi="Times New Roman" w:cs="Times New Roman"/>
          <w:color w:val="000000" w:themeColor="text1"/>
        </w:rPr>
        <w:t>(2):95</w:t>
      </w:r>
      <w:r w:rsidR="00FD03B6" w:rsidRPr="00624E0A">
        <w:rPr>
          <w:rFonts w:ascii="Times New Roman" w:hAnsi="Times New Roman" w:cs="Times New Roman"/>
          <w:color w:val="000000" w:themeColor="text1"/>
        </w:rPr>
        <w:t>–</w:t>
      </w:r>
      <w:r w:rsidR="00623B39" w:rsidRPr="00624E0A">
        <w:rPr>
          <w:rFonts w:ascii="Times New Roman" w:hAnsi="Times New Roman" w:cs="Times New Roman"/>
          <w:color w:val="000000" w:themeColor="text1"/>
        </w:rPr>
        <w:t>111.</w:t>
      </w:r>
      <w:r w:rsidR="00256D34" w:rsidRPr="00624E0A">
        <w:rPr>
          <w:rFonts w:ascii="Times New Roman" w:hAnsi="Times New Roman" w:cs="Times New Roman"/>
          <w:color w:val="000000" w:themeColor="text1"/>
        </w:rPr>
        <w:t xml:space="preserve"> </w:t>
      </w:r>
      <w:r w:rsidR="00092CD8">
        <w:rPr>
          <w:rFonts w:ascii="Times New Roman" w:eastAsia="Times New Roman" w:hAnsi="Times New Roman" w:cs="Times New Roman"/>
          <w:color w:val="000000" w:themeColor="text1"/>
        </w:rPr>
        <w:t xml:space="preserve">DOI </w:t>
      </w:r>
      <w:r w:rsidR="00256D34" w:rsidRPr="00624E0A">
        <w:rPr>
          <w:rFonts w:ascii="Times New Roman" w:eastAsia="Times New Roman" w:hAnsi="Times New Roman" w:cs="Times New Roman"/>
          <w:color w:val="000000" w:themeColor="text1"/>
        </w:rPr>
        <w:t>10.1080/10002001058538710.</w:t>
      </w:r>
    </w:p>
    <w:p w14:paraId="1BF97AC4" w14:textId="585D2633" w:rsidR="007946EC" w:rsidRPr="00624E0A" w:rsidRDefault="007946EC" w:rsidP="00624E0A">
      <w:pPr>
        <w:widowControl w:val="0"/>
        <w:spacing w:line="480" w:lineRule="auto"/>
        <w:rPr>
          <w:rFonts w:ascii="Times New Roman" w:hAnsi="Times New Roman" w:cs="Times New Roman"/>
          <w:color w:val="000000" w:themeColor="text1"/>
        </w:rPr>
      </w:pPr>
    </w:p>
    <w:p w14:paraId="580DD661" w14:textId="0F86855B" w:rsidR="00FC6BE5" w:rsidRPr="00FC6BE5" w:rsidRDefault="009959D3" w:rsidP="00624E0A">
      <w:pPr>
        <w:spacing w:line="480" w:lineRule="auto"/>
        <w:textAlignment w:val="baseline"/>
        <w:rPr>
          <w:rFonts w:ascii="Times New Roman" w:eastAsia="Times New Roman" w:hAnsi="Times New Roman" w:cs="Times New Roman"/>
          <w:color w:val="000000" w:themeColor="text1"/>
        </w:rPr>
      </w:pPr>
      <w:proofErr w:type="spellStart"/>
      <w:r w:rsidRPr="00624E0A">
        <w:rPr>
          <w:rFonts w:ascii="Times New Roman" w:hAnsi="Times New Roman" w:cs="Times New Roman"/>
          <w:color w:val="000000" w:themeColor="text1"/>
        </w:rPr>
        <w:t>Schechtman</w:t>
      </w:r>
      <w:proofErr w:type="spellEnd"/>
      <w:r w:rsidRPr="00624E0A">
        <w:rPr>
          <w:rFonts w:ascii="Times New Roman" w:hAnsi="Times New Roman" w:cs="Times New Roman"/>
          <w:color w:val="000000" w:themeColor="text1"/>
        </w:rPr>
        <w:t xml:space="preserve">, </w:t>
      </w:r>
      <w:proofErr w:type="spellStart"/>
      <w:r w:rsidRPr="00624E0A">
        <w:rPr>
          <w:rFonts w:ascii="Times New Roman" w:hAnsi="Times New Roman" w:cs="Times New Roman"/>
          <w:color w:val="000000" w:themeColor="text1"/>
        </w:rPr>
        <w:t>M</w:t>
      </w:r>
      <w:r w:rsidR="00FC6BE5" w:rsidRPr="00624E0A">
        <w:rPr>
          <w:rFonts w:ascii="Times New Roman" w:hAnsi="Times New Roman" w:cs="Times New Roman"/>
          <w:color w:val="000000" w:themeColor="text1"/>
        </w:rPr>
        <w:t>arya</w:t>
      </w:r>
      <w:proofErr w:type="spellEnd"/>
      <w:r w:rsidRPr="00624E0A">
        <w:rPr>
          <w:rFonts w:ascii="Times New Roman" w:hAnsi="Times New Roman" w:cs="Times New Roman"/>
          <w:color w:val="000000" w:themeColor="text1"/>
        </w:rPr>
        <w:t>. 2007</w:t>
      </w:r>
      <w:r w:rsidR="005B33E5" w:rsidRPr="00624E0A">
        <w:rPr>
          <w:rFonts w:ascii="Times New Roman" w:hAnsi="Times New Roman" w:cs="Times New Roman"/>
          <w:color w:val="000000" w:themeColor="text1"/>
        </w:rPr>
        <w:t xml:space="preserve">. </w:t>
      </w:r>
      <w:r w:rsidR="00FC6BE5" w:rsidRPr="00624E0A">
        <w:rPr>
          <w:rFonts w:ascii="Times New Roman" w:hAnsi="Times New Roman" w:cs="Times New Roman"/>
          <w:color w:val="000000" w:themeColor="text1"/>
        </w:rPr>
        <w:t>“</w:t>
      </w:r>
      <w:r w:rsidR="005B33E5" w:rsidRPr="00624E0A">
        <w:rPr>
          <w:rFonts w:ascii="Times New Roman" w:hAnsi="Times New Roman" w:cs="Times New Roman"/>
          <w:color w:val="000000" w:themeColor="text1"/>
        </w:rPr>
        <w:t xml:space="preserve">Stories, </w:t>
      </w:r>
      <w:r w:rsidR="00FC6BE5" w:rsidRPr="00624E0A">
        <w:rPr>
          <w:rFonts w:ascii="Times New Roman" w:hAnsi="Times New Roman" w:cs="Times New Roman"/>
          <w:color w:val="000000" w:themeColor="text1"/>
        </w:rPr>
        <w:t>Lives, and Basic S</w:t>
      </w:r>
      <w:r w:rsidR="00A26B65" w:rsidRPr="00624E0A">
        <w:rPr>
          <w:rFonts w:ascii="Times New Roman" w:hAnsi="Times New Roman" w:cs="Times New Roman"/>
          <w:color w:val="000000" w:themeColor="text1"/>
        </w:rPr>
        <w:t>urvival</w:t>
      </w:r>
      <w:r w:rsidR="005B33E5" w:rsidRPr="00624E0A">
        <w:rPr>
          <w:rFonts w:ascii="Times New Roman" w:hAnsi="Times New Roman" w:cs="Times New Roman"/>
          <w:color w:val="000000" w:themeColor="text1"/>
        </w:rPr>
        <w:t xml:space="preserve">: A </w:t>
      </w:r>
      <w:r w:rsidR="00FC6BE5" w:rsidRPr="00624E0A">
        <w:rPr>
          <w:rFonts w:ascii="Times New Roman" w:hAnsi="Times New Roman" w:cs="Times New Roman"/>
          <w:color w:val="000000" w:themeColor="text1"/>
        </w:rPr>
        <w:t>R</w:t>
      </w:r>
      <w:r w:rsidR="00A26B65" w:rsidRPr="00624E0A">
        <w:rPr>
          <w:rFonts w:ascii="Times New Roman" w:hAnsi="Times New Roman" w:cs="Times New Roman"/>
          <w:color w:val="000000" w:themeColor="text1"/>
        </w:rPr>
        <w:t>efinement an</w:t>
      </w:r>
      <w:r w:rsidR="00FC6BE5" w:rsidRPr="00624E0A">
        <w:rPr>
          <w:rFonts w:ascii="Times New Roman" w:hAnsi="Times New Roman" w:cs="Times New Roman"/>
          <w:color w:val="000000" w:themeColor="text1"/>
        </w:rPr>
        <w:t xml:space="preserve">d </w:t>
      </w:r>
      <w:proofErr w:type="spellStart"/>
      <w:r w:rsidR="00FC6BE5" w:rsidRPr="00624E0A">
        <w:rPr>
          <w:rFonts w:ascii="Times New Roman" w:hAnsi="Times New Roman" w:cs="Times New Roman"/>
          <w:color w:val="000000" w:themeColor="text1"/>
        </w:rPr>
        <w:t>Defense</w:t>
      </w:r>
      <w:proofErr w:type="spellEnd"/>
      <w:r w:rsidR="00FC6BE5" w:rsidRPr="00624E0A">
        <w:rPr>
          <w:rFonts w:ascii="Times New Roman" w:hAnsi="Times New Roman" w:cs="Times New Roman"/>
          <w:color w:val="000000" w:themeColor="text1"/>
        </w:rPr>
        <w:t xml:space="preserve"> of the Narrative V</w:t>
      </w:r>
      <w:r w:rsidR="00A26B65" w:rsidRPr="00624E0A">
        <w:rPr>
          <w:rFonts w:ascii="Times New Roman" w:hAnsi="Times New Roman" w:cs="Times New Roman"/>
          <w:color w:val="000000" w:themeColor="text1"/>
        </w:rPr>
        <w:t>iew</w:t>
      </w:r>
      <w:r w:rsidR="005B33E5" w:rsidRPr="00624E0A">
        <w:rPr>
          <w:rFonts w:ascii="Times New Roman" w:hAnsi="Times New Roman" w:cs="Times New Roman"/>
          <w:color w:val="000000" w:themeColor="text1"/>
        </w:rPr>
        <w:t>.</w:t>
      </w:r>
      <w:r w:rsidR="00FC6BE5" w:rsidRPr="00624E0A">
        <w:rPr>
          <w:rFonts w:ascii="Times New Roman" w:hAnsi="Times New Roman" w:cs="Times New Roman"/>
          <w:color w:val="000000" w:themeColor="text1"/>
        </w:rPr>
        <w:t>”</w:t>
      </w:r>
      <w:r w:rsidR="005B33E5" w:rsidRPr="00624E0A">
        <w:rPr>
          <w:rFonts w:ascii="Times New Roman" w:hAnsi="Times New Roman" w:cs="Times New Roman"/>
          <w:color w:val="000000" w:themeColor="text1"/>
        </w:rPr>
        <w:t xml:space="preserve"> </w:t>
      </w:r>
      <w:r w:rsidR="005B33E5" w:rsidRPr="00624E0A">
        <w:rPr>
          <w:rFonts w:ascii="Times New Roman" w:hAnsi="Times New Roman" w:cs="Times New Roman"/>
          <w:i/>
          <w:color w:val="000000" w:themeColor="text1"/>
        </w:rPr>
        <w:t>Royal Institute of Philosophy Supplement</w:t>
      </w:r>
      <w:r w:rsidR="00FC6BE5" w:rsidRPr="00624E0A">
        <w:rPr>
          <w:rFonts w:ascii="Times New Roman" w:hAnsi="Times New Roman" w:cs="Times New Roman"/>
          <w:i/>
          <w:color w:val="000000" w:themeColor="text1"/>
        </w:rPr>
        <w:t>s</w:t>
      </w:r>
      <w:r w:rsidR="00FC6BE5" w:rsidRPr="00624E0A">
        <w:rPr>
          <w:rFonts w:ascii="Times New Roman" w:hAnsi="Times New Roman" w:cs="Times New Roman"/>
          <w:color w:val="000000" w:themeColor="text1"/>
        </w:rPr>
        <w:t xml:space="preserve"> 60</w:t>
      </w:r>
      <w:r w:rsidR="005B33E5" w:rsidRPr="00624E0A">
        <w:rPr>
          <w:rFonts w:ascii="Times New Roman" w:hAnsi="Times New Roman" w:cs="Times New Roman"/>
          <w:color w:val="000000" w:themeColor="text1"/>
        </w:rPr>
        <w:t>: 155</w:t>
      </w:r>
      <w:r w:rsidR="00FD03B6" w:rsidRPr="00624E0A">
        <w:rPr>
          <w:rFonts w:ascii="Times New Roman" w:hAnsi="Times New Roman" w:cs="Times New Roman"/>
          <w:color w:val="000000" w:themeColor="text1"/>
        </w:rPr>
        <w:t>–</w:t>
      </w:r>
      <w:r w:rsidR="005B33E5" w:rsidRPr="00624E0A">
        <w:rPr>
          <w:rFonts w:ascii="Times New Roman" w:hAnsi="Times New Roman" w:cs="Times New Roman"/>
          <w:color w:val="000000" w:themeColor="text1"/>
        </w:rPr>
        <w:t>178.</w:t>
      </w:r>
      <w:r w:rsidR="00FC6BE5" w:rsidRPr="00624E0A">
        <w:rPr>
          <w:rFonts w:ascii="Times New Roman" w:hAnsi="Times New Roman" w:cs="Times New Roman"/>
          <w:color w:val="000000" w:themeColor="text1"/>
        </w:rPr>
        <w:t xml:space="preserve"> </w:t>
      </w:r>
      <w:r w:rsidR="00AF7A21">
        <w:rPr>
          <w:rFonts w:ascii="Times New Roman" w:hAnsi="Times New Roman" w:cs="Times New Roman"/>
          <w:color w:val="000000" w:themeColor="text1"/>
        </w:rPr>
        <w:t>DOI</w:t>
      </w:r>
      <w:r w:rsidR="00AF7A21">
        <w:rPr>
          <w:rFonts w:ascii="Times New Roman" w:eastAsia="Times New Roman" w:hAnsi="Times New Roman" w:cs="Times New Roman"/>
          <w:color w:val="000000" w:themeColor="text1"/>
          <w:bdr w:val="none" w:sz="0" w:space="0" w:color="auto" w:frame="1"/>
        </w:rPr>
        <w:t xml:space="preserve"> </w:t>
      </w:r>
      <w:r w:rsidR="00FC6BE5" w:rsidRPr="00624E0A">
        <w:rPr>
          <w:rFonts w:ascii="Times New Roman" w:eastAsia="Times New Roman" w:hAnsi="Times New Roman" w:cs="Times New Roman"/>
          <w:color w:val="000000" w:themeColor="text1"/>
          <w:bdr w:val="none" w:sz="0" w:space="0" w:color="auto" w:frame="1"/>
        </w:rPr>
        <w:t>10.1017/S1358246107000082.</w:t>
      </w:r>
    </w:p>
    <w:p w14:paraId="350FD057" w14:textId="1D21DB01" w:rsidR="005B33E5" w:rsidRPr="00624E0A" w:rsidRDefault="005B33E5" w:rsidP="00624E0A">
      <w:pPr>
        <w:widowControl w:val="0"/>
        <w:spacing w:line="480" w:lineRule="auto"/>
        <w:rPr>
          <w:rFonts w:ascii="Times New Roman" w:hAnsi="Times New Roman" w:cs="Times New Roman"/>
          <w:color w:val="000000" w:themeColor="text1"/>
        </w:rPr>
      </w:pPr>
    </w:p>
    <w:p w14:paraId="3AB85998" w14:textId="77982D34" w:rsidR="005B33E5" w:rsidRPr="00624E0A" w:rsidRDefault="005B33E5" w:rsidP="00624E0A">
      <w:pPr>
        <w:widowControl w:val="0"/>
        <w:spacing w:line="480" w:lineRule="auto"/>
        <w:rPr>
          <w:rFonts w:ascii="Times New Roman" w:hAnsi="Times New Roman" w:cs="Times New Roman"/>
          <w:color w:val="000000" w:themeColor="text1"/>
        </w:rPr>
      </w:pPr>
      <w:proofErr w:type="spellStart"/>
      <w:r w:rsidRPr="00624E0A">
        <w:rPr>
          <w:rFonts w:ascii="Times New Roman" w:hAnsi="Times New Roman" w:cs="Times New Roman"/>
          <w:color w:val="000000" w:themeColor="text1"/>
        </w:rPr>
        <w:t>Schechtman</w:t>
      </w:r>
      <w:proofErr w:type="spellEnd"/>
      <w:r w:rsidR="00BB0EDB" w:rsidRPr="00624E0A">
        <w:rPr>
          <w:rFonts w:ascii="Times New Roman" w:hAnsi="Times New Roman" w:cs="Times New Roman"/>
          <w:color w:val="000000" w:themeColor="text1"/>
        </w:rPr>
        <w:t xml:space="preserve">, </w:t>
      </w:r>
      <w:proofErr w:type="spellStart"/>
      <w:r w:rsidR="00BB0EDB" w:rsidRPr="00624E0A">
        <w:rPr>
          <w:rFonts w:ascii="Times New Roman" w:hAnsi="Times New Roman" w:cs="Times New Roman"/>
          <w:color w:val="000000" w:themeColor="text1"/>
        </w:rPr>
        <w:t>M</w:t>
      </w:r>
      <w:r w:rsidR="00FC6BE5" w:rsidRPr="00624E0A">
        <w:rPr>
          <w:rFonts w:ascii="Times New Roman" w:hAnsi="Times New Roman" w:cs="Times New Roman"/>
          <w:color w:val="000000" w:themeColor="text1"/>
        </w:rPr>
        <w:t>arya</w:t>
      </w:r>
      <w:proofErr w:type="spellEnd"/>
      <w:r w:rsidR="00BB0EDB" w:rsidRPr="00624E0A">
        <w:rPr>
          <w:rFonts w:ascii="Times New Roman" w:hAnsi="Times New Roman" w:cs="Times New Roman"/>
          <w:color w:val="000000" w:themeColor="text1"/>
        </w:rPr>
        <w:t>.</w:t>
      </w:r>
      <w:r w:rsidRPr="00624E0A">
        <w:rPr>
          <w:rFonts w:ascii="Times New Roman" w:hAnsi="Times New Roman" w:cs="Times New Roman"/>
          <w:color w:val="000000" w:themeColor="text1"/>
        </w:rPr>
        <w:t xml:space="preserve"> 2014</w:t>
      </w:r>
      <w:r w:rsidR="00BB0EDB" w:rsidRPr="00624E0A">
        <w:rPr>
          <w:rFonts w:ascii="Times New Roman" w:hAnsi="Times New Roman" w:cs="Times New Roman"/>
          <w:color w:val="000000" w:themeColor="text1"/>
        </w:rPr>
        <w:t xml:space="preserve">. </w:t>
      </w:r>
      <w:r w:rsidR="00BB0EDB" w:rsidRPr="00624E0A">
        <w:rPr>
          <w:rFonts w:ascii="Times New Roman" w:hAnsi="Times New Roman" w:cs="Times New Roman"/>
          <w:i/>
          <w:color w:val="000000" w:themeColor="text1"/>
        </w:rPr>
        <w:t xml:space="preserve">Staying Alive: </w:t>
      </w:r>
      <w:r w:rsidR="003D2DFE" w:rsidRPr="00624E0A">
        <w:rPr>
          <w:rFonts w:ascii="Times New Roman" w:hAnsi="Times New Roman" w:cs="Times New Roman"/>
          <w:i/>
          <w:color w:val="000000" w:themeColor="text1"/>
        </w:rPr>
        <w:t>Personal Identity, Practical Concerns, and the Unity of a L</w:t>
      </w:r>
      <w:r w:rsidR="00891555" w:rsidRPr="00624E0A">
        <w:rPr>
          <w:rFonts w:ascii="Times New Roman" w:hAnsi="Times New Roman" w:cs="Times New Roman"/>
          <w:i/>
          <w:color w:val="000000" w:themeColor="text1"/>
        </w:rPr>
        <w:t>ife</w:t>
      </w:r>
      <w:r w:rsidR="00891555" w:rsidRPr="00624E0A">
        <w:rPr>
          <w:rFonts w:ascii="Times New Roman" w:hAnsi="Times New Roman" w:cs="Times New Roman"/>
          <w:color w:val="000000" w:themeColor="text1"/>
        </w:rPr>
        <w:t xml:space="preserve">. </w:t>
      </w:r>
      <w:r w:rsidR="00FC6BE5" w:rsidRPr="00624E0A">
        <w:rPr>
          <w:rFonts w:ascii="Times New Roman" w:hAnsi="Times New Roman" w:cs="Times New Roman"/>
          <w:color w:val="000000" w:themeColor="text1"/>
        </w:rPr>
        <w:t xml:space="preserve">Oxford: </w:t>
      </w:r>
      <w:r w:rsidR="00891555" w:rsidRPr="00624E0A">
        <w:rPr>
          <w:rFonts w:ascii="Times New Roman" w:hAnsi="Times New Roman" w:cs="Times New Roman"/>
          <w:color w:val="000000" w:themeColor="text1"/>
        </w:rPr>
        <w:t>Oxford University Press.</w:t>
      </w:r>
    </w:p>
    <w:p w14:paraId="040F0349" w14:textId="77777777" w:rsidR="007A1FD7" w:rsidRDefault="007A1FD7" w:rsidP="00624E0A">
      <w:pPr>
        <w:spacing w:line="480" w:lineRule="auto"/>
        <w:rPr>
          <w:rFonts w:ascii="Times New Roman" w:hAnsi="Times New Roman" w:cs="Times New Roman"/>
          <w:color w:val="000000" w:themeColor="text1"/>
        </w:rPr>
      </w:pPr>
    </w:p>
    <w:p w14:paraId="4BED459D" w14:textId="66E2CEA1" w:rsidR="00FC6BE5" w:rsidRPr="00624E0A" w:rsidRDefault="003D2DFE" w:rsidP="00624E0A">
      <w:pPr>
        <w:spacing w:line="480" w:lineRule="auto"/>
        <w:rPr>
          <w:rFonts w:ascii="Times New Roman" w:eastAsia="Times New Roman" w:hAnsi="Times New Roman" w:cs="Times New Roman"/>
          <w:color w:val="000000" w:themeColor="text1"/>
        </w:rPr>
      </w:pPr>
      <w:r w:rsidRPr="00624E0A">
        <w:rPr>
          <w:rFonts w:ascii="Times New Roman" w:hAnsi="Times New Roman" w:cs="Times New Roman"/>
          <w:color w:val="000000" w:themeColor="text1"/>
        </w:rPr>
        <w:t>Strawson, G</w:t>
      </w:r>
      <w:r w:rsidR="00FC6BE5" w:rsidRPr="00624E0A">
        <w:rPr>
          <w:rFonts w:ascii="Times New Roman" w:hAnsi="Times New Roman" w:cs="Times New Roman"/>
          <w:color w:val="000000" w:themeColor="text1"/>
        </w:rPr>
        <w:t>alen</w:t>
      </w:r>
      <w:r w:rsidRPr="00624E0A">
        <w:rPr>
          <w:rFonts w:ascii="Times New Roman" w:hAnsi="Times New Roman" w:cs="Times New Roman"/>
          <w:color w:val="000000" w:themeColor="text1"/>
        </w:rPr>
        <w:t xml:space="preserve">. 2004. </w:t>
      </w:r>
      <w:r w:rsidR="00FC6BE5" w:rsidRPr="00624E0A">
        <w:rPr>
          <w:rFonts w:ascii="Times New Roman" w:hAnsi="Times New Roman" w:cs="Times New Roman"/>
          <w:color w:val="000000" w:themeColor="text1"/>
        </w:rPr>
        <w:t>“Against N</w:t>
      </w:r>
      <w:r w:rsidR="0068321A" w:rsidRPr="00624E0A">
        <w:rPr>
          <w:rFonts w:ascii="Times New Roman" w:hAnsi="Times New Roman" w:cs="Times New Roman"/>
          <w:color w:val="000000" w:themeColor="text1"/>
        </w:rPr>
        <w:t>arrativity</w:t>
      </w:r>
      <w:r w:rsidR="005B33E5" w:rsidRPr="00624E0A">
        <w:rPr>
          <w:rFonts w:ascii="Times New Roman" w:hAnsi="Times New Roman" w:cs="Times New Roman"/>
          <w:color w:val="000000" w:themeColor="text1"/>
        </w:rPr>
        <w:t>.</w:t>
      </w:r>
      <w:r w:rsidR="00FC6BE5" w:rsidRPr="00624E0A">
        <w:rPr>
          <w:rFonts w:ascii="Times New Roman" w:hAnsi="Times New Roman" w:cs="Times New Roman"/>
          <w:color w:val="000000" w:themeColor="text1"/>
        </w:rPr>
        <w:t>”</w:t>
      </w:r>
      <w:r w:rsidR="005B33E5" w:rsidRPr="00624E0A">
        <w:rPr>
          <w:rFonts w:ascii="Times New Roman" w:hAnsi="Times New Roman" w:cs="Times New Roman"/>
          <w:color w:val="000000" w:themeColor="text1"/>
        </w:rPr>
        <w:t xml:space="preserve"> </w:t>
      </w:r>
      <w:r w:rsidR="005B33E5" w:rsidRPr="00624E0A">
        <w:rPr>
          <w:rFonts w:ascii="Times New Roman" w:hAnsi="Times New Roman" w:cs="Times New Roman"/>
          <w:i/>
          <w:color w:val="000000" w:themeColor="text1"/>
        </w:rPr>
        <w:t>Ratio</w:t>
      </w:r>
      <w:r w:rsidR="005B33E5" w:rsidRPr="00624E0A">
        <w:rPr>
          <w:rFonts w:ascii="Times New Roman" w:hAnsi="Times New Roman" w:cs="Times New Roman"/>
          <w:color w:val="000000" w:themeColor="text1"/>
        </w:rPr>
        <w:t xml:space="preserve"> (new series) </w:t>
      </w:r>
      <w:r w:rsidR="00FC6BE5" w:rsidRPr="00624E0A">
        <w:rPr>
          <w:rFonts w:ascii="Times New Roman" w:hAnsi="Times New Roman" w:cs="Times New Roman"/>
          <w:color w:val="000000" w:themeColor="text1"/>
        </w:rPr>
        <w:t>17 (4)</w:t>
      </w:r>
      <w:r w:rsidR="005B33E5" w:rsidRPr="00624E0A">
        <w:rPr>
          <w:rFonts w:ascii="Times New Roman" w:hAnsi="Times New Roman" w:cs="Times New Roman"/>
          <w:color w:val="000000" w:themeColor="text1"/>
        </w:rPr>
        <w:t>: 428</w:t>
      </w:r>
      <w:r w:rsidR="00FD03B6" w:rsidRPr="00624E0A">
        <w:rPr>
          <w:rFonts w:ascii="Times New Roman" w:hAnsi="Times New Roman" w:cs="Times New Roman"/>
          <w:color w:val="000000" w:themeColor="text1"/>
        </w:rPr>
        <w:t>–</w:t>
      </w:r>
      <w:r w:rsidR="005B33E5" w:rsidRPr="00624E0A">
        <w:rPr>
          <w:rFonts w:ascii="Times New Roman" w:hAnsi="Times New Roman" w:cs="Times New Roman"/>
          <w:color w:val="000000" w:themeColor="text1"/>
        </w:rPr>
        <w:t xml:space="preserve">452. </w:t>
      </w:r>
      <w:r w:rsidR="00AF7A21">
        <w:rPr>
          <w:rFonts w:ascii="Times New Roman" w:hAnsi="Times New Roman" w:cs="Times New Roman"/>
          <w:color w:val="000000" w:themeColor="text1"/>
        </w:rPr>
        <w:t>DOI</w:t>
      </w:r>
      <w:r w:rsidR="00AF7A21">
        <w:rPr>
          <w:rFonts w:ascii="Times New Roman" w:eastAsia="Times New Roman" w:hAnsi="Times New Roman" w:cs="Times New Roman"/>
          <w:bCs/>
          <w:color w:val="000000" w:themeColor="text1"/>
        </w:rPr>
        <w:t xml:space="preserve"> </w:t>
      </w:r>
      <w:r w:rsidR="00FC6BE5" w:rsidRPr="00624E0A">
        <w:rPr>
          <w:rFonts w:ascii="Times New Roman" w:eastAsia="Times New Roman" w:hAnsi="Times New Roman" w:cs="Times New Roman"/>
          <w:bCs/>
          <w:color w:val="000000" w:themeColor="text1"/>
        </w:rPr>
        <w:t>10.1111/j.1467-9329.2004.</w:t>
      </w:r>
      <w:proofErr w:type="gramStart"/>
      <w:r w:rsidR="00FC6BE5" w:rsidRPr="00624E0A">
        <w:rPr>
          <w:rFonts w:ascii="Times New Roman" w:eastAsia="Times New Roman" w:hAnsi="Times New Roman" w:cs="Times New Roman"/>
          <w:bCs/>
          <w:color w:val="000000" w:themeColor="text1"/>
        </w:rPr>
        <w:t>00264.x</w:t>
      </w:r>
      <w:r w:rsidR="00FC6BE5" w:rsidRPr="00624E0A">
        <w:rPr>
          <w:rFonts w:ascii="Times New Roman" w:eastAsia="Times New Roman" w:hAnsi="Times New Roman" w:cs="Times New Roman"/>
          <w:color w:val="000000" w:themeColor="text1"/>
        </w:rPr>
        <w:t>.</w:t>
      </w:r>
      <w:proofErr w:type="gramEnd"/>
    </w:p>
    <w:p w14:paraId="74245B06" w14:textId="69FC840C" w:rsidR="007A1FD7" w:rsidRDefault="007A1FD7" w:rsidP="00624E0A">
      <w:pPr>
        <w:spacing w:line="480" w:lineRule="auto"/>
        <w:rPr>
          <w:rFonts w:ascii="Times New Roman" w:hAnsi="Times New Roman" w:cs="Times New Roman"/>
          <w:color w:val="000000" w:themeColor="text1"/>
        </w:rPr>
      </w:pPr>
    </w:p>
    <w:p w14:paraId="231676E0" w14:textId="0E92FFA5" w:rsidR="005B33E5" w:rsidRPr="00624E0A" w:rsidRDefault="0068321A" w:rsidP="00624E0A">
      <w:pPr>
        <w:spacing w:line="480" w:lineRule="auto"/>
        <w:rPr>
          <w:rFonts w:ascii="Times New Roman" w:eastAsia="Times New Roman" w:hAnsi="Times New Roman" w:cs="Times New Roman"/>
          <w:color w:val="000000" w:themeColor="text1"/>
        </w:rPr>
      </w:pPr>
      <w:r w:rsidRPr="00624E0A">
        <w:rPr>
          <w:rFonts w:ascii="Times New Roman" w:hAnsi="Times New Roman" w:cs="Times New Roman"/>
          <w:color w:val="000000" w:themeColor="text1"/>
        </w:rPr>
        <w:lastRenderedPageBreak/>
        <w:t>V</w:t>
      </w:r>
      <w:r w:rsidR="003D2DFE" w:rsidRPr="00624E0A">
        <w:rPr>
          <w:rFonts w:ascii="Times New Roman" w:hAnsi="Times New Roman" w:cs="Times New Roman"/>
          <w:color w:val="000000" w:themeColor="text1"/>
        </w:rPr>
        <w:t>elleman, J. D</w:t>
      </w:r>
      <w:r w:rsidR="001379A1" w:rsidRPr="00624E0A">
        <w:rPr>
          <w:rFonts w:ascii="Times New Roman" w:hAnsi="Times New Roman" w:cs="Times New Roman"/>
          <w:color w:val="000000" w:themeColor="text1"/>
        </w:rPr>
        <w:t>avid</w:t>
      </w:r>
      <w:r w:rsidR="003D2DFE" w:rsidRPr="00624E0A">
        <w:rPr>
          <w:rFonts w:ascii="Times New Roman" w:hAnsi="Times New Roman" w:cs="Times New Roman"/>
          <w:color w:val="000000" w:themeColor="text1"/>
        </w:rPr>
        <w:t xml:space="preserve">. 2003. </w:t>
      </w:r>
      <w:r w:rsidR="001379A1" w:rsidRPr="00624E0A">
        <w:rPr>
          <w:rFonts w:ascii="Times New Roman" w:hAnsi="Times New Roman" w:cs="Times New Roman"/>
          <w:color w:val="000000" w:themeColor="text1"/>
        </w:rPr>
        <w:t>“Narrative E</w:t>
      </w:r>
      <w:r w:rsidRPr="00624E0A">
        <w:rPr>
          <w:rFonts w:ascii="Times New Roman" w:hAnsi="Times New Roman" w:cs="Times New Roman"/>
          <w:color w:val="000000" w:themeColor="text1"/>
        </w:rPr>
        <w:t>xplanation</w:t>
      </w:r>
      <w:r w:rsidR="005B33E5" w:rsidRPr="00624E0A">
        <w:rPr>
          <w:rFonts w:ascii="Times New Roman" w:hAnsi="Times New Roman" w:cs="Times New Roman"/>
          <w:color w:val="000000" w:themeColor="text1"/>
        </w:rPr>
        <w:t>.</w:t>
      </w:r>
      <w:r w:rsidR="001379A1" w:rsidRPr="00624E0A">
        <w:rPr>
          <w:rFonts w:ascii="Times New Roman" w:hAnsi="Times New Roman" w:cs="Times New Roman"/>
          <w:color w:val="000000" w:themeColor="text1"/>
        </w:rPr>
        <w:t>”</w:t>
      </w:r>
      <w:r w:rsidR="005B33E5" w:rsidRPr="00624E0A">
        <w:rPr>
          <w:rFonts w:ascii="Times New Roman" w:hAnsi="Times New Roman" w:cs="Times New Roman"/>
          <w:color w:val="000000" w:themeColor="text1"/>
        </w:rPr>
        <w:t xml:space="preserve"> </w:t>
      </w:r>
      <w:r w:rsidR="005B33E5" w:rsidRPr="00624E0A">
        <w:rPr>
          <w:rFonts w:ascii="Times New Roman" w:hAnsi="Times New Roman" w:cs="Times New Roman"/>
          <w:i/>
          <w:color w:val="000000" w:themeColor="text1"/>
        </w:rPr>
        <w:t>Philosophical Review</w:t>
      </w:r>
      <w:r w:rsidR="005B33E5" w:rsidRPr="00624E0A">
        <w:rPr>
          <w:rFonts w:ascii="Times New Roman" w:hAnsi="Times New Roman" w:cs="Times New Roman"/>
          <w:color w:val="000000" w:themeColor="text1"/>
        </w:rPr>
        <w:t xml:space="preserve"> 112</w:t>
      </w:r>
      <w:r w:rsidR="001379A1" w:rsidRPr="00624E0A">
        <w:rPr>
          <w:rFonts w:ascii="Times New Roman" w:hAnsi="Times New Roman" w:cs="Times New Roman"/>
          <w:color w:val="000000" w:themeColor="text1"/>
        </w:rPr>
        <w:t xml:space="preserve"> </w:t>
      </w:r>
      <w:r w:rsidR="005B33E5" w:rsidRPr="00624E0A">
        <w:rPr>
          <w:rFonts w:ascii="Times New Roman" w:hAnsi="Times New Roman" w:cs="Times New Roman"/>
          <w:color w:val="000000" w:themeColor="text1"/>
        </w:rPr>
        <w:t>(1):</w:t>
      </w:r>
      <w:r w:rsidR="00124FBF" w:rsidRPr="00624E0A">
        <w:rPr>
          <w:rFonts w:ascii="Times New Roman" w:hAnsi="Times New Roman" w:cs="Times New Roman"/>
          <w:color w:val="000000" w:themeColor="text1"/>
        </w:rPr>
        <w:t xml:space="preserve"> 1</w:t>
      </w:r>
      <w:r w:rsidR="00FD03B6" w:rsidRPr="00624E0A">
        <w:rPr>
          <w:rFonts w:ascii="Times New Roman" w:hAnsi="Times New Roman" w:cs="Times New Roman"/>
          <w:color w:val="000000" w:themeColor="text1"/>
        </w:rPr>
        <w:t>–</w:t>
      </w:r>
      <w:r w:rsidR="005B33E5" w:rsidRPr="00624E0A">
        <w:rPr>
          <w:rFonts w:ascii="Times New Roman" w:hAnsi="Times New Roman" w:cs="Times New Roman"/>
          <w:color w:val="000000" w:themeColor="text1"/>
        </w:rPr>
        <w:t xml:space="preserve">25. </w:t>
      </w:r>
      <w:r w:rsidR="00A043EC">
        <w:rPr>
          <w:rFonts w:ascii="Times New Roman" w:hAnsi="Times New Roman" w:cs="Times New Roman"/>
          <w:color w:val="000000" w:themeColor="text1"/>
        </w:rPr>
        <w:t xml:space="preserve">DOI </w:t>
      </w:r>
      <w:r w:rsidR="006C6DF6" w:rsidRPr="00624E0A">
        <w:rPr>
          <w:rFonts w:ascii="Times New Roman" w:eastAsia="Times New Roman" w:hAnsi="Times New Roman" w:cs="Times New Roman"/>
          <w:color w:val="000000" w:themeColor="text1"/>
        </w:rPr>
        <w:t>10.1215/00318108-112-1-1.</w:t>
      </w:r>
    </w:p>
    <w:p w14:paraId="6CFAD747" w14:textId="77777777" w:rsidR="007A1FD7" w:rsidRDefault="007A1FD7" w:rsidP="00624E0A">
      <w:pPr>
        <w:widowControl w:val="0"/>
        <w:autoSpaceDE w:val="0"/>
        <w:autoSpaceDN w:val="0"/>
        <w:adjustRightInd w:val="0"/>
        <w:spacing w:line="480" w:lineRule="auto"/>
        <w:rPr>
          <w:rFonts w:ascii="Times New Roman" w:hAnsi="Times New Roman" w:cs="Times New Roman"/>
          <w:color w:val="000000" w:themeColor="text1"/>
          <w:lang w:val="en-GB"/>
        </w:rPr>
      </w:pPr>
    </w:p>
    <w:p w14:paraId="2030A69F" w14:textId="0A53181E" w:rsidR="004C23FC" w:rsidRPr="00624E0A" w:rsidRDefault="00161AB8" w:rsidP="00624E0A">
      <w:pPr>
        <w:widowControl w:val="0"/>
        <w:autoSpaceDE w:val="0"/>
        <w:autoSpaceDN w:val="0"/>
        <w:adjustRightInd w:val="0"/>
        <w:spacing w:line="480" w:lineRule="auto"/>
        <w:rPr>
          <w:rFonts w:ascii="Times New Roman" w:hAnsi="Times New Roman" w:cs="Times New Roman"/>
          <w:color w:val="000000" w:themeColor="text1"/>
          <w:lang w:val="en-GB"/>
        </w:rPr>
      </w:pPr>
      <w:r w:rsidRPr="00624E0A">
        <w:rPr>
          <w:rFonts w:ascii="Times New Roman" w:hAnsi="Times New Roman" w:cs="Times New Roman"/>
          <w:color w:val="000000" w:themeColor="text1"/>
          <w:lang w:val="en-GB"/>
        </w:rPr>
        <w:t>Velleman, J. D</w:t>
      </w:r>
      <w:r w:rsidR="006C6DF6" w:rsidRPr="00624E0A">
        <w:rPr>
          <w:rFonts w:ascii="Times New Roman" w:hAnsi="Times New Roman" w:cs="Times New Roman"/>
          <w:color w:val="000000" w:themeColor="text1"/>
          <w:lang w:val="en-GB"/>
        </w:rPr>
        <w:t>avid</w:t>
      </w:r>
      <w:r w:rsidRPr="00624E0A">
        <w:rPr>
          <w:rFonts w:ascii="Times New Roman" w:hAnsi="Times New Roman" w:cs="Times New Roman"/>
          <w:color w:val="000000" w:themeColor="text1"/>
          <w:lang w:val="en-GB"/>
        </w:rPr>
        <w:t xml:space="preserve">. 2005a. </w:t>
      </w:r>
      <w:r w:rsidR="006C6DF6" w:rsidRPr="00624E0A">
        <w:rPr>
          <w:rFonts w:ascii="Times New Roman" w:hAnsi="Times New Roman" w:cs="Times New Roman"/>
          <w:color w:val="000000" w:themeColor="text1"/>
          <w:lang w:val="en-GB"/>
        </w:rPr>
        <w:t>“</w:t>
      </w:r>
      <w:r w:rsidRPr="00624E0A">
        <w:rPr>
          <w:rFonts w:ascii="Times New Roman" w:hAnsi="Times New Roman" w:cs="Times New Roman"/>
          <w:color w:val="000000" w:themeColor="text1"/>
          <w:lang w:val="en-GB"/>
        </w:rPr>
        <w:t>Introduction</w:t>
      </w:r>
      <w:r w:rsidR="004C23FC" w:rsidRPr="00624E0A">
        <w:rPr>
          <w:rFonts w:ascii="Times New Roman" w:hAnsi="Times New Roman" w:cs="Times New Roman"/>
          <w:color w:val="000000" w:themeColor="text1"/>
          <w:lang w:val="en-GB"/>
        </w:rPr>
        <w:t>.</w:t>
      </w:r>
      <w:r w:rsidR="006C6DF6" w:rsidRPr="00624E0A">
        <w:rPr>
          <w:rFonts w:ascii="Times New Roman" w:hAnsi="Times New Roman" w:cs="Times New Roman"/>
          <w:color w:val="000000" w:themeColor="text1"/>
          <w:lang w:val="en-GB"/>
        </w:rPr>
        <w:t>” In</w:t>
      </w:r>
      <w:r w:rsidR="004C23FC" w:rsidRPr="00624E0A">
        <w:rPr>
          <w:rFonts w:ascii="Times New Roman" w:hAnsi="Times New Roman" w:cs="Times New Roman"/>
          <w:color w:val="000000" w:themeColor="text1"/>
          <w:lang w:val="en-GB"/>
        </w:rPr>
        <w:t xml:space="preserve"> </w:t>
      </w:r>
      <w:r w:rsidR="004C23FC" w:rsidRPr="00624E0A">
        <w:rPr>
          <w:rFonts w:ascii="Times New Roman" w:hAnsi="Times New Roman" w:cs="Times New Roman"/>
          <w:i/>
          <w:color w:val="000000" w:themeColor="text1"/>
          <w:lang w:val="en-GB"/>
        </w:rPr>
        <w:t>Self to Self</w:t>
      </w:r>
      <w:r w:rsidR="00112F05" w:rsidRPr="00624E0A">
        <w:rPr>
          <w:rFonts w:ascii="Times New Roman" w:hAnsi="Times New Roman" w:cs="Times New Roman"/>
          <w:color w:val="000000" w:themeColor="text1"/>
          <w:lang w:val="en-GB"/>
        </w:rPr>
        <w:t xml:space="preserve">, </w:t>
      </w:r>
      <w:r w:rsidR="00EF0655">
        <w:rPr>
          <w:rFonts w:ascii="Times New Roman" w:hAnsi="Times New Roman" w:cs="Times New Roman"/>
          <w:color w:val="000000" w:themeColor="text1"/>
          <w:lang w:val="en-GB"/>
        </w:rPr>
        <w:t xml:space="preserve">J. David Velleman, </w:t>
      </w:r>
      <w:r w:rsidR="00112F05" w:rsidRPr="00624E0A">
        <w:rPr>
          <w:rFonts w:ascii="Times New Roman" w:hAnsi="Times New Roman" w:cs="Times New Roman"/>
          <w:color w:val="000000" w:themeColor="text1"/>
          <w:lang w:val="en-GB"/>
        </w:rPr>
        <w:t>1–15. Cambridge: Cambridge University Press</w:t>
      </w:r>
      <w:r w:rsidR="004C23FC" w:rsidRPr="00624E0A">
        <w:rPr>
          <w:rFonts w:ascii="Times New Roman" w:hAnsi="Times New Roman" w:cs="Times New Roman"/>
          <w:color w:val="000000" w:themeColor="text1"/>
          <w:lang w:val="en-GB"/>
        </w:rPr>
        <w:t xml:space="preserve">. </w:t>
      </w:r>
    </w:p>
    <w:p w14:paraId="1ED737E7" w14:textId="77777777" w:rsidR="007A1FD7" w:rsidRDefault="007A1FD7" w:rsidP="00624E0A">
      <w:pPr>
        <w:widowControl w:val="0"/>
        <w:autoSpaceDE w:val="0"/>
        <w:autoSpaceDN w:val="0"/>
        <w:adjustRightInd w:val="0"/>
        <w:spacing w:line="480" w:lineRule="auto"/>
        <w:rPr>
          <w:rFonts w:ascii="Times New Roman" w:hAnsi="Times New Roman" w:cs="Times New Roman"/>
          <w:color w:val="000000" w:themeColor="text1"/>
          <w:lang w:val="en-GB"/>
        </w:rPr>
      </w:pPr>
    </w:p>
    <w:p w14:paraId="4FEB7837" w14:textId="4D2187DB" w:rsidR="008D7C76" w:rsidRPr="00624E0A" w:rsidRDefault="00161AB8" w:rsidP="00624E0A">
      <w:pPr>
        <w:widowControl w:val="0"/>
        <w:autoSpaceDE w:val="0"/>
        <w:autoSpaceDN w:val="0"/>
        <w:adjustRightInd w:val="0"/>
        <w:spacing w:line="480" w:lineRule="auto"/>
        <w:rPr>
          <w:rFonts w:ascii="Times New Roman" w:hAnsi="Times New Roman" w:cs="Times New Roman"/>
          <w:color w:val="000000" w:themeColor="text1"/>
          <w:lang w:val="en-GB"/>
        </w:rPr>
      </w:pPr>
      <w:r w:rsidRPr="00624E0A">
        <w:rPr>
          <w:rFonts w:ascii="Times New Roman" w:hAnsi="Times New Roman" w:cs="Times New Roman"/>
          <w:color w:val="000000" w:themeColor="text1"/>
          <w:lang w:val="en-GB"/>
        </w:rPr>
        <w:t>Velleman, J. D</w:t>
      </w:r>
      <w:r w:rsidR="00112F05" w:rsidRPr="00624E0A">
        <w:rPr>
          <w:rFonts w:ascii="Times New Roman" w:hAnsi="Times New Roman" w:cs="Times New Roman"/>
          <w:color w:val="000000" w:themeColor="text1"/>
          <w:lang w:val="en-GB"/>
        </w:rPr>
        <w:t>avid</w:t>
      </w:r>
      <w:r w:rsidRPr="00624E0A">
        <w:rPr>
          <w:rFonts w:ascii="Times New Roman" w:hAnsi="Times New Roman" w:cs="Times New Roman"/>
          <w:color w:val="000000" w:themeColor="text1"/>
          <w:lang w:val="en-GB"/>
        </w:rPr>
        <w:t xml:space="preserve">. </w:t>
      </w:r>
      <w:r w:rsidR="008D7C76" w:rsidRPr="00624E0A">
        <w:rPr>
          <w:rFonts w:ascii="Times New Roman" w:hAnsi="Times New Roman" w:cs="Times New Roman"/>
          <w:color w:val="000000" w:themeColor="text1"/>
          <w:lang w:val="en-GB"/>
        </w:rPr>
        <w:t>2005b</w:t>
      </w:r>
      <w:r w:rsidRPr="00624E0A">
        <w:rPr>
          <w:rFonts w:ascii="Times New Roman" w:hAnsi="Times New Roman" w:cs="Times New Roman"/>
          <w:color w:val="000000" w:themeColor="text1"/>
          <w:lang w:val="en-GB"/>
        </w:rPr>
        <w:t xml:space="preserve">. </w:t>
      </w:r>
      <w:r w:rsidR="00112F05" w:rsidRPr="00624E0A">
        <w:rPr>
          <w:rFonts w:ascii="Times New Roman" w:hAnsi="Times New Roman" w:cs="Times New Roman"/>
          <w:color w:val="000000" w:themeColor="text1"/>
          <w:lang w:val="en-GB"/>
        </w:rPr>
        <w:t>“</w:t>
      </w:r>
      <w:r w:rsidRPr="00624E0A">
        <w:rPr>
          <w:rFonts w:ascii="Times New Roman" w:hAnsi="Times New Roman" w:cs="Times New Roman"/>
          <w:color w:val="000000" w:themeColor="text1"/>
          <w:lang w:val="en-GB"/>
        </w:rPr>
        <w:t>The Centred Self</w:t>
      </w:r>
      <w:r w:rsidR="008D7C76" w:rsidRPr="00624E0A">
        <w:rPr>
          <w:rFonts w:ascii="Times New Roman" w:hAnsi="Times New Roman" w:cs="Times New Roman"/>
          <w:color w:val="000000" w:themeColor="text1"/>
          <w:lang w:val="en-GB"/>
        </w:rPr>
        <w:t>.</w:t>
      </w:r>
      <w:r w:rsidR="00112F05" w:rsidRPr="00624E0A">
        <w:rPr>
          <w:rFonts w:ascii="Times New Roman" w:hAnsi="Times New Roman" w:cs="Times New Roman"/>
          <w:color w:val="000000" w:themeColor="text1"/>
          <w:lang w:val="en-GB"/>
        </w:rPr>
        <w:t>” In</w:t>
      </w:r>
      <w:r w:rsidR="008D7C76" w:rsidRPr="00624E0A">
        <w:rPr>
          <w:rFonts w:ascii="Times New Roman" w:hAnsi="Times New Roman" w:cs="Times New Roman"/>
          <w:color w:val="000000" w:themeColor="text1"/>
          <w:lang w:val="en-GB"/>
        </w:rPr>
        <w:t xml:space="preserve"> </w:t>
      </w:r>
      <w:r w:rsidR="008D7C76" w:rsidRPr="00624E0A">
        <w:rPr>
          <w:rFonts w:ascii="Times New Roman" w:hAnsi="Times New Roman" w:cs="Times New Roman"/>
          <w:i/>
          <w:color w:val="000000" w:themeColor="text1"/>
          <w:lang w:val="en-GB"/>
        </w:rPr>
        <w:t>Self to Self</w:t>
      </w:r>
      <w:r w:rsidR="00112F05" w:rsidRPr="00624E0A">
        <w:rPr>
          <w:rFonts w:ascii="Times New Roman" w:hAnsi="Times New Roman" w:cs="Times New Roman"/>
          <w:color w:val="000000" w:themeColor="text1"/>
          <w:lang w:val="en-GB"/>
        </w:rPr>
        <w:t>,</w:t>
      </w:r>
      <w:r w:rsidR="008D7C76" w:rsidRPr="00624E0A">
        <w:rPr>
          <w:rFonts w:ascii="Times New Roman" w:hAnsi="Times New Roman" w:cs="Times New Roman"/>
          <w:color w:val="000000" w:themeColor="text1"/>
          <w:lang w:val="en-GB"/>
        </w:rPr>
        <w:t xml:space="preserve"> </w:t>
      </w:r>
      <w:r w:rsidR="00EF0655">
        <w:rPr>
          <w:rFonts w:ascii="Times New Roman" w:hAnsi="Times New Roman" w:cs="Times New Roman"/>
          <w:color w:val="000000" w:themeColor="text1"/>
          <w:lang w:val="en-GB"/>
        </w:rPr>
        <w:t xml:space="preserve">J. David Velleman, </w:t>
      </w:r>
      <w:r w:rsidR="00112F05" w:rsidRPr="00624E0A">
        <w:rPr>
          <w:rFonts w:ascii="Times New Roman" w:hAnsi="Times New Roman" w:cs="Times New Roman"/>
          <w:color w:val="000000" w:themeColor="text1"/>
          <w:lang w:val="en-GB"/>
        </w:rPr>
        <w:t>253–283. Cambridge: Cambridge University Press</w:t>
      </w:r>
      <w:r w:rsidR="008D7C76" w:rsidRPr="00624E0A">
        <w:rPr>
          <w:rFonts w:ascii="Times New Roman" w:hAnsi="Times New Roman" w:cs="Times New Roman"/>
          <w:color w:val="000000" w:themeColor="text1"/>
          <w:lang w:val="en-GB"/>
        </w:rPr>
        <w:t xml:space="preserve">. </w:t>
      </w:r>
    </w:p>
    <w:p w14:paraId="2607036F" w14:textId="77777777" w:rsidR="007A1FD7" w:rsidRDefault="007A1FD7" w:rsidP="00624E0A">
      <w:pPr>
        <w:widowControl w:val="0"/>
        <w:spacing w:line="480" w:lineRule="auto"/>
        <w:rPr>
          <w:rFonts w:ascii="Times New Roman" w:hAnsi="Times New Roman" w:cs="Times New Roman"/>
          <w:color w:val="000000" w:themeColor="text1"/>
        </w:rPr>
      </w:pPr>
    </w:p>
    <w:p w14:paraId="0574F3BD" w14:textId="418853E3" w:rsidR="004C23FC" w:rsidRPr="00624E0A" w:rsidRDefault="0068321A" w:rsidP="00624E0A">
      <w:pPr>
        <w:widowControl w:val="0"/>
        <w:spacing w:line="480" w:lineRule="auto"/>
        <w:rPr>
          <w:rFonts w:ascii="Times New Roman" w:hAnsi="Times New Roman" w:cs="Times New Roman"/>
          <w:color w:val="000000" w:themeColor="text1"/>
        </w:rPr>
      </w:pPr>
      <w:r w:rsidRPr="00624E0A">
        <w:rPr>
          <w:rFonts w:ascii="Times New Roman" w:hAnsi="Times New Roman" w:cs="Times New Roman"/>
          <w:color w:val="000000" w:themeColor="text1"/>
        </w:rPr>
        <w:t>Velleman, J. D</w:t>
      </w:r>
      <w:r w:rsidR="00112F05" w:rsidRPr="00624E0A">
        <w:rPr>
          <w:rFonts w:ascii="Times New Roman" w:hAnsi="Times New Roman" w:cs="Times New Roman"/>
          <w:color w:val="000000" w:themeColor="text1"/>
        </w:rPr>
        <w:t>avid</w:t>
      </w:r>
      <w:r w:rsidR="005B33E5" w:rsidRPr="00624E0A">
        <w:rPr>
          <w:rFonts w:ascii="Times New Roman" w:hAnsi="Times New Roman" w:cs="Times New Roman"/>
          <w:color w:val="000000" w:themeColor="text1"/>
        </w:rPr>
        <w:t>. 2005</w:t>
      </w:r>
      <w:r w:rsidR="008D7C76" w:rsidRPr="00624E0A">
        <w:rPr>
          <w:rFonts w:ascii="Times New Roman" w:hAnsi="Times New Roman" w:cs="Times New Roman"/>
          <w:color w:val="000000" w:themeColor="text1"/>
        </w:rPr>
        <w:t>c</w:t>
      </w:r>
      <w:r w:rsidR="005B33E5" w:rsidRPr="00624E0A">
        <w:rPr>
          <w:rFonts w:ascii="Times New Roman" w:hAnsi="Times New Roman" w:cs="Times New Roman"/>
          <w:color w:val="000000" w:themeColor="text1"/>
        </w:rPr>
        <w:t xml:space="preserve">. </w:t>
      </w:r>
      <w:r w:rsidR="00112F05" w:rsidRPr="00624E0A">
        <w:rPr>
          <w:rFonts w:ascii="Times New Roman" w:hAnsi="Times New Roman" w:cs="Times New Roman"/>
          <w:color w:val="000000" w:themeColor="text1"/>
        </w:rPr>
        <w:t>“The Self as N</w:t>
      </w:r>
      <w:r w:rsidR="005B33E5" w:rsidRPr="00624E0A">
        <w:rPr>
          <w:rFonts w:ascii="Times New Roman" w:hAnsi="Times New Roman" w:cs="Times New Roman"/>
          <w:color w:val="000000" w:themeColor="text1"/>
        </w:rPr>
        <w:t xml:space="preserve">arrator. </w:t>
      </w:r>
      <w:r w:rsidR="00112F05" w:rsidRPr="00624E0A">
        <w:rPr>
          <w:rFonts w:ascii="Times New Roman" w:hAnsi="Times New Roman" w:cs="Times New Roman"/>
          <w:color w:val="000000" w:themeColor="text1"/>
        </w:rPr>
        <w:t xml:space="preserve">In </w:t>
      </w:r>
      <w:r w:rsidRPr="00624E0A">
        <w:rPr>
          <w:rFonts w:ascii="Times New Roman" w:hAnsi="Times New Roman" w:cs="Times New Roman"/>
          <w:i/>
          <w:color w:val="000000" w:themeColor="text1"/>
        </w:rPr>
        <w:t>Autonomy and the Challenges to Liberalism</w:t>
      </w:r>
      <w:r w:rsidR="00112F05" w:rsidRPr="00624E0A">
        <w:rPr>
          <w:rFonts w:ascii="Times New Roman" w:hAnsi="Times New Roman" w:cs="Times New Roman"/>
          <w:color w:val="000000" w:themeColor="text1"/>
        </w:rPr>
        <w:t>, edited by</w:t>
      </w:r>
      <w:r w:rsidRPr="00624E0A">
        <w:rPr>
          <w:rFonts w:ascii="Times New Roman" w:hAnsi="Times New Roman" w:cs="Times New Roman"/>
          <w:color w:val="000000" w:themeColor="text1"/>
        </w:rPr>
        <w:t xml:space="preserve"> </w:t>
      </w:r>
      <w:r w:rsidR="005B33E5" w:rsidRPr="00624E0A">
        <w:rPr>
          <w:rFonts w:ascii="Times New Roman" w:hAnsi="Times New Roman" w:cs="Times New Roman"/>
          <w:color w:val="000000" w:themeColor="text1"/>
        </w:rPr>
        <w:t>J</w:t>
      </w:r>
      <w:r w:rsidR="00112F05" w:rsidRPr="00624E0A">
        <w:rPr>
          <w:rFonts w:ascii="Times New Roman" w:hAnsi="Times New Roman" w:cs="Times New Roman"/>
          <w:color w:val="000000" w:themeColor="text1"/>
        </w:rPr>
        <w:t>ohn</w:t>
      </w:r>
      <w:r w:rsidR="005B33E5" w:rsidRPr="00624E0A">
        <w:rPr>
          <w:rFonts w:ascii="Times New Roman" w:hAnsi="Times New Roman" w:cs="Times New Roman"/>
          <w:color w:val="000000" w:themeColor="text1"/>
        </w:rPr>
        <w:t xml:space="preserve"> </w:t>
      </w:r>
      <w:proofErr w:type="spellStart"/>
      <w:r w:rsidR="005B33E5" w:rsidRPr="00624E0A">
        <w:rPr>
          <w:rFonts w:ascii="Times New Roman" w:hAnsi="Times New Roman" w:cs="Times New Roman"/>
          <w:color w:val="000000" w:themeColor="text1"/>
        </w:rPr>
        <w:t>Christman</w:t>
      </w:r>
      <w:proofErr w:type="spellEnd"/>
      <w:r w:rsidR="005B33E5" w:rsidRPr="00624E0A">
        <w:rPr>
          <w:rFonts w:ascii="Times New Roman" w:hAnsi="Times New Roman" w:cs="Times New Roman"/>
          <w:color w:val="000000" w:themeColor="text1"/>
        </w:rPr>
        <w:t xml:space="preserve"> and J</w:t>
      </w:r>
      <w:r w:rsidR="00112F05" w:rsidRPr="00624E0A">
        <w:rPr>
          <w:rFonts w:ascii="Times New Roman" w:hAnsi="Times New Roman" w:cs="Times New Roman"/>
          <w:color w:val="000000" w:themeColor="text1"/>
        </w:rPr>
        <w:t>oel</w:t>
      </w:r>
      <w:r w:rsidR="005B33E5" w:rsidRPr="00624E0A">
        <w:rPr>
          <w:rFonts w:ascii="Times New Roman" w:hAnsi="Times New Roman" w:cs="Times New Roman"/>
          <w:color w:val="000000" w:themeColor="text1"/>
        </w:rPr>
        <w:t xml:space="preserve"> Anderson</w:t>
      </w:r>
      <w:r w:rsidR="00112F05" w:rsidRPr="00624E0A">
        <w:rPr>
          <w:rFonts w:ascii="Times New Roman" w:hAnsi="Times New Roman" w:cs="Times New Roman"/>
          <w:color w:val="000000" w:themeColor="text1"/>
        </w:rPr>
        <w:t>, 56–76</w:t>
      </w:r>
      <w:r w:rsidRPr="00624E0A">
        <w:rPr>
          <w:rFonts w:ascii="Times New Roman" w:hAnsi="Times New Roman" w:cs="Times New Roman"/>
          <w:color w:val="000000" w:themeColor="text1"/>
        </w:rPr>
        <w:t xml:space="preserve">. </w:t>
      </w:r>
      <w:r w:rsidR="00112F05" w:rsidRPr="00624E0A">
        <w:rPr>
          <w:rFonts w:ascii="Times New Roman" w:hAnsi="Times New Roman" w:cs="Times New Roman"/>
          <w:color w:val="000000" w:themeColor="text1"/>
        </w:rPr>
        <w:t>Cambridge: Cambridge University Press</w:t>
      </w:r>
      <w:r w:rsidRPr="00624E0A">
        <w:rPr>
          <w:rFonts w:ascii="Times New Roman" w:hAnsi="Times New Roman" w:cs="Times New Roman"/>
          <w:color w:val="000000" w:themeColor="text1"/>
        </w:rPr>
        <w:t xml:space="preserve">. </w:t>
      </w:r>
    </w:p>
    <w:p w14:paraId="1693F5DA" w14:textId="77777777" w:rsidR="007A1FD7" w:rsidRDefault="007A1FD7" w:rsidP="00624E0A">
      <w:pPr>
        <w:spacing w:line="480" w:lineRule="auto"/>
        <w:textAlignment w:val="baseline"/>
        <w:rPr>
          <w:rFonts w:ascii="Times New Roman" w:hAnsi="Times New Roman" w:cs="Times New Roman"/>
          <w:color w:val="000000" w:themeColor="text1"/>
        </w:rPr>
      </w:pPr>
    </w:p>
    <w:p w14:paraId="3B228F53" w14:textId="761B763D" w:rsidR="00624E0A" w:rsidRPr="00624E0A" w:rsidRDefault="001D4CCC" w:rsidP="00624E0A">
      <w:pPr>
        <w:spacing w:line="480" w:lineRule="auto"/>
        <w:textAlignment w:val="baseline"/>
        <w:rPr>
          <w:rFonts w:ascii="Times New Roman" w:eastAsia="Times New Roman" w:hAnsi="Times New Roman" w:cs="Times New Roman"/>
          <w:color w:val="000000" w:themeColor="text1"/>
        </w:rPr>
      </w:pPr>
      <w:r w:rsidRPr="00624E0A">
        <w:rPr>
          <w:rFonts w:ascii="Times New Roman" w:hAnsi="Times New Roman" w:cs="Times New Roman"/>
          <w:color w:val="000000" w:themeColor="text1"/>
        </w:rPr>
        <w:t>Vice, S</w:t>
      </w:r>
      <w:r w:rsidR="00624E0A" w:rsidRPr="00624E0A">
        <w:rPr>
          <w:rFonts w:ascii="Times New Roman" w:hAnsi="Times New Roman" w:cs="Times New Roman"/>
          <w:color w:val="000000" w:themeColor="text1"/>
        </w:rPr>
        <w:t>amantha</w:t>
      </w:r>
      <w:r w:rsidRPr="00624E0A">
        <w:rPr>
          <w:rFonts w:ascii="Times New Roman" w:hAnsi="Times New Roman" w:cs="Times New Roman"/>
          <w:color w:val="000000" w:themeColor="text1"/>
        </w:rPr>
        <w:t xml:space="preserve">. 2003. </w:t>
      </w:r>
      <w:r w:rsidR="00624E0A" w:rsidRPr="00624E0A">
        <w:rPr>
          <w:rFonts w:ascii="Times New Roman" w:hAnsi="Times New Roman" w:cs="Times New Roman"/>
          <w:color w:val="000000" w:themeColor="text1"/>
        </w:rPr>
        <w:t>“</w:t>
      </w:r>
      <w:r w:rsidRPr="00624E0A">
        <w:rPr>
          <w:rFonts w:ascii="Times New Roman" w:hAnsi="Times New Roman" w:cs="Times New Roman"/>
          <w:color w:val="000000" w:themeColor="text1"/>
        </w:rPr>
        <w:t xml:space="preserve">Literature and the </w:t>
      </w:r>
      <w:r w:rsidR="00624E0A" w:rsidRPr="00624E0A">
        <w:rPr>
          <w:rFonts w:ascii="Times New Roman" w:hAnsi="Times New Roman" w:cs="Times New Roman"/>
          <w:color w:val="000000" w:themeColor="text1"/>
        </w:rPr>
        <w:t>Narrative S</w:t>
      </w:r>
      <w:r w:rsidR="000D38C2" w:rsidRPr="00624E0A">
        <w:rPr>
          <w:rFonts w:ascii="Times New Roman" w:hAnsi="Times New Roman" w:cs="Times New Roman"/>
          <w:color w:val="000000" w:themeColor="text1"/>
        </w:rPr>
        <w:t>elf</w:t>
      </w:r>
      <w:r w:rsidRPr="00624E0A">
        <w:rPr>
          <w:rFonts w:ascii="Times New Roman" w:hAnsi="Times New Roman" w:cs="Times New Roman"/>
          <w:color w:val="000000" w:themeColor="text1"/>
        </w:rPr>
        <w:t>.</w:t>
      </w:r>
      <w:r w:rsidR="00624E0A" w:rsidRPr="00624E0A">
        <w:rPr>
          <w:rFonts w:ascii="Times New Roman" w:hAnsi="Times New Roman" w:cs="Times New Roman"/>
          <w:color w:val="000000" w:themeColor="text1"/>
        </w:rPr>
        <w:t>”</w:t>
      </w:r>
      <w:r w:rsidRPr="00624E0A">
        <w:rPr>
          <w:rFonts w:ascii="Times New Roman" w:hAnsi="Times New Roman" w:cs="Times New Roman"/>
          <w:color w:val="000000" w:themeColor="text1"/>
        </w:rPr>
        <w:t xml:space="preserve"> </w:t>
      </w:r>
      <w:r w:rsidRPr="00624E0A">
        <w:rPr>
          <w:rFonts w:ascii="Times New Roman" w:hAnsi="Times New Roman" w:cs="Times New Roman"/>
          <w:i/>
          <w:color w:val="000000" w:themeColor="text1"/>
        </w:rPr>
        <w:t>Philosophy</w:t>
      </w:r>
      <w:r w:rsidRPr="00624E0A">
        <w:rPr>
          <w:rFonts w:ascii="Times New Roman" w:hAnsi="Times New Roman" w:cs="Times New Roman"/>
          <w:color w:val="000000" w:themeColor="text1"/>
        </w:rPr>
        <w:t xml:space="preserve"> 78</w:t>
      </w:r>
      <w:r w:rsidR="00624E0A" w:rsidRPr="00624E0A">
        <w:rPr>
          <w:rFonts w:ascii="Times New Roman" w:hAnsi="Times New Roman" w:cs="Times New Roman"/>
          <w:color w:val="000000" w:themeColor="text1"/>
        </w:rPr>
        <w:t xml:space="preserve"> (1)</w:t>
      </w:r>
      <w:r w:rsidRPr="00624E0A">
        <w:rPr>
          <w:rFonts w:ascii="Times New Roman" w:hAnsi="Times New Roman" w:cs="Times New Roman"/>
          <w:color w:val="000000" w:themeColor="text1"/>
        </w:rPr>
        <w:t>: 93</w:t>
      </w:r>
      <w:r w:rsidR="00FD03B6" w:rsidRPr="00624E0A">
        <w:rPr>
          <w:rFonts w:ascii="Times New Roman" w:hAnsi="Times New Roman" w:cs="Times New Roman"/>
          <w:color w:val="000000" w:themeColor="text1"/>
        </w:rPr>
        <w:t>–</w:t>
      </w:r>
      <w:r w:rsidRPr="00624E0A">
        <w:rPr>
          <w:rFonts w:ascii="Times New Roman" w:hAnsi="Times New Roman" w:cs="Times New Roman"/>
          <w:color w:val="000000" w:themeColor="text1"/>
        </w:rPr>
        <w:t xml:space="preserve">108. </w:t>
      </w:r>
    </w:p>
    <w:p w14:paraId="37E1314E" w14:textId="1B0A0FFE" w:rsidR="00624E0A" w:rsidRPr="00624E0A" w:rsidRDefault="00A043EC" w:rsidP="00624E0A">
      <w:pPr>
        <w:spacing w:line="48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bdr w:val="none" w:sz="0" w:space="0" w:color="auto" w:frame="1"/>
        </w:rPr>
        <w:t xml:space="preserve">DOI </w:t>
      </w:r>
      <w:r w:rsidR="00624E0A" w:rsidRPr="00624E0A">
        <w:rPr>
          <w:rFonts w:ascii="Times New Roman" w:eastAsia="Times New Roman" w:hAnsi="Times New Roman" w:cs="Times New Roman"/>
          <w:color w:val="000000" w:themeColor="text1"/>
          <w:bdr w:val="none" w:sz="0" w:space="0" w:color="auto" w:frame="1"/>
        </w:rPr>
        <w:t>10.1017/S0031819103000068.</w:t>
      </w:r>
      <w:r w:rsidR="00EF0655">
        <w:rPr>
          <w:rFonts w:ascii="Times New Roman" w:eastAsia="Times New Roman" w:hAnsi="Times New Roman" w:cs="Times New Roman"/>
          <w:color w:val="000000" w:themeColor="text1"/>
          <w:bdr w:val="none" w:sz="0" w:space="0" w:color="auto" w:frame="1"/>
        </w:rPr>
        <w:t>s</w:t>
      </w:r>
    </w:p>
    <w:p w14:paraId="1E003FC0" w14:textId="612682F2" w:rsidR="00BF5A34" w:rsidRPr="00624E0A" w:rsidRDefault="00BF5A34" w:rsidP="00624E0A">
      <w:pPr>
        <w:widowControl w:val="0"/>
        <w:spacing w:line="480" w:lineRule="auto"/>
        <w:rPr>
          <w:rFonts w:ascii="Times New Roman" w:hAnsi="Times New Roman" w:cs="Times New Roman"/>
          <w:color w:val="000000" w:themeColor="text1"/>
          <w:lang w:val="en-US"/>
        </w:rPr>
      </w:pPr>
    </w:p>
    <w:sectPr w:rsidR="00BF5A34" w:rsidRPr="00624E0A" w:rsidSect="00B0530A">
      <w:footerReference w:type="even" r:id="rId9"/>
      <w:footerReference w:type="default" r:id="rId10"/>
      <w:footnotePr>
        <w:numFmt w:val="chicago"/>
      </w:footnotePr>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D7874" w14:textId="77777777" w:rsidR="00050B01" w:rsidRDefault="00050B01" w:rsidP="00BB3C4F">
      <w:r>
        <w:separator/>
      </w:r>
    </w:p>
  </w:endnote>
  <w:endnote w:type="continuationSeparator" w:id="0">
    <w:p w14:paraId="16DF2466" w14:textId="77777777" w:rsidR="00050B01" w:rsidRDefault="00050B01" w:rsidP="00BB3C4F">
      <w:r>
        <w:continuationSeparator/>
      </w:r>
    </w:p>
  </w:endnote>
  <w:endnote w:type="continuationNotice" w:id="1">
    <w:p w14:paraId="2D46C2E1" w14:textId="77777777" w:rsidR="00050B01" w:rsidRDefault="00050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2BE8C" w14:textId="77777777" w:rsidR="00CC0D36" w:rsidRDefault="00CC0D36" w:rsidP="001C19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FE938" w14:textId="77777777" w:rsidR="00CC0D36" w:rsidRDefault="00CC0D36" w:rsidP="00481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0305E" w14:textId="77777777" w:rsidR="00CC0D36" w:rsidRDefault="00CC0D36" w:rsidP="001C196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1E335B3F" w14:textId="77777777" w:rsidR="00CC0D36" w:rsidRDefault="00CC0D36" w:rsidP="004819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A13E0" w14:textId="77777777" w:rsidR="00050B01" w:rsidRDefault="00050B01" w:rsidP="00BB3C4F">
      <w:r>
        <w:separator/>
      </w:r>
    </w:p>
  </w:footnote>
  <w:footnote w:type="continuationSeparator" w:id="0">
    <w:p w14:paraId="4CEFDFEA" w14:textId="77777777" w:rsidR="00050B01" w:rsidRDefault="00050B01" w:rsidP="00BB3C4F">
      <w:r>
        <w:continuationSeparator/>
      </w:r>
    </w:p>
  </w:footnote>
  <w:footnote w:type="continuationNotice" w:id="1">
    <w:p w14:paraId="7CCE2706" w14:textId="77777777" w:rsidR="00050B01" w:rsidRDefault="00050B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E063D"/>
    <w:multiLevelType w:val="hybridMultilevel"/>
    <w:tmpl w:val="F6E4519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E710E"/>
    <w:multiLevelType w:val="multilevel"/>
    <w:tmpl w:val="CB947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DC6D49"/>
    <w:multiLevelType w:val="multilevel"/>
    <w:tmpl w:val="C658C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E308E2"/>
    <w:multiLevelType w:val="multilevel"/>
    <w:tmpl w:val="F460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3C7238"/>
    <w:multiLevelType w:val="multilevel"/>
    <w:tmpl w:val="3D3A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proofState w:spelling="clean" w:grammar="clean"/>
  <w:defaultTabStop w:val="720"/>
  <w:characterSpacingControl w:val="doNotCompres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1C"/>
    <w:rsid w:val="00001D7E"/>
    <w:rsid w:val="00001EC9"/>
    <w:rsid w:val="00002797"/>
    <w:rsid w:val="00003281"/>
    <w:rsid w:val="00003436"/>
    <w:rsid w:val="00003FFA"/>
    <w:rsid w:val="000047BC"/>
    <w:rsid w:val="00006432"/>
    <w:rsid w:val="000073C0"/>
    <w:rsid w:val="00007EB0"/>
    <w:rsid w:val="0001016B"/>
    <w:rsid w:val="000104A0"/>
    <w:rsid w:val="00010D39"/>
    <w:rsid w:val="00010FB5"/>
    <w:rsid w:val="00011380"/>
    <w:rsid w:val="000115C5"/>
    <w:rsid w:val="00012ACE"/>
    <w:rsid w:val="000145EE"/>
    <w:rsid w:val="00014ECD"/>
    <w:rsid w:val="00015316"/>
    <w:rsid w:val="00016104"/>
    <w:rsid w:val="00017F1A"/>
    <w:rsid w:val="00020292"/>
    <w:rsid w:val="0002064E"/>
    <w:rsid w:val="00021111"/>
    <w:rsid w:val="00021810"/>
    <w:rsid w:val="00022DFC"/>
    <w:rsid w:val="000247F0"/>
    <w:rsid w:val="00024BF1"/>
    <w:rsid w:val="00024CA5"/>
    <w:rsid w:val="00025B98"/>
    <w:rsid w:val="000269DA"/>
    <w:rsid w:val="0002724D"/>
    <w:rsid w:val="0002744E"/>
    <w:rsid w:val="00030040"/>
    <w:rsid w:val="00031A5F"/>
    <w:rsid w:val="00031B2A"/>
    <w:rsid w:val="00032851"/>
    <w:rsid w:val="000347CB"/>
    <w:rsid w:val="00036C56"/>
    <w:rsid w:val="00037000"/>
    <w:rsid w:val="00037207"/>
    <w:rsid w:val="00040ABA"/>
    <w:rsid w:val="00041559"/>
    <w:rsid w:val="00041E0A"/>
    <w:rsid w:val="0004210B"/>
    <w:rsid w:val="00044CE6"/>
    <w:rsid w:val="000462F0"/>
    <w:rsid w:val="00046864"/>
    <w:rsid w:val="00046D2F"/>
    <w:rsid w:val="000474E4"/>
    <w:rsid w:val="00047ABC"/>
    <w:rsid w:val="000503C0"/>
    <w:rsid w:val="00050B01"/>
    <w:rsid w:val="00052D38"/>
    <w:rsid w:val="00053A02"/>
    <w:rsid w:val="0005586F"/>
    <w:rsid w:val="0005686A"/>
    <w:rsid w:val="00060FF0"/>
    <w:rsid w:val="0006101D"/>
    <w:rsid w:val="00063A5E"/>
    <w:rsid w:val="00065EBB"/>
    <w:rsid w:val="000660DC"/>
    <w:rsid w:val="000727B5"/>
    <w:rsid w:val="00074901"/>
    <w:rsid w:val="00074C61"/>
    <w:rsid w:val="00074CA5"/>
    <w:rsid w:val="000757F3"/>
    <w:rsid w:val="00075A19"/>
    <w:rsid w:val="00075BA4"/>
    <w:rsid w:val="00076ABF"/>
    <w:rsid w:val="00076EF8"/>
    <w:rsid w:val="00080932"/>
    <w:rsid w:val="0008187C"/>
    <w:rsid w:val="000825E0"/>
    <w:rsid w:val="000834BC"/>
    <w:rsid w:val="00083C80"/>
    <w:rsid w:val="00084A28"/>
    <w:rsid w:val="00084CC2"/>
    <w:rsid w:val="00085C3D"/>
    <w:rsid w:val="00086054"/>
    <w:rsid w:val="00086CBA"/>
    <w:rsid w:val="0008721D"/>
    <w:rsid w:val="0008760D"/>
    <w:rsid w:val="00087B66"/>
    <w:rsid w:val="00090984"/>
    <w:rsid w:val="00092CD8"/>
    <w:rsid w:val="00092D9A"/>
    <w:rsid w:val="00097548"/>
    <w:rsid w:val="00097F18"/>
    <w:rsid w:val="000A1E0D"/>
    <w:rsid w:val="000A1FA9"/>
    <w:rsid w:val="000A2DA9"/>
    <w:rsid w:val="000A4F6F"/>
    <w:rsid w:val="000B0E41"/>
    <w:rsid w:val="000B2FAC"/>
    <w:rsid w:val="000B33D5"/>
    <w:rsid w:val="000B6A39"/>
    <w:rsid w:val="000C027B"/>
    <w:rsid w:val="000C0611"/>
    <w:rsid w:val="000C169D"/>
    <w:rsid w:val="000C2D8C"/>
    <w:rsid w:val="000C3786"/>
    <w:rsid w:val="000C3E37"/>
    <w:rsid w:val="000C40FD"/>
    <w:rsid w:val="000C7A6B"/>
    <w:rsid w:val="000D0797"/>
    <w:rsid w:val="000D0F33"/>
    <w:rsid w:val="000D1F33"/>
    <w:rsid w:val="000D25E5"/>
    <w:rsid w:val="000D38C2"/>
    <w:rsid w:val="000D4B9B"/>
    <w:rsid w:val="000D5B21"/>
    <w:rsid w:val="000D7363"/>
    <w:rsid w:val="000D7783"/>
    <w:rsid w:val="000E00B3"/>
    <w:rsid w:val="000E0CDC"/>
    <w:rsid w:val="000E18C0"/>
    <w:rsid w:val="000E34C9"/>
    <w:rsid w:val="000E5CA8"/>
    <w:rsid w:val="000E670E"/>
    <w:rsid w:val="000E6885"/>
    <w:rsid w:val="000E6BBC"/>
    <w:rsid w:val="000E7F9B"/>
    <w:rsid w:val="000F1567"/>
    <w:rsid w:val="000F314E"/>
    <w:rsid w:val="000F3FBE"/>
    <w:rsid w:val="000F4CAC"/>
    <w:rsid w:val="000F6EAA"/>
    <w:rsid w:val="00100363"/>
    <w:rsid w:val="0010246F"/>
    <w:rsid w:val="001028EB"/>
    <w:rsid w:val="00103359"/>
    <w:rsid w:val="00103F18"/>
    <w:rsid w:val="00104DD8"/>
    <w:rsid w:val="0010570D"/>
    <w:rsid w:val="00107703"/>
    <w:rsid w:val="001104CD"/>
    <w:rsid w:val="00110DE6"/>
    <w:rsid w:val="00112F05"/>
    <w:rsid w:val="0011319A"/>
    <w:rsid w:val="001132DF"/>
    <w:rsid w:val="00113607"/>
    <w:rsid w:val="00115103"/>
    <w:rsid w:val="00115170"/>
    <w:rsid w:val="00115517"/>
    <w:rsid w:val="00115851"/>
    <w:rsid w:val="00116C91"/>
    <w:rsid w:val="001175A6"/>
    <w:rsid w:val="0011768C"/>
    <w:rsid w:val="00117EDE"/>
    <w:rsid w:val="00120E35"/>
    <w:rsid w:val="00121595"/>
    <w:rsid w:val="001229A0"/>
    <w:rsid w:val="00123BD5"/>
    <w:rsid w:val="00124284"/>
    <w:rsid w:val="00124FBF"/>
    <w:rsid w:val="00131E87"/>
    <w:rsid w:val="00132C52"/>
    <w:rsid w:val="00133A51"/>
    <w:rsid w:val="00133BF8"/>
    <w:rsid w:val="001345AE"/>
    <w:rsid w:val="001370E3"/>
    <w:rsid w:val="001379A1"/>
    <w:rsid w:val="00137F59"/>
    <w:rsid w:val="001408CF"/>
    <w:rsid w:val="00140E78"/>
    <w:rsid w:val="0014194A"/>
    <w:rsid w:val="0014340B"/>
    <w:rsid w:val="00144A59"/>
    <w:rsid w:val="00145EAE"/>
    <w:rsid w:val="00146DF6"/>
    <w:rsid w:val="00150201"/>
    <w:rsid w:val="00150E26"/>
    <w:rsid w:val="001536D3"/>
    <w:rsid w:val="00155539"/>
    <w:rsid w:val="00156438"/>
    <w:rsid w:val="00156BA5"/>
    <w:rsid w:val="0015772B"/>
    <w:rsid w:val="00161AB8"/>
    <w:rsid w:val="00162A9A"/>
    <w:rsid w:val="00162FC6"/>
    <w:rsid w:val="001631A5"/>
    <w:rsid w:val="001644A3"/>
    <w:rsid w:val="00166339"/>
    <w:rsid w:val="0016780A"/>
    <w:rsid w:val="001720B9"/>
    <w:rsid w:val="001730B3"/>
    <w:rsid w:val="00174DC4"/>
    <w:rsid w:val="00175D1F"/>
    <w:rsid w:val="0017660C"/>
    <w:rsid w:val="001770BB"/>
    <w:rsid w:val="00177940"/>
    <w:rsid w:val="001800BF"/>
    <w:rsid w:val="00182BD5"/>
    <w:rsid w:val="0018392E"/>
    <w:rsid w:val="0018472C"/>
    <w:rsid w:val="00184E0F"/>
    <w:rsid w:val="001861EF"/>
    <w:rsid w:val="00186A06"/>
    <w:rsid w:val="001876E6"/>
    <w:rsid w:val="001907EA"/>
    <w:rsid w:val="001912A8"/>
    <w:rsid w:val="001919A1"/>
    <w:rsid w:val="00192855"/>
    <w:rsid w:val="00193A98"/>
    <w:rsid w:val="00193BC5"/>
    <w:rsid w:val="001944C9"/>
    <w:rsid w:val="00195437"/>
    <w:rsid w:val="00195872"/>
    <w:rsid w:val="00196C94"/>
    <w:rsid w:val="0019719A"/>
    <w:rsid w:val="001976B0"/>
    <w:rsid w:val="001A227D"/>
    <w:rsid w:val="001A2A6A"/>
    <w:rsid w:val="001A2EA6"/>
    <w:rsid w:val="001A3046"/>
    <w:rsid w:val="001A3999"/>
    <w:rsid w:val="001A4DA3"/>
    <w:rsid w:val="001A5D20"/>
    <w:rsid w:val="001A5D58"/>
    <w:rsid w:val="001A79C9"/>
    <w:rsid w:val="001A7AE8"/>
    <w:rsid w:val="001A7B5B"/>
    <w:rsid w:val="001B000A"/>
    <w:rsid w:val="001B0D02"/>
    <w:rsid w:val="001B1F2B"/>
    <w:rsid w:val="001B3E21"/>
    <w:rsid w:val="001B3F27"/>
    <w:rsid w:val="001B4191"/>
    <w:rsid w:val="001B44A6"/>
    <w:rsid w:val="001B4FDD"/>
    <w:rsid w:val="001C15F1"/>
    <w:rsid w:val="001C1968"/>
    <w:rsid w:val="001C1E5D"/>
    <w:rsid w:val="001C4749"/>
    <w:rsid w:val="001C5F79"/>
    <w:rsid w:val="001D0244"/>
    <w:rsid w:val="001D13B3"/>
    <w:rsid w:val="001D2748"/>
    <w:rsid w:val="001D4CCC"/>
    <w:rsid w:val="001D72C8"/>
    <w:rsid w:val="001E123F"/>
    <w:rsid w:val="001E249A"/>
    <w:rsid w:val="001E2BCB"/>
    <w:rsid w:val="001E37AC"/>
    <w:rsid w:val="001E4606"/>
    <w:rsid w:val="001E57A4"/>
    <w:rsid w:val="001E6746"/>
    <w:rsid w:val="001E698B"/>
    <w:rsid w:val="001E743B"/>
    <w:rsid w:val="001F03AF"/>
    <w:rsid w:val="001F1668"/>
    <w:rsid w:val="001F180B"/>
    <w:rsid w:val="001F1C8D"/>
    <w:rsid w:val="001F1E2B"/>
    <w:rsid w:val="001F2C34"/>
    <w:rsid w:val="001F39A9"/>
    <w:rsid w:val="001F65A4"/>
    <w:rsid w:val="001F7651"/>
    <w:rsid w:val="001F7BB6"/>
    <w:rsid w:val="00200A72"/>
    <w:rsid w:val="00201100"/>
    <w:rsid w:val="00202F44"/>
    <w:rsid w:val="00204746"/>
    <w:rsid w:val="00205539"/>
    <w:rsid w:val="00206248"/>
    <w:rsid w:val="00210575"/>
    <w:rsid w:val="00212263"/>
    <w:rsid w:val="00212503"/>
    <w:rsid w:val="00212575"/>
    <w:rsid w:val="00212A94"/>
    <w:rsid w:val="00213842"/>
    <w:rsid w:val="00213F5F"/>
    <w:rsid w:val="00214447"/>
    <w:rsid w:val="0021578F"/>
    <w:rsid w:val="00217099"/>
    <w:rsid w:val="002173ED"/>
    <w:rsid w:val="00217D0E"/>
    <w:rsid w:val="002206A8"/>
    <w:rsid w:val="00220F1C"/>
    <w:rsid w:val="002214D0"/>
    <w:rsid w:val="00221CA0"/>
    <w:rsid w:val="002230A8"/>
    <w:rsid w:val="002233DB"/>
    <w:rsid w:val="00223E06"/>
    <w:rsid w:val="002250CC"/>
    <w:rsid w:val="00226F87"/>
    <w:rsid w:val="00230B35"/>
    <w:rsid w:val="0023188B"/>
    <w:rsid w:val="0023327A"/>
    <w:rsid w:val="00233AB9"/>
    <w:rsid w:val="00234C36"/>
    <w:rsid w:val="002359DD"/>
    <w:rsid w:val="00236131"/>
    <w:rsid w:val="0023615B"/>
    <w:rsid w:val="002363D3"/>
    <w:rsid w:val="00237008"/>
    <w:rsid w:val="00237CAA"/>
    <w:rsid w:val="00240E65"/>
    <w:rsid w:val="0024170C"/>
    <w:rsid w:val="0024174E"/>
    <w:rsid w:val="00241D02"/>
    <w:rsid w:val="00242F1B"/>
    <w:rsid w:val="00243B7E"/>
    <w:rsid w:val="00244874"/>
    <w:rsid w:val="002448FE"/>
    <w:rsid w:val="00244E81"/>
    <w:rsid w:val="00245B7D"/>
    <w:rsid w:val="00245F67"/>
    <w:rsid w:val="002462B0"/>
    <w:rsid w:val="0024639E"/>
    <w:rsid w:val="00246B1F"/>
    <w:rsid w:val="00247108"/>
    <w:rsid w:val="002477EA"/>
    <w:rsid w:val="002479E6"/>
    <w:rsid w:val="00247B46"/>
    <w:rsid w:val="00250760"/>
    <w:rsid w:val="00250BC5"/>
    <w:rsid w:val="00251A88"/>
    <w:rsid w:val="0025300E"/>
    <w:rsid w:val="002546F4"/>
    <w:rsid w:val="00255884"/>
    <w:rsid w:val="00255CE9"/>
    <w:rsid w:val="00256155"/>
    <w:rsid w:val="00256D34"/>
    <w:rsid w:val="00257F5D"/>
    <w:rsid w:val="00261965"/>
    <w:rsid w:val="002631A6"/>
    <w:rsid w:val="00265265"/>
    <w:rsid w:val="00266AD8"/>
    <w:rsid w:val="0027002D"/>
    <w:rsid w:val="0027162C"/>
    <w:rsid w:val="00271F20"/>
    <w:rsid w:val="0027252D"/>
    <w:rsid w:val="00273125"/>
    <w:rsid w:val="002734DF"/>
    <w:rsid w:val="002741CB"/>
    <w:rsid w:val="002758A4"/>
    <w:rsid w:val="00275F25"/>
    <w:rsid w:val="002764BD"/>
    <w:rsid w:val="00276A9E"/>
    <w:rsid w:val="002770F1"/>
    <w:rsid w:val="00277163"/>
    <w:rsid w:val="00277459"/>
    <w:rsid w:val="00280AC3"/>
    <w:rsid w:val="00282AAE"/>
    <w:rsid w:val="00283164"/>
    <w:rsid w:val="002839AD"/>
    <w:rsid w:val="0028484A"/>
    <w:rsid w:val="0029012B"/>
    <w:rsid w:val="00291656"/>
    <w:rsid w:val="00291D7D"/>
    <w:rsid w:val="00292E09"/>
    <w:rsid w:val="00293DAE"/>
    <w:rsid w:val="0029430E"/>
    <w:rsid w:val="0029457B"/>
    <w:rsid w:val="00294C3E"/>
    <w:rsid w:val="00295EDC"/>
    <w:rsid w:val="00296DCE"/>
    <w:rsid w:val="002970F4"/>
    <w:rsid w:val="00297870"/>
    <w:rsid w:val="00297E48"/>
    <w:rsid w:val="002A0661"/>
    <w:rsid w:val="002A06AC"/>
    <w:rsid w:val="002A191A"/>
    <w:rsid w:val="002A6E65"/>
    <w:rsid w:val="002B080C"/>
    <w:rsid w:val="002B170F"/>
    <w:rsid w:val="002B2933"/>
    <w:rsid w:val="002B2DC1"/>
    <w:rsid w:val="002B2E6A"/>
    <w:rsid w:val="002B30E4"/>
    <w:rsid w:val="002B34E5"/>
    <w:rsid w:val="002B35D8"/>
    <w:rsid w:val="002B42D0"/>
    <w:rsid w:val="002B4916"/>
    <w:rsid w:val="002B4CF5"/>
    <w:rsid w:val="002B4FD0"/>
    <w:rsid w:val="002B5947"/>
    <w:rsid w:val="002B5EE2"/>
    <w:rsid w:val="002B5F7F"/>
    <w:rsid w:val="002B5F96"/>
    <w:rsid w:val="002B73FF"/>
    <w:rsid w:val="002C0B38"/>
    <w:rsid w:val="002C1150"/>
    <w:rsid w:val="002C11CC"/>
    <w:rsid w:val="002C1A49"/>
    <w:rsid w:val="002C3AF2"/>
    <w:rsid w:val="002C7492"/>
    <w:rsid w:val="002C753F"/>
    <w:rsid w:val="002D2D90"/>
    <w:rsid w:val="002D3443"/>
    <w:rsid w:val="002D4161"/>
    <w:rsid w:val="002D5526"/>
    <w:rsid w:val="002D5D6D"/>
    <w:rsid w:val="002D6EB2"/>
    <w:rsid w:val="002D7037"/>
    <w:rsid w:val="002D7419"/>
    <w:rsid w:val="002E0613"/>
    <w:rsid w:val="002E0C23"/>
    <w:rsid w:val="002E34E6"/>
    <w:rsid w:val="002E36BB"/>
    <w:rsid w:val="002E4E34"/>
    <w:rsid w:val="002E5473"/>
    <w:rsid w:val="002E63E1"/>
    <w:rsid w:val="002E6636"/>
    <w:rsid w:val="002E6A2C"/>
    <w:rsid w:val="002E728D"/>
    <w:rsid w:val="002F0539"/>
    <w:rsid w:val="002F0837"/>
    <w:rsid w:val="002F0BB6"/>
    <w:rsid w:val="002F1043"/>
    <w:rsid w:val="002F1322"/>
    <w:rsid w:val="002F1B7E"/>
    <w:rsid w:val="002F31DA"/>
    <w:rsid w:val="002F4C4A"/>
    <w:rsid w:val="002F5157"/>
    <w:rsid w:val="002F57E9"/>
    <w:rsid w:val="002F7AC2"/>
    <w:rsid w:val="00300A54"/>
    <w:rsid w:val="0030216D"/>
    <w:rsid w:val="003029FA"/>
    <w:rsid w:val="00303316"/>
    <w:rsid w:val="00303C59"/>
    <w:rsid w:val="00304012"/>
    <w:rsid w:val="0030411A"/>
    <w:rsid w:val="003045CB"/>
    <w:rsid w:val="003046E8"/>
    <w:rsid w:val="003053B5"/>
    <w:rsid w:val="00306540"/>
    <w:rsid w:val="00306EB9"/>
    <w:rsid w:val="00306EC1"/>
    <w:rsid w:val="00307E08"/>
    <w:rsid w:val="0031050B"/>
    <w:rsid w:val="00310C41"/>
    <w:rsid w:val="00315D81"/>
    <w:rsid w:val="00316B5E"/>
    <w:rsid w:val="003206C0"/>
    <w:rsid w:val="0032101F"/>
    <w:rsid w:val="00321B09"/>
    <w:rsid w:val="003234E5"/>
    <w:rsid w:val="0032466E"/>
    <w:rsid w:val="00324770"/>
    <w:rsid w:val="0032554B"/>
    <w:rsid w:val="00326564"/>
    <w:rsid w:val="0033170C"/>
    <w:rsid w:val="00335A60"/>
    <w:rsid w:val="00336043"/>
    <w:rsid w:val="0033727C"/>
    <w:rsid w:val="00337B6D"/>
    <w:rsid w:val="003401DB"/>
    <w:rsid w:val="0034058A"/>
    <w:rsid w:val="003407D8"/>
    <w:rsid w:val="00343D14"/>
    <w:rsid w:val="00344589"/>
    <w:rsid w:val="003452F1"/>
    <w:rsid w:val="00346A80"/>
    <w:rsid w:val="00347986"/>
    <w:rsid w:val="00350EEC"/>
    <w:rsid w:val="00352668"/>
    <w:rsid w:val="0035278D"/>
    <w:rsid w:val="00353093"/>
    <w:rsid w:val="00353A79"/>
    <w:rsid w:val="00354071"/>
    <w:rsid w:val="003549EF"/>
    <w:rsid w:val="00355D68"/>
    <w:rsid w:val="00356CF3"/>
    <w:rsid w:val="00360003"/>
    <w:rsid w:val="0036002A"/>
    <w:rsid w:val="00360187"/>
    <w:rsid w:val="00360A0B"/>
    <w:rsid w:val="00360C44"/>
    <w:rsid w:val="00362637"/>
    <w:rsid w:val="0036264C"/>
    <w:rsid w:val="003659CE"/>
    <w:rsid w:val="00366DD2"/>
    <w:rsid w:val="0036782C"/>
    <w:rsid w:val="00367B42"/>
    <w:rsid w:val="00370057"/>
    <w:rsid w:val="00370E5C"/>
    <w:rsid w:val="003710E0"/>
    <w:rsid w:val="00374039"/>
    <w:rsid w:val="003766D6"/>
    <w:rsid w:val="00376F51"/>
    <w:rsid w:val="003775B4"/>
    <w:rsid w:val="00381330"/>
    <w:rsid w:val="00381480"/>
    <w:rsid w:val="003820CA"/>
    <w:rsid w:val="003826A7"/>
    <w:rsid w:val="00383842"/>
    <w:rsid w:val="003841C2"/>
    <w:rsid w:val="00386AFF"/>
    <w:rsid w:val="00387B76"/>
    <w:rsid w:val="00390858"/>
    <w:rsid w:val="003909DC"/>
    <w:rsid w:val="00391CB5"/>
    <w:rsid w:val="003959D4"/>
    <w:rsid w:val="00395F55"/>
    <w:rsid w:val="00397F97"/>
    <w:rsid w:val="003A1F49"/>
    <w:rsid w:val="003A2ADE"/>
    <w:rsid w:val="003A2BE6"/>
    <w:rsid w:val="003A5824"/>
    <w:rsid w:val="003A7086"/>
    <w:rsid w:val="003A72C7"/>
    <w:rsid w:val="003A79B7"/>
    <w:rsid w:val="003A7A17"/>
    <w:rsid w:val="003A7F0B"/>
    <w:rsid w:val="003B01D2"/>
    <w:rsid w:val="003B19D8"/>
    <w:rsid w:val="003B1BC2"/>
    <w:rsid w:val="003B2E6E"/>
    <w:rsid w:val="003B5E38"/>
    <w:rsid w:val="003B62D7"/>
    <w:rsid w:val="003B686D"/>
    <w:rsid w:val="003B698C"/>
    <w:rsid w:val="003B6E61"/>
    <w:rsid w:val="003B7641"/>
    <w:rsid w:val="003B7BA5"/>
    <w:rsid w:val="003B7F5C"/>
    <w:rsid w:val="003B7F82"/>
    <w:rsid w:val="003C39C0"/>
    <w:rsid w:val="003C61F8"/>
    <w:rsid w:val="003C688D"/>
    <w:rsid w:val="003D030E"/>
    <w:rsid w:val="003D0C9B"/>
    <w:rsid w:val="003D1905"/>
    <w:rsid w:val="003D25F5"/>
    <w:rsid w:val="003D266C"/>
    <w:rsid w:val="003D2B25"/>
    <w:rsid w:val="003D2DFE"/>
    <w:rsid w:val="003D2F97"/>
    <w:rsid w:val="003D3CB9"/>
    <w:rsid w:val="003D4051"/>
    <w:rsid w:val="003D544B"/>
    <w:rsid w:val="003D5B94"/>
    <w:rsid w:val="003D5E6F"/>
    <w:rsid w:val="003D6302"/>
    <w:rsid w:val="003E0902"/>
    <w:rsid w:val="003E106D"/>
    <w:rsid w:val="003E31D5"/>
    <w:rsid w:val="003E5952"/>
    <w:rsid w:val="003F05D7"/>
    <w:rsid w:val="003F0B45"/>
    <w:rsid w:val="003F15F8"/>
    <w:rsid w:val="003F2716"/>
    <w:rsid w:val="003F5441"/>
    <w:rsid w:val="003F6B4C"/>
    <w:rsid w:val="003F71F0"/>
    <w:rsid w:val="003F734D"/>
    <w:rsid w:val="0040128D"/>
    <w:rsid w:val="00402A14"/>
    <w:rsid w:val="00402C29"/>
    <w:rsid w:val="004052AB"/>
    <w:rsid w:val="004060E7"/>
    <w:rsid w:val="00406126"/>
    <w:rsid w:val="004066BC"/>
    <w:rsid w:val="004073A1"/>
    <w:rsid w:val="00407BE3"/>
    <w:rsid w:val="00407BE5"/>
    <w:rsid w:val="00410418"/>
    <w:rsid w:val="00410A9B"/>
    <w:rsid w:val="004117CE"/>
    <w:rsid w:val="00411C9D"/>
    <w:rsid w:val="00414DFC"/>
    <w:rsid w:val="00414E28"/>
    <w:rsid w:val="0041622C"/>
    <w:rsid w:val="0041653A"/>
    <w:rsid w:val="004170BF"/>
    <w:rsid w:val="004175CF"/>
    <w:rsid w:val="004179C5"/>
    <w:rsid w:val="0042213D"/>
    <w:rsid w:val="00425788"/>
    <w:rsid w:val="00430C89"/>
    <w:rsid w:val="0043106A"/>
    <w:rsid w:val="0043159B"/>
    <w:rsid w:val="00431C42"/>
    <w:rsid w:val="00435426"/>
    <w:rsid w:val="004356C1"/>
    <w:rsid w:val="00435AD5"/>
    <w:rsid w:val="00435F67"/>
    <w:rsid w:val="00437B47"/>
    <w:rsid w:val="00437C8B"/>
    <w:rsid w:val="00440108"/>
    <w:rsid w:val="004407A1"/>
    <w:rsid w:val="00441553"/>
    <w:rsid w:val="00442E54"/>
    <w:rsid w:val="0044347B"/>
    <w:rsid w:val="004438D3"/>
    <w:rsid w:val="004442AE"/>
    <w:rsid w:val="00444F9C"/>
    <w:rsid w:val="00444FBB"/>
    <w:rsid w:val="0044688B"/>
    <w:rsid w:val="00447880"/>
    <w:rsid w:val="004515AE"/>
    <w:rsid w:val="00451F2E"/>
    <w:rsid w:val="00452297"/>
    <w:rsid w:val="0045347A"/>
    <w:rsid w:val="00455080"/>
    <w:rsid w:val="00455C8D"/>
    <w:rsid w:val="00456A12"/>
    <w:rsid w:val="00456A4C"/>
    <w:rsid w:val="004573BA"/>
    <w:rsid w:val="004578CC"/>
    <w:rsid w:val="0046002F"/>
    <w:rsid w:val="004626A1"/>
    <w:rsid w:val="004626E1"/>
    <w:rsid w:val="004637A2"/>
    <w:rsid w:val="00464277"/>
    <w:rsid w:val="004642CC"/>
    <w:rsid w:val="00464D68"/>
    <w:rsid w:val="00464D7C"/>
    <w:rsid w:val="00464ECB"/>
    <w:rsid w:val="004659C5"/>
    <w:rsid w:val="00467C76"/>
    <w:rsid w:val="00467D5D"/>
    <w:rsid w:val="00470C87"/>
    <w:rsid w:val="00470FD8"/>
    <w:rsid w:val="00471683"/>
    <w:rsid w:val="0047170F"/>
    <w:rsid w:val="00473A35"/>
    <w:rsid w:val="004757A8"/>
    <w:rsid w:val="004762AE"/>
    <w:rsid w:val="004762BF"/>
    <w:rsid w:val="0047737A"/>
    <w:rsid w:val="00480451"/>
    <w:rsid w:val="00480CC6"/>
    <w:rsid w:val="0048198E"/>
    <w:rsid w:val="00482F91"/>
    <w:rsid w:val="00484055"/>
    <w:rsid w:val="00485300"/>
    <w:rsid w:val="0048540F"/>
    <w:rsid w:val="0048639A"/>
    <w:rsid w:val="004903F1"/>
    <w:rsid w:val="00492A44"/>
    <w:rsid w:val="00492D47"/>
    <w:rsid w:val="00492D8F"/>
    <w:rsid w:val="00494569"/>
    <w:rsid w:val="00494708"/>
    <w:rsid w:val="00494AAA"/>
    <w:rsid w:val="004957C5"/>
    <w:rsid w:val="00495813"/>
    <w:rsid w:val="00495847"/>
    <w:rsid w:val="0049679B"/>
    <w:rsid w:val="004967DD"/>
    <w:rsid w:val="0049710B"/>
    <w:rsid w:val="0049763E"/>
    <w:rsid w:val="004A1167"/>
    <w:rsid w:val="004A3152"/>
    <w:rsid w:val="004A4546"/>
    <w:rsid w:val="004A4AD9"/>
    <w:rsid w:val="004A5D36"/>
    <w:rsid w:val="004A5E63"/>
    <w:rsid w:val="004A6A6B"/>
    <w:rsid w:val="004A6C80"/>
    <w:rsid w:val="004A71A8"/>
    <w:rsid w:val="004A7428"/>
    <w:rsid w:val="004B06A1"/>
    <w:rsid w:val="004B15EC"/>
    <w:rsid w:val="004B32F8"/>
    <w:rsid w:val="004B4A5D"/>
    <w:rsid w:val="004B4B5F"/>
    <w:rsid w:val="004B4DBC"/>
    <w:rsid w:val="004B50F1"/>
    <w:rsid w:val="004B678E"/>
    <w:rsid w:val="004B7CC4"/>
    <w:rsid w:val="004C013A"/>
    <w:rsid w:val="004C01C5"/>
    <w:rsid w:val="004C09BF"/>
    <w:rsid w:val="004C0A68"/>
    <w:rsid w:val="004C0AD5"/>
    <w:rsid w:val="004C23FC"/>
    <w:rsid w:val="004C26B5"/>
    <w:rsid w:val="004C567C"/>
    <w:rsid w:val="004C6187"/>
    <w:rsid w:val="004C63F0"/>
    <w:rsid w:val="004C6A47"/>
    <w:rsid w:val="004C7DEB"/>
    <w:rsid w:val="004D0628"/>
    <w:rsid w:val="004D1096"/>
    <w:rsid w:val="004D172C"/>
    <w:rsid w:val="004D2C10"/>
    <w:rsid w:val="004D3151"/>
    <w:rsid w:val="004D3260"/>
    <w:rsid w:val="004D3EAF"/>
    <w:rsid w:val="004D4562"/>
    <w:rsid w:val="004D60D5"/>
    <w:rsid w:val="004E389A"/>
    <w:rsid w:val="004E4AEA"/>
    <w:rsid w:val="004F0427"/>
    <w:rsid w:val="004F0F08"/>
    <w:rsid w:val="004F1219"/>
    <w:rsid w:val="004F17C3"/>
    <w:rsid w:val="004F205C"/>
    <w:rsid w:val="004F2524"/>
    <w:rsid w:val="004F2B68"/>
    <w:rsid w:val="004F363C"/>
    <w:rsid w:val="004F4A0B"/>
    <w:rsid w:val="004F4B65"/>
    <w:rsid w:val="004F604E"/>
    <w:rsid w:val="004F7456"/>
    <w:rsid w:val="004F74EC"/>
    <w:rsid w:val="004F7749"/>
    <w:rsid w:val="005010D4"/>
    <w:rsid w:val="005022A6"/>
    <w:rsid w:val="00503491"/>
    <w:rsid w:val="00503585"/>
    <w:rsid w:val="00505AF6"/>
    <w:rsid w:val="005060B0"/>
    <w:rsid w:val="005063EB"/>
    <w:rsid w:val="00506E8E"/>
    <w:rsid w:val="00507743"/>
    <w:rsid w:val="0051061E"/>
    <w:rsid w:val="00510B44"/>
    <w:rsid w:val="00510C2A"/>
    <w:rsid w:val="00511D65"/>
    <w:rsid w:val="00513C9B"/>
    <w:rsid w:val="0051405A"/>
    <w:rsid w:val="00514DFD"/>
    <w:rsid w:val="005157FD"/>
    <w:rsid w:val="00516819"/>
    <w:rsid w:val="00516D0A"/>
    <w:rsid w:val="005174B6"/>
    <w:rsid w:val="00517EE0"/>
    <w:rsid w:val="005206F7"/>
    <w:rsid w:val="00521C92"/>
    <w:rsid w:val="00522315"/>
    <w:rsid w:val="00524D3F"/>
    <w:rsid w:val="00524E68"/>
    <w:rsid w:val="00525CB9"/>
    <w:rsid w:val="00526D87"/>
    <w:rsid w:val="00527D7A"/>
    <w:rsid w:val="00527DC8"/>
    <w:rsid w:val="00531101"/>
    <w:rsid w:val="005320AC"/>
    <w:rsid w:val="005324FC"/>
    <w:rsid w:val="005325C9"/>
    <w:rsid w:val="00532A4F"/>
    <w:rsid w:val="005332CF"/>
    <w:rsid w:val="00533E31"/>
    <w:rsid w:val="00533F64"/>
    <w:rsid w:val="00534869"/>
    <w:rsid w:val="00535DAA"/>
    <w:rsid w:val="00535DD8"/>
    <w:rsid w:val="00540996"/>
    <w:rsid w:val="00542CF9"/>
    <w:rsid w:val="0054326A"/>
    <w:rsid w:val="00543CEF"/>
    <w:rsid w:val="0054419D"/>
    <w:rsid w:val="00545938"/>
    <w:rsid w:val="00551078"/>
    <w:rsid w:val="00551DE7"/>
    <w:rsid w:val="005525B6"/>
    <w:rsid w:val="0055454C"/>
    <w:rsid w:val="00554C34"/>
    <w:rsid w:val="00554D6D"/>
    <w:rsid w:val="00555760"/>
    <w:rsid w:val="005561D2"/>
    <w:rsid w:val="00557154"/>
    <w:rsid w:val="005576C9"/>
    <w:rsid w:val="00557842"/>
    <w:rsid w:val="0056087F"/>
    <w:rsid w:val="00562642"/>
    <w:rsid w:val="00563577"/>
    <w:rsid w:val="005652BA"/>
    <w:rsid w:val="005662AD"/>
    <w:rsid w:val="00567B42"/>
    <w:rsid w:val="005704C1"/>
    <w:rsid w:val="005714E1"/>
    <w:rsid w:val="00573CE9"/>
    <w:rsid w:val="0057411B"/>
    <w:rsid w:val="005745C4"/>
    <w:rsid w:val="005776C7"/>
    <w:rsid w:val="00582206"/>
    <w:rsid w:val="00582288"/>
    <w:rsid w:val="00582749"/>
    <w:rsid w:val="0058339C"/>
    <w:rsid w:val="005845F4"/>
    <w:rsid w:val="005853EA"/>
    <w:rsid w:val="0058647D"/>
    <w:rsid w:val="0058788A"/>
    <w:rsid w:val="00587A7A"/>
    <w:rsid w:val="00590411"/>
    <w:rsid w:val="0059252C"/>
    <w:rsid w:val="005925A5"/>
    <w:rsid w:val="0059381E"/>
    <w:rsid w:val="005945B8"/>
    <w:rsid w:val="00594FE6"/>
    <w:rsid w:val="00595D83"/>
    <w:rsid w:val="00595F38"/>
    <w:rsid w:val="005961AE"/>
    <w:rsid w:val="005973DE"/>
    <w:rsid w:val="00597878"/>
    <w:rsid w:val="005A27E6"/>
    <w:rsid w:val="005A3DC4"/>
    <w:rsid w:val="005A532A"/>
    <w:rsid w:val="005A6266"/>
    <w:rsid w:val="005A661E"/>
    <w:rsid w:val="005A6861"/>
    <w:rsid w:val="005A6ECA"/>
    <w:rsid w:val="005A70BA"/>
    <w:rsid w:val="005A7261"/>
    <w:rsid w:val="005A7FF0"/>
    <w:rsid w:val="005B2A77"/>
    <w:rsid w:val="005B2FC5"/>
    <w:rsid w:val="005B33E5"/>
    <w:rsid w:val="005B37F2"/>
    <w:rsid w:val="005B3D58"/>
    <w:rsid w:val="005B6719"/>
    <w:rsid w:val="005B6874"/>
    <w:rsid w:val="005B7A4A"/>
    <w:rsid w:val="005B7BD6"/>
    <w:rsid w:val="005C276F"/>
    <w:rsid w:val="005C2F44"/>
    <w:rsid w:val="005C377F"/>
    <w:rsid w:val="005C445E"/>
    <w:rsid w:val="005C491B"/>
    <w:rsid w:val="005C4A64"/>
    <w:rsid w:val="005C54F0"/>
    <w:rsid w:val="005C6951"/>
    <w:rsid w:val="005C6B01"/>
    <w:rsid w:val="005D0106"/>
    <w:rsid w:val="005D0899"/>
    <w:rsid w:val="005D1337"/>
    <w:rsid w:val="005D1EA3"/>
    <w:rsid w:val="005D3A77"/>
    <w:rsid w:val="005D3BC6"/>
    <w:rsid w:val="005D3BDF"/>
    <w:rsid w:val="005D3DF1"/>
    <w:rsid w:val="005D47CC"/>
    <w:rsid w:val="005D5987"/>
    <w:rsid w:val="005D7D8A"/>
    <w:rsid w:val="005D7EBA"/>
    <w:rsid w:val="005D7FAB"/>
    <w:rsid w:val="005E3F30"/>
    <w:rsid w:val="005E4714"/>
    <w:rsid w:val="005E4B60"/>
    <w:rsid w:val="005E4D5E"/>
    <w:rsid w:val="005E563F"/>
    <w:rsid w:val="005E57D2"/>
    <w:rsid w:val="005E6C72"/>
    <w:rsid w:val="005F00FA"/>
    <w:rsid w:val="005F09F6"/>
    <w:rsid w:val="005F1F21"/>
    <w:rsid w:val="005F48EB"/>
    <w:rsid w:val="005F59D9"/>
    <w:rsid w:val="0060043D"/>
    <w:rsid w:val="006009A1"/>
    <w:rsid w:val="00602555"/>
    <w:rsid w:val="006025BF"/>
    <w:rsid w:val="006039E1"/>
    <w:rsid w:val="00604C8D"/>
    <w:rsid w:val="00607A1E"/>
    <w:rsid w:val="006104AC"/>
    <w:rsid w:val="0061054F"/>
    <w:rsid w:val="00610B16"/>
    <w:rsid w:val="006145D2"/>
    <w:rsid w:val="006172DA"/>
    <w:rsid w:val="0061746F"/>
    <w:rsid w:val="00620D8D"/>
    <w:rsid w:val="00621202"/>
    <w:rsid w:val="0062129C"/>
    <w:rsid w:val="00621505"/>
    <w:rsid w:val="00621E5D"/>
    <w:rsid w:val="0062363C"/>
    <w:rsid w:val="00623745"/>
    <w:rsid w:val="00623B39"/>
    <w:rsid w:val="00624E0A"/>
    <w:rsid w:val="00624EDF"/>
    <w:rsid w:val="00625F4C"/>
    <w:rsid w:val="006267E2"/>
    <w:rsid w:val="0062769E"/>
    <w:rsid w:val="006279D0"/>
    <w:rsid w:val="006312EA"/>
    <w:rsid w:val="00631D65"/>
    <w:rsid w:val="00632532"/>
    <w:rsid w:val="0063254B"/>
    <w:rsid w:val="00633B15"/>
    <w:rsid w:val="00636507"/>
    <w:rsid w:val="006377A1"/>
    <w:rsid w:val="0064210B"/>
    <w:rsid w:val="006430C9"/>
    <w:rsid w:val="006434B4"/>
    <w:rsid w:val="00644447"/>
    <w:rsid w:val="00644586"/>
    <w:rsid w:val="00644D67"/>
    <w:rsid w:val="00645019"/>
    <w:rsid w:val="00645491"/>
    <w:rsid w:val="00645A05"/>
    <w:rsid w:val="00647017"/>
    <w:rsid w:val="0064777A"/>
    <w:rsid w:val="00647C66"/>
    <w:rsid w:val="00651F9A"/>
    <w:rsid w:val="00653048"/>
    <w:rsid w:val="006568B6"/>
    <w:rsid w:val="00656993"/>
    <w:rsid w:val="00656ABD"/>
    <w:rsid w:val="00657499"/>
    <w:rsid w:val="006600F0"/>
    <w:rsid w:val="006604BE"/>
    <w:rsid w:val="0066069B"/>
    <w:rsid w:val="00660AF9"/>
    <w:rsid w:val="006611C2"/>
    <w:rsid w:val="00661C4E"/>
    <w:rsid w:val="00662688"/>
    <w:rsid w:val="00663258"/>
    <w:rsid w:val="0066370F"/>
    <w:rsid w:val="00665EFE"/>
    <w:rsid w:val="00667532"/>
    <w:rsid w:val="00672466"/>
    <w:rsid w:val="00672D45"/>
    <w:rsid w:val="006733B2"/>
    <w:rsid w:val="00673ED9"/>
    <w:rsid w:val="0067435D"/>
    <w:rsid w:val="0067465C"/>
    <w:rsid w:val="00675126"/>
    <w:rsid w:val="00676023"/>
    <w:rsid w:val="00676084"/>
    <w:rsid w:val="00676114"/>
    <w:rsid w:val="00676A2E"/>
    <w:rsid w:val="0067790E"/>
    <w:rsid w:val="00680D75"/>
    <w:rsid w:val="00681A88"/>
    <w:rsid w:val="00682CC9"/>
    <w:rsid w:val="00682EA0"/>
    <w:rsid w:val="00682F51"/>
    <w:rsid w:val="0068321A"/>
    <w:rsid w:val="00683CA2"/>
    <w:rsid w:val="006842EB"/>
    <w:rsid w:val="006846A7"/>
    <w:rsid w:val="00684741"/>
    <w:rsid w:val="00684999"/>
    <w:rsid w:val="006849E1"/>
    <w:rsid w:val="006853AA"/>
    <w:rsid w:val="0069034B"/>
    <w:rsid w:val="00692725"/>
    <w:rsid w:val="0069392F"/>
    <w:rsid w:val="00693E6A"/>
    <w:rsid w:val="0069592E"/>
    <w:rsid w:val="00695B6A"/>
    <w:rsid w:val="00696F36"/>
    <w:rsid w:val="0069745B"/>
    <w:rsid w:val="006A0F18"/>
    <w:rsid w:val="006A2123"/>
    <w:rsid w:val="006A269D"/>
    <w:rsid w:val="006A2BEA"/>
    <w:rsid w:val="006A2FCA"/>
    <w:rsid w:val="006A37DB"/>
    <w:rsid w:val="006A46F4"/>
    <w:rsid w:val="006A5793"/>
    <w:rsid w:val="006A618E"/>
    <w:rsid w:val="006A626E"/>
    <w:rsid w:val="006A6CDD"/>
    <w:rsid w:val="006A73C0"/>
    <w:rsid w:val="006A7BD4"/>
    <w:rsid w:val="006B006B"/>
    <w:rsid w:val="006B113A"/>
    <w:rsid w:val="006B19C4"/>
    <w:rsid w:val="006B2E0A"/>
    <w:rsid w:val="006B2E8E"/>
    <w:rsid w:val="006B301E"/>
    <w:rsid w:val="006B3D4E"/>
    <w:rsid w:val="006B6D1E"/>
    <w:rsid w:val="006B714C"/>
    <w:rsid w:val="006B78A6"/>
    <w:rsid w:val="006C174B"/>
    <w:rsid w:val="006C2FEE"/>
    <w:rsid w:val="006C39BD"/>
    <w:rsid w:val="006C3E4B"/>
    <w:rsid w:val="006C5F52"/>
    <w:rsid w:val="006C5FD5"/>
    <w:rsid w:val="006C6D03"/>
    <w:rsid w:val="006C6DE6"/>
    <w:rsid w:val="006C6DF6"/>
    <w:rsid w:val="006C6F37"/>
    <w:rsid w:val="006C7E5A"/>
    <w:rsid w:val="006D1AA1"/>
    <w:rsid w:val="006D2162"/>
    <w:rsid w:val="006D2391"/>
    <w:rsid w:val="006D240D"/>
    <w:rsid w:val="006D2549"/>
    <w:rsid w:val="006D3441"/>
    <w:rsid w:val="006D4B08"/>
    <w:rsid w:val="006D7DCD"/>
    <w:rsid w:val="006E09A0"/>
    <w:rsid w:val="006E13AC"/>
    <w:rsid w:val="006E14E8"/>
    <w:rsid w:val="006E256E"/>
    <w:rsid w:val="006E3B31"/>
    <w:rsid w:val="006E44B3"/>
    <w:rsid w:val="006E4F7F"/>
    <w:rsid w:val="006E5208"/>
    <w:rsid w:val="006E5A69"/>
    <w:rsid w:val="006F05E9"/>
    <w:rsid w:val="006F08D6"/>
    <w:rsid w:val="006F0A43"/>
    <w:rsid w:val="006F35E7"/>
    <w:rsid w:val="006F43BD"/>
    <w:rsid w:val="006F4EAB"/>
    <w:rsid w:val="006F69F9"/>
    <w:rsid w:val="006F6EE2"/>
    <w:rsid w:val="0070012A"/>
    <w:rsid w:val="0070161B"/>
    <w:rsid w:val="00701F08"/>
    <w:rsid w:val="007037B4"/>
    <w:rsid w:val="0070481D"/>
    <w:rsid w:val="00705A38"/>
    <w:rsid w:val="00710A2C"/>
    <w:rsid w:val="00710FF1"/>
    <w:rsid w:val="00713864"/>
    <w:rsid w:val="007146D6"/>
    <w:rsid w:val="007157ED"/>
    <w:rsid w:val="00716118"/>
    <w:rsid w:val="007166FF"/>
    <w:rsid w:val="007174CE"/>
    <w:rsid w:val="00717A3E"/>
    <w:rsid w:val="0072092D"/>
    <w:rsid w:val="00720DEE"/>
    <w:rsid w:val="00723A37"/>
    <w:rsid w:val="00723C05"/>
    <w:rsid w:val="00723CDA"/>
    <w:rsid w:val="00723F7D"/>
    <w:rsid w:val="00724941"/>
    <w:rsid w:val="00726F47"/>
    <w:rsid w:val="007300F3"/>
    <w:rsid w:val="00730456"/>
    <w:rsid w:val="007306A4"/>
    <w:rsid w:val="00732308"/>
    <w:rsid w:val="007326BF"/>
    <w:rsid w:val="0073289F"/>
    <w:rsid w:val="007348BB"/>
    <w:rsid w:val="00734AC4"/>
    <w:rsid w:val="00734ECB"/>
    <w:rsid w:val="00735FAC"/>
    <w:rsid w:val="0073610F"/>
    <w:rsid w:val="0073657C"/>
    <w:rsid w:val="0073753C"/>
    <w:rsid w:val="00740043"/>
    <w:rsid w:val="0074180A"/>
    <w:rsid w:val="00741889"/>
    <w:rsid w:val="0074273C"/>
    <w:rsid w:val="007427FA"/>
    <w:rsid w:val="00746649"/>
    <w:rsid w:val="00747C0E"/>
    <w:rsid w:val="007515D0"/>
    <w:rsid w:val="00753908"/>
    <w:rsid w:val="00753ED4"/>
    <w:rsid w:val="00754132"/>
    <w:rsid w:val="007544FC"/>
    <w:rsid w:val="00755376"/>
    <w:rsid w:val="007556C2"/>
    <w:rsid w:val="00755FAA"/>
    <w:rsid w:val="0075636B"/>
    <w:rsid w:val="00760B57"/>
    <w:rsid w:val="007624B7"/>
    <w:rsid w:val="00763687"/>
    <w:rsid w:val="0076397B"/>
    <w:rsid w:val="007649A2"/>
    <w:rsid w:val="00764F54"/>
    <w:rsid w:val="00765983"/>
    <w:rsid w:val="00765F6C"/>
    <w:rsid w:val="00766220"/>
    <w:rsid w:val="00766A61"/>
    <w:rsid w:val="00767347"/>
    <w:rsid w:val="00770B8B"/>
    <w:rsid w:val="00770FD4"/>
    <w:rsid w:val="007732B5"/>
    <w:rsid w:val="00773D91"/>
    <w:rsid w:val="00774775"/>
    <w:rsid w:val="00774D8F"/>
    <w:rsid w:val="00775433"/>
    <w:rsid w:val="00776043"/>
    <w:rsid w:val="0077749E"/>
    <w:rsid w:val="007775F1"/>
    <w:rsid w:val="00780AF5"/>
    <w:rsid w:val="00782C5B"/>
    <w:rsid w:val="00783BF1"/>
    <w:rsid w:val="00785743"/>
    <w:rsid w:val="00786831"/>
    <w:rsid w:val="00790304"/>
    <w:rsid w:val="007903AA"/>
    <w:rsid w:val="007917BA"/>
    <w:rsid w:val="00791ABD"/>
    <w:rsid w:val="00792345"/>
    <w:rsid w:val="00792EF5"/>
    <w:rsid w:val="007946EC"/>
    <w:rsid w:val="00794F3D"/>
    <w:rsid w:val="00796513"/>
    <w:rsid w:val="007A0CFA"/>
    <w:rsid w:val="007A1E65"/>
    <w:rsid w:val="007A1FD7"/>
    <w:rsid w:val="007A23FC"/>
    <w:rsid w:val="007A29F8"/>
    <w:rsid w:val="007A4A43"/>
    <w:rsid w:val="007A5A4A"/>
    <w:rsid w:val="007A5BDD"/>
    <w:rsid w:val="007A75A4"/>
    <w:rsid w:val="007B1453"/>
    <w:rsid w:val="007B1751"/>
    <w:rsid w:val="007B2533"/>
    <w:rsid w:val="007B2637"/>
    <w:rsid w:val="007B4CD5"/>
    <w:rsid w:val="007B4CFF"/>
    <w:rsid w:val="007B5275"/>
    <w:rsid w:val="007C08F7"/>
    <w:rsid w:val="007C1A45"/>
    <w:rsid w:val="007C2864"/>
    <w:rsid w:val="007C2B37"/>
    <w:rsid w:val="007C42C2"/>
    <w:rsid w:val="007C68E5"/>
    <w:rsid w:val="007D012D"/>
    <w:rsid w:val="007D0EEA"/>
    <w:rsid w:val="007D1DDB"/>
    <w:rsid w:val="007D2694"/>
    <w:rsid w:val="007D2CD1"/>
    <w:rsid w:val="007D32FA"/>
    <w:rsid w:val="007D7032"/>
    <w:rsid w:val="007D7CD8"/>
    <w:rsid w:val="007E0CF0"/>
    <w:rsid w:val="007E1BCE"/>
    <w:rsid w:val="007E1DD5"/>
    <w:rsid w:val="007E3990"/>
    <w:rsid w:val="007E4F6D"/>
    <w:rsid w:val="007E5B4F"/>
    <w:rsid w:val="007E61D9"/>
    <w:rsid w:val="007E6643"/>
    <w:rsid w:val="007E670A"/>
    <w:rsid w:val="007E68F1"/>
    <w:rsid w:val="007F00E9"/>
    <w:rsid w:val="007F038D"/>
    <w:rsid w:val="007F0BFF"/>
    <w:rsid w:val="007F13BD"/>
    <w:rsid w:val="007F22F8"/>
    <w:rsid w:val="007F337C"/>
    <w:rsid w:val="007F3393"/>
    <w:rsid w:val="007F3CAD"/>
    <w:rsid w:val="007F41B3"/>
    <w:rsid w:val="007F44B0"/>
    <w:rsid w:val="007F4678"/>
    <w:rsid w:val="007F58D3"/>
    <w:rsid w:val="007F5F69"/>
    <w:rsid w:val="007F6EBC"/>
    <w:rsid w:val="00802026"/>
    <w:rsid w:val="0080208E"/>
    <w:rsid w:val="00802B98"/>
    <w:rsid w:val="00803F79"/>
    <w:rsid w:val="008049EB"/>
    <w:rsid w:val="00804AA5"/>
    <w:rsid w:val="008050DE"/>
    <w:rsid w:val="00805462"/>
    <w:rsid w:val="0080608C"/>
    <w:rsid w:val="008109BC"/>
    <w:rsid w:val="008145E2"/>
    <w:rsid w:val="00814A0E"/>
    <w:rsid w:val="0081527B"/>
    <w:rsid w:val="00816E78"/>
    <w:rsid w:val="00817918"/>
    <w:rsid w:val="00817A39"/>
    <w:rsid w:val="00817EC7"/>
    <w:rsid w:val="00817FE8"/>
    <w:rsid w:val="00820AF3"/>
    <w:rsid w:val="00821A9C"/>
    <w:rsid w:val="008226F1"/>
    <w:rsid w:val="0082798B"/>
    <w:rsid w:val="00832B4C"/>
    <w:rsid w:val="00833BB8"/>
    <w:rsid w:val="00834207"/>
    <w:rsid w:val="00834468"/>
    <w:rsid w:val="00834BA3"/>
    <w:rsid w:val="00836A19"/>
    <w:rsid w:val="00837332"/>
    <w:rsid w:val="00837BD3"/>
    <w:rsid w:val="00840CBD"/>
    <w:rsid w:val="00842206"/>
    <w:rsid w:val="008437CC"/>
    <w:rsid w:val="00847D42"/>
    <w:rsid w:val="0085030B"/>
    <w:rsid w:val="00851693"/>
    <w:rsid w:val="00851DAF"/>
    <w:rsid w:val="00852C38"/>
    <w:rsid w:val="00852E66"/>
    <w:rsid w:val="00853FD7"/>
    <w:rsid w:val="00855F43"/>
    <w:rsid w:val="00860202"/>
    <w:rsid w:val="008615B5"/>
    <w:rsid w:val="008625F3"/>
    <w:rsid w:val="00862FE2"/>
    <w:rsid w:val="008630CF"/>
    <w:rsid w:val="00863902"/>
    <w:rsid w:val="00863C81"/>
    <w:rsid w:val="008655F5"/>
    <w:rsid w:val="00866E7C"/>
    <w:rsid w:val="0087006C"/>
    <w:rsid w:val="00870DAA"/>
    <w:rsid w:val="00871F10"/>
    <w:rsid w:val="00871F59"/>
    <w:rsid w:val="00872213"/>
    <w:rsid w:val="008736BA"/>
    <w:rsid w:val="00874A30"/>
    <w:rsid w:val="00875682"/>
    <w:rsid w:val="00875B54"/>
    <w:rsid w:val="00875CB0"/>
    <w:rsid w:val="008770E0"/>
    <w:rsid w:val="008803CD"/>
    <w:rsid w:val="008813CF"/>
    <w:rsid w:val="00883643"/>
    <w:rsid w:val="00883B45"/>
    <w:rsid w:val="00884972"/>
    <w:rsid w:val="00885AF9"/>
    <w:rsid w:val="00885E29"/>
    <w:rsid w:val="008869D6"/>
    <w:rsid w:val="00886A1D"/>
    <w:rsid w:val="00886E1C"/>
    <w:rsid w:val="00890698"/>
    <w:rsid w:val="00891555"/>
    <w:rsid w:val="00892112"/>
    <w:rsid w:val="00893AA9"/>
    <w:rsid w:val="00893B74"/>
    <w:rsid w:val="00894349"/>
    <w:rsid w:val="00895B3D"/>
    <w:rsid w:val="0089690A"/>
    <w:rsid w:val="008A0169"/>
    <w:rsid w:val="008A06EB"/>
    <w:rsid w:val="008A130E"/>
    <w:rsid w:val="008A2BB9"/>
    <w:rsid w:val="008A3604"/>
    <w:rsid w:val="008A3FFB"/>
    <w:rsid w:val="008A55BB"/>
    <w:rsid w:val="008A5BBB"/>
    <w:rsid w:val="008A69E8"/>
    <w:rsid w:val="008A7614"/>
    <w:rsid w:val="008B0244"/>
    <w:rsid w:val="008B0794"/>
    <w:rsid w:val="008B1864"/>
    <w:rsid w:val="008B19A5"/>
    <w:rsid w:val="008B24E2"/>
    <w:rsid w:val="008B46EE"/>
    <w:rsid w:val="008B7C3F"/>
    <w:rsid w:val="008C3F16"/>
    <w:rsid w:val="008C5FA9"/>
    <w:rsid w:val="008C7CC2"/>
    <w:rsid w:val="008D03A7"/>
    <w:rsid w:val="008D1970"/>
    <w:rsid w:val="008D2815"/>
    <w:rsid w:val="008D63B5"/>
    <w:rsid w:val="008D7C76"/>
    <w:rsid w:val="008E09D5"/>
    <w:rsid w:val="008E0DDE"/>
    <w:rsid w:val="008E559F"/>
    <w:rsid w:val="008E6BE9"/>
    <w:rsid w:val="008F0769"/>
    <w:rsid w:val="008F1A99"/>
    <w:rsid w:val="008F1C95"/>
    <w:rsid w:val="008F37E2"/>
    <w:rsid w:val="008F38A7"/>
    <w:rsid w:val="008F3D09"/>
    <w:rsid w:val="008F4656"/>
    <w:rsid w:val="008F52FE"/>
    <w:rsid w:val="008F5F1D"/>
    <w:rsid w:val="008F66F1"/>
    <w:rsid w:val="008F6813"/>
    <w:rsid w:val="008F6A7E"/>
    <w:rsid w:val="008F7071"/>
    <w:rsid w:val="009006B3"/>
    <w:rsid w:val="00901A58"/>
    <w:rsid w:val="0090407F"/>
    <w:rsid w:val="00904633"/>
    <w:rsid w:val="00905D44"/>
    <w:rsid w:val="00906B05"/>
    <w:rsid w:val="00907D01"/>
    <w:rsid w:val="009106AD"/>
    <w:rsid w:val="00911847"/>
    <w:rsid w:val="00912B0F"/>
    <w:rsid w:val="00917376"/>
    <w:rsid w:val="009175D7"/>
    <w:rsid w:val="00920299"/>
    <w:rsid w:val="00921910"/>
    <w:rsid w:val="00924157"/>
    <w:rsid w:val="00924467"/>
    <w:rsid w:val="00924C94"/>
    <w:rsid w:val="00925669"/>
    <w:rsid w:val="00925DA3"/>
    <w:rsid w:val="009269A5"/>
    <w:rsid w:val="00927647"/>
    <w:rsid w:val="00930499"/>
    <w:rsid w:val="009315C4"/>
    <w:rsid w:val="00931D53"/>
    <w:rsid w:val="00931EBB"/>
    <w:rsid w:val="009340FD"/>
    <w:rsid w:val="00934ADB"/>
    <w:rsid w:val="00935517"/>
    <w:rsid w:val="0093598E"/>
    <w:rsid w:val="00937FF4"/>
    <w:rsid w:val="009404FD"/>
    <w:rsid w:val="00940C8C"/>
    <w:rsid w:val="00942046"/>
    <w:rsid w:val="009428B2"/>
    <w:rsid w:val="00942D4C"/>
    <w:rsid w:val="009438BC"/>
    <w:rsid w:val="00943CCB"/>
    <w:rsid w:val="00944403"/>
    <w:rsid w:val="00945DBE"/>
    <w:rsid w:val="009469BE"/>
    <w:rsid w:val="00947EA3"/>
    <w:rsid w:val="00950A4B"/>
    <w:rsid w:val="00950E2E"/>
    <w:rsid w:val="00950F06"/>
    <w:rsid w:val="0095258A"/>
    <w:rsid w:val="00952FA5"/>
    <w:rsid w:val="009533CF"/>
    <w:rsid w:val="00954637"/>
    <w:rsid w:val="00957722"/>
    <w:rsid w:val="00961246"/>
    <w:rsid w:val="009619E7"/>
    <w:rsid w:val="00961C02"/>
    <w:rsid w:val="00961C1B"/>
    <w:rsid w:val="00962345"/>
    <w:rsid w:val="009626A6"/>
    <w:rsid w:val="009627F6"/>
    <w:rsid w:val="0096597E"/>
    <w:rsid w:val="00966D21"/>
    <w:rsid w:val="00966F97"/>
    <w:rsid w:val="009673AC"/>
    <w:rsid w:val="00967B8B"/>
    <w:rsid w:val="0097345E"/>
    <w:rsid w:val="00973DFD"/>
    <w:rsid w:val="009744B2"/>
    <w:rsid w:val="00975258"/>
    <w:rsid w:val="00976299"/>
    <w:rsid w:val="00976971"/>
    <w:rsid w:val="0098140A"/>
    <w:rsid w:val="0098371D"/>
    <w:rsid w:val="00985913"/>
    <w:rsid w:val="0098603C"/>
    <w:rsid w:val="00986CB4"/>
    <w:rsid w:val="00987A78"/>
    <w:rsid w:val="00987AD0"/>
    <w:rsid w:val="009905DE"/>
    <w:rsid w:val="00990FF5"/>
    <w:rsid w:val="00991199"/>
    <w:rsid w:val="009917BD"/>
    <w:rsid w:val="009927FD"/>
    <w:rsid w:val="00992F2F"/>
    <w:rsid w:val="0099365B"/>
    <w:rsid w:val="009959D3"/>
    <w:rsid w:val="00996DDE"/>
    <w:rsid w:val="00997145"/>
    <w:rsid w:val="009A1491"/>
    <w:rsid w:val="009A1D38"/>
    <w:rsid w:val="009A252C"/>
    <w:rsid w:val="009A3426"/>
    <w:rsid w:val="009A483D"/>
    <w:rsid w:val="009A4943"/>
    <w:rsid w:val="009A68E3"/>
    <w:rsid w:val="009A6961"/>
    <w:rsid w:val="009B01AE"/>
    <w:rsid w:val="009B0454"/>
    <w:rsid w:val="009B2D0C"/>
    <w:rsid w:val="009B3047"/>
    <w:rsid w:val="009B367B"/>
    <w:rsid w:val="009B5D0E"/>
    <w:rsid w:val="009B75E2"/>
    <w:rsid w:val="009C0A8C"/>
    <w:rsid w:val="009C129D"/>
    <w:rsid w:val="009C161E"/>
    <w:rsid w:val="009C2AB7"/>
    <w:rsid w:val="009C3777"/>
    <w:rsid w:val="009C3827"/>
    <w:rsid w:val="009C3AE3"/>
    <w:rsid w:val="009C4CD9"/>
    <w:rsid w:val="009C56A4"/>
    <w:rsid w:val="009C6695"/>
    <w:rsid w:val="009C6C50"/>
    <w:rsid w:val="009C7042"/>
    <w:rsid w:val="009C708B"/>
    <w:rsid w:val="009C761D"/>
    <w:rsid w:val="009C7AEE"/>
    <w:rsid w:val="009D09B2"/>
    <w:rsid w:val="009D1B76"/>
    <w:rsid w:val="009D3172"/>
    <w:rsid w:val="009D5D7C"/>
    <w:rsid w:val="009D6FAE"/>
    <w:rsid w:val="009D76B2"/>
    <w:rsid w:val="009D76EA"/>
    <w:rsid w:val="009E1CFC"/>
    <w:rsid w:val="009E2260"/>
    <w:rsid w:val="009E2DC6"/>
    <w:rsid w:val="009E44A6"/>
    <w:rsid w:val="009E556B"/>
    <w:rsid w:val="009E6630"/>
    <w:rsid w:val="009E7453"/>
    <w:rsid w:val="009E764D"/>
    <w:rsid w:val="009F03AF"/>
    <w:rsid w:val="009F0D1C"/>
    <w:rsid w:val="009F1895"/>
    <w:rsid w:val="009F32EA"/>
    <w:rsid w:val="009F3642"/>
    <w:rsid w:val="009F4F7C"/>
    <w:rsid w:val="009F5381"/>
    <w:rsid w:val="009F573B"/>
    <w:rsid w:val="009F57CF"/>
    <w:rsid w:val="009F6C4B"/>
    <w:rsid w:val="009F7ECB"/>
    <w:rsid w:val="00A029E9"/>
    <w:rsid w:val="00A032D8"/>
    <w:rsid w:val="00A043EC"/>
    <w:rsid w:val="00A0715B"/>
    <w:rsid w:val="00A07920"/>
    <w:rsid w:val="00A079D3"/>
    <w:rsid w:val="00A07AFE"/>
    <w:rsid w:val="00A07FAF"/>
    <w:rsid w:val="00A10CFA"/>
    <w:rsid w:val="00A123EE"/>
    <w:rsid w:val="00A155A3"/>
    <w:rsid w:val="00A1731B"/>
    <w:rsid w:val="00A1782C"/>
    <w:rsid w:val="00A17B49"/>
    <w:rsid w:val="00A17B65"/>
    <w:rsid w:val="00A219E8"/>
    <w:rsid w:val="00A21AFD"/>
    <w:rsid w:val="00A21D52"/>
    <w:rsid w:val="00A22038"/>
    <w:rsid w:val="00A2206D"/>
    <w:rsid w:val="00A223ED"/>
    <w:rsid w:val="00A249DE"/>
    <w:rsid w:val="00A24A18"/>
    <w:rsid w:val="00A24D9A"/>
    <w:rsid w:val="00A252EB"/>
    <w:rsid w:val="00A258FE"/>
    <w:rsid w:val="00A26B65"/>
    <w:rsid w:val="00A26E7D"/>
    <w:rsid w:val="00A270B2"/>
    <w:rsid w:val="00A27456"/>
    <w:rsid w:val="00A276D2"/>
    <w:rsid w:val="00A31995"/>
    <w:rsid w:val="00A34900"/>
    <w:rsid w:val="00A34AC1"/>
    <w:rsid w:val="00A40E19"/>
    <w:rsid w:val="00A421F4"/>
    <w:rsid w:val="00A43FF6"/>
    <w:rsid w:val="00A44B03"/>
    <w:rsid w:val="00A4507A"/>
    <w:rsid w:val="00A46241"/>
    <w:rsid w:val="00A4654A"/>
    <w:rsid w:val="00A46986"/>
    <w:rsid w:val="00A53A62"/>
    <w:rsid w:val="00A53A80"/>
    <w:rsid w:val="00A53C16"/>
    <w:rsid w:val="00A53C73"/>
    <w:rsid w:val="00A56AF0"/>
    <w:rsid w:val="00A56B0B"/>
    <w:rsid w:val="00A574F2"/>
    <w:rsid w:val="00A5772E"/>
    <w:rsid w:val="00A60A37"/>
    <w:rsid w:val="00A60AA9"/>
    <w:rsid w:val="00A610ED"/>
    <w:rsid w:val="00A61364"/>
    <w:rsid w:val="00A61525"/>
    <w:rsid w:val="00A619F1"/>
    <w:rsid w:val="00A62F62"/>
    <w:rsid w:val="00A655B4"/>
    <w:rsid w:val="00A66E8B"/>
    <w:rsid w:val="00A67BD4"/>
    <w:rsid w:val="00A67E5C"/>
    <w:rsid w:val="00A70D46"/>
    <w:rsid w:val="00A7110E"/>
    <w:rsid w:val="00A73AC5"/>
    <w:rsid w:val="00A761FF"/>
    <w:rsid w:val="00A774F2"/>
    <w:rsid w:val="00A80566"/>
    <w:rsid w:val="00A81D10"/>
    <w:rsid w:val="00A8305C"/>
    <w:rsid w:val="00A841D3"/>
    <w:rsid w:val="00A8494A"/>
    <w:rsid w:val="00A84BAE"/>
    <w:rsid w:val="00A85EB1"/>
    <w:rsid w:val="00A8711F"/>
    <w:rsid w:val="00A905CA"/>
    <w:rsid w:val="00A923AD"/>
    <w:rsid w:val="00A929FB"/>
    <w:rsid w:val="00A92DBB"/>
    <w:rsid w:val="00A95306"/>
    <w:rsid w:val="00A95ADD"/>
    <w:rsid w:val="00AA2421"/>
    <w:rsid w:val="00AA308F"/>
    <w:rsid w:val="00AA32C5"/>
    <w:rsid w:val="00AA3756"/>
    <w:rsid w:val="00AA3C17"/>
    <w:rsid w:val="00AA400E"/>
    <w:rsid w:val="00AA59B8"/>
    <w:rsid w:val="00AA5A64"/>
    <w:rsid w:val="00AA5F5A"/>
    <w:rsid w:val="00AA666F"/>
    <w:rsid w:val="00AA6DCA"/>
    <w:rsid w:val="00AA7226"/>
    <w:rsid w:val="00AB277D"/>
    <w:rsid w:val="00AB2DB2"/>
    <w:rsid w:val="00AB37F5"/>
    <w:rsid w:val="00AB4E42"/>
    <w:rsid w:val="00AB507A"/>
    <w:rsid w:val="00AB5454"/>
    <w:rsid w:val="00AB62E0"/>
    <w:rsid w:val="00AB6966"/>
    <w:rsid w:val="00AB762F"/>
    <w:rsid w:val="00AC24E6"/>
    <w:rsid w:val="00AC5857"/>
    <w:rsid w:val="00AC639D"/>
    <w:rsid w:val="00AC75DB"/>
    <w:rsid w:val="00AD0D93"/>
    <w:rsid w:val="00AD1D83"/>
    <w:rsid w:val="00AD1ED8"/>
    <w:rsid w:val="00AD2E1E"/>
    <w:rsid w:val="00AD37AE"/>
    <w:rsid w:val="00AD3D29"/>
    <w:rsid w:val="00AD4538"/>
    <w:rsid w:val="00AD4B4A"/>
    <w:rsid w:val="00AD59D0"/>
    <w:rsid w:val="00AD6195"/>
    <w:rsid w:val="00AD69F8"/>
    <w:rsid w:val="00AD75BF"/>
    <w:rsid w:val="00AD7E69"/>
    <w:rsid w:val="00AD7F06"/>
    <w:rsid w:val="00AE0043"/>
    <w:rsid w:val="00AE0C3D"/>
    <w:rsid w:val="00AE1D4E"/>
    <w:rsid w:val="00AE2222"/>
    <w:rsid w:val="00AE2253"/>
    <w:rsid w:val="00AE35F5"/>
    <w:rsid w:val="00AE3F23"/>
    <w:rsid w:val="00AE4701"/>
    <w:rsid w:val="00AE4AD9"/>
    <w:rsid w:val="00AE6575"/>
    <w:rsid w:val="00AE6E53"/>
    <w:rsid w:val="00AF0774"/>
    <w:rsid w:val="00AF0AC8"/>
    <w:rsid w:val="00AF18C0"/>
    <w:rsid w:val="00AF1D4F"/>
    <w:rsid w:val="00AF4215"/>
    <w:rsid w:val="00AF42D6"/>
    <w:rsid w:val="00AF4C9E"/>
    <w:rsid w:val="00AF529F"/>
    <w:rsid w:val="00AF578B"/>
    <w:rsid w:val="00AF68B6"/>
    <w:rsid w:val="00AF6EEF"/>
    <w:rsid w:val="00AF7497"/>
    <w:rsid w:val="00AF7A21"/>
    <w:rsid w:val="00B0496D"/>
    <w:rsid w:val="00B0530A"/>
    <w:rsid w:val="00B05F87"/>
    <w:rsid w:val="00B0683D"/>
    <w:rsid w:val="00B0706D"/>
    <w:rsid w:val="00B10419"/>
    <w:rsid w:val="00B10545"/>
    <w:rsid w:val="00B10CBA"/>
    <w:rsid w:val="00B11FB9"/>
    <w:rsid w:val="00B12794"/>
    <w:rsid w:val="00B12A25"/>
    <w:rsid w:val="00B143C9"/>
    <w:rsid w:val="00B14806"/>
    <w:rsid w:val="00B155BA"/>
    <w:rsid w:val="00B1573B"/>
    <w:rsid w:val="00B16841"/>
    <w:rsid w:val="00B172D7"/>
    <w:rsid w:val="00B208DC"/>
    <w:rsid w:val="00B21739"/>
    <w:rsid w:val="00B21E23"/>
    <w:rsid w:val="00B2288E"/>
    <w:rsid w:val="00B23E59"/>
    <w:rsid w:val="00B25A02"/>
    <w:rsid w:val="00B26B5B"/>
    <w:rsid w:val="00B27F90"/>
    <w:rsid w:val="00B3129D"/>
    <w:rsid w:val="00B32C63"/>
    <w:rsid w:val="00B332EF"/>
    <w:rsid w:val="00B33BE1"/>
    <w:rsid w:val="00B34802"/>
    <w:rsid w:val="00B34EE4"/>
    <w:rsid w:val="00B3506D"/>
    <w:rsid w:val="00B351A9"/>
    <w:rsid w:val="00B359E9"/>
    <w:rsid w:val="00B36410"/>
    <w:rsid w:val="00B37405"/>
    <w:rsid w:val="00B41B6A"/>
    <w:rsid w:val="00B448F3"/>
    <w:rsid w:val="00B44D54"/>
    <w:rsid w:val="00B46EEB"/>
    <w:rsid w:val="00B50349"/>
    <w:rsid w:val="00B50593"/>
    <w:rsid w:val="00B55703"/>
    <w:rsid w:val="00B55FF5"/>
    <w:rsid w:val="00B57BCF"/>
    <w:rsid w:val="00B60946"/>
    <w:rsid w:val="00B60A40"/>
    <w:rsid w:val="00B610E6"/>
    <w:rsid w:val="00B63051"/>
    <w:rsid w:val="00B636D6"/>
    <w:rsid w:val="00B63A12"/>
    <w:rsid w:val="00B642D4"/>
    <w:rsid w:val="00B65A82"/>
    <w:rsid w:val="00B6618E"/>
    <w:rsid w:val="00B661A0"/>
    <w:rsid w:val="00B6674D"/>
    <w:rsid w:val="00B67A49"/>
    <w:rsid w:val="00B67E90"/>
    <w:rsid w:val="00B70A79"/>
    <w:rsid w:val="00B71EE1"/>
    <w:rsid w:val="00B728B3"/>
    <w:rsid w:val="00B72E06"/>
    <w:rsid w:val="00B734A9"/>
    <w:rsid w:val="00B73C46"/>
    <w:rsid w:val="00B74389"/>
    <w:rsid w:val="00B75586"/>
    <w:rsid w:val="00B7787A"/>
    <w:rsid w:val="00B77B14"/>
    <w:rsid w:val="00B82039"/>
    <w:rsid w:val="00B82D1D"/>
    <w:rsid w:val="00B84AB3"/>
    <w:rsid w:val="00B86AD5"/>
    <w:rsid w:val="00B876AC"/>
    <w:rsid w:val="00B87827"/>
    <w:rsid w:val="00B87A2C"/>
    <w:rsid w:val="00B904E8"/>
    <w:rsid w:val="00B906A1"/>
    <w:rsid w:val="00B93107"/>
    <w:rsid w:val="00B9397A"/>
    <w:rsid w:val="00B93C27"/>
    <w:rsid w:val="00B95B20"/>
    <w:rsid w:val="00B962AB"/>
    <w:rsid w:val="00B9681A"/>
    <w:rsid w:val="00B976F6"/>
    <w:rsid w:val="00B97D2D"/>
    <w:rsid w:val="00BA00FB"/>
    <w:rsid w:val="00BA15B1"/>
    <w:rsid w:val="00BA19DF"/>
    <w:rsid w:val="00BA2EA4"/>
    <w:rsid w:val="00BA3852"/>
    <w:rsid w:val="00BA623A"/>
    <w:rsid w:val="00BA69E7"/>
    <w:rsid w:val="00BB0947"/>
    <w:rsid w:val="00BB0EDB"/>
    <w:rsid w:val="00BB0FE3"/>
    <w:rsid w:val="00BB12B8"/>
    <w:rsid w:val="00BB3C36"/>
    <w:rsid w:val="00BB3C4F"/>
    <w:rsid w:val="00BB3ED7"/>
    <w:rsid w:val="00BB4725"/>
    <w:rsid w:val="00BB4ED2"/>
    <w:rsid w:val="00BB50D5"/>
    <w:rsid w:val="00BB51C7"/>
    <w:rsid w:val="00BB7948"/>
    <w:rsid w:val="00BC0745"/>
    <w:rsid w:val="00BC3DFC"/>
    <w:rsid w:val="00BC6772"/>
    <w:rsid w:val="00BC68B7"/>
    <w:rsid w:val="00BC6BD6"/>
    <w:rsid w:val="00BC7AB1"/>
    <w:rsid w:val="00BC7F2D"/>
    <w:rsid w:val="00BD1467"/>
    <w:rsid w:val="00BD324C"/>
    <w:rsid w:val="00BD55AE"/>
    <w:rsid w:val="00BD5763"/>
    <w:rsid w:val="00BD5D1C"/>
    <w:rsid w:val="00BD5EF0"/>
    <w:rsid w:val="00BD601D"/>
    <w:rsid w:val="00BD6ECC"/>
    <w:rsid w:val="00BD71FF"/>
    <w:rsid w:val="00BE19A7"/>
    <w:rsid w:val="00BE1C8B"/>
    <w:rsid w:val="00BE2C3D"/>
    <w:rsid w:val="00BE3995"/>
    <w:rsid w:val="00BE3D9A"/>
    <w:rsid w:val="00BE4F2D"/>
    <w:rsid w:val="00BE545F"/>
    <w:rsid w:val="00BE5E12"/>
    <w:rsid w:val="00BE6B6E"/>
    <w:rsid w:val="00BE6D63"/>
    <w:rsid w:val="00BE795D"/>
    <w:rsid w:val="00BF1278"/>
    <w:rsid w:val="00BF3027"/>
    <w:rsid w:val="00BF3DBC"/>
    <w:rsid w:val="00BF490F"/>
    <w:rsid w:val="00BF5269"/>
    <w:rsid w:val="00BF59BD"/>
    <w:rsid w:val="00BF5A34"/>
    <w:rsid w:val="00BF7021"/>
    <w:rsid w:val="00BF7075"/>
    <w:rsid w:val="00BF7758"/>
    <w:rsid w:val="00BF7B3A"/>
    <w:rsid w:val="00C0236E"/>
    <w:rsid w:val="00C03754"/>
    <w:rsid w:val="00C042A1"/>
    <w:rsid w:val="00C060D2"/>
    <w:rsid w:val="00C06276"/>
    <w:rsid w:val="00C079F5"/>
    <w:rsid w:val="00C12CD2"/>
    <w:rsid w:val="00C1516B"/>
    <w:rsid w:val="00C15885"/>
    <w:rsid w:val="00C16E19"/>
    <w:rsid w:val="00C174AE"/>
    <w:rsid w:val="00C17B36"/>
    <w:rsid w:val="00C200E3"/>
    <w:rsid w:val="00C208D0"/>
    <w:rsid w:val="00C20A23"/>
    <w:rsid w:val="00C20A43"/>
    <w:rsid w:val="00C20CA1"/>
    <w:rsid w:val="00C21835"/>
    <w:rsid w:val="00C21D68"/>
    <w:rsid w:val="00C21DC3"/>
    <w:rsid w:val="00C21E38"/>
    <w:rsid w:val="00C23E57"/>
    <w:rsid w:val="00C2671E"/>
    <w:rsid w:val="00C304B1"/>
    <w:rsid w:val="00C30CAB"/>
    <w:rsid w:val="00C3183A"/>
    <w:rsid w:val="00C32EC9"/>
    <w:rsid w:val="00C34ED1"/>
    <w:rsid w:val="00C34F0A"/>
    <w:rsid w:val="00C358E8"/>
    <w:rsid w:val="00C3624B"/>
    <w:rsid w:val="00C37448"/>
    <w:rsid w:val="00C37975"/>
    <w:rsid w:val="00C4099B"/>
    <w:rsid w:val="00C425C7"/>
    <w:rsid w:val="00C42678"/>
    <w:rsid w:val="00C42B68"/>
    <w:rsid w:val="00C430B8"/>
    <w:rsid w:val="00C43D12"/>
    <w:rsid w:val="00C44B64"/>
    <w:rsid w:val="00C47232"/>
    <w:rsid w:val="00C50D62"/>
    <w:rsid w:val="00C5103C"/>
    <w:rsid w:val="00C511F9"/>
    <w:rsid w:val="00C5137B"/>
    <w:rsid w:val="00C51AAF"/>
    <w:rsid w:val="00C51D21"/>
    <w:rsid w:val="00C52407"/>
    <w:rsid w:val="00C52A4B"/>
    <w:rsid w:val="00C53038"/>
    <w:rsid w:val="00C53620"/>
    <w:rsid w:val="00C541C6"/>
    <w:rsid w:val="00C54D95"/>
    <w:rsid w:val="00C559EC"/>
    <w:rsid w:val="00C5704C"/>
    <w:rsid w:val="00C57BC5"/>
    <w:rsid w:val="00C57EA1"/>
    <w:rsid w:val="00C60412"/>
    <w:rsid w:val="00C616CF"/>
    <w:rsid w:val="00C6232F"/>
    <w:rsid w:val="00C630A6"/>
    <w:rsid w:val="00C645F5"/>
    <w:rsid w:val="00C64C3C"/>
    <w:rsid w:val="00C6547F"/>
    <w:rsid w:val="00C65677"/>
    <w:rsid w:val="00C67472"/>
    <w:rsid w:val="00C6759F"/>
    <w:rsid w:val="00C67DD5"/>
    <w:rsid w:val="00C70307"/>
    <w:rsid w:val="00C71578"/>
    <w:rsid w:val="00C71823"/>
    <w:rsid w:val="00C71991"/>
    <w:rsid w:val="00C73635"/>
    <w:rsid w:val="00C747F9"/>
    <w:rsid w:val="00C750AD"/>
    <w:rsid w:val="00C75E53"/>
    <w:rsid w:val="00C81085"/>
    <w:rsid w:val="00C81AA2"/>
    <w:rsid w:val="00C81FD5"/>
    <w:rsid w:val="00C82F0C"/>
    <w:rsid w:val="00C836D9"/>
    <w:rsid w:val="00C85B74"/>
    <w:rsid w:val="00C85C3D"/>
    <w:rsid w:val="00C876FD"/>
    <w:rsid w:val="00C87F13"/>
    <w:rsid w:val="00C912EC"/>
    <w:rsid w:val="00C931D5"/>
    <w:rsid w:val="00C93582"/>
    <w:rsid w:val="00C93AB0"/>
    <w:rsid w:val="00C94807"/>
    <w:rsid w:val="00C96572"/>
    <w:rsid w:val="00C96B28"/>
    <w:rsid w:val="00CA143F"/>
    <w:rsid w:val="00CA27B3"/>
    <w:rsid w:val="00CA2D4C"/>
    <w:rsid w:val="00CA3779"/>
    <w:rsid w:val="00CA42EB"/>
    <w:rsid w:val="00CA45C2"/>
    <w:rsid w:val="00CA7248"/>
    <w:rsid w:val="00CA7DE2"/>
    <w:rsid w:val="00CB16E7"/>
    <w:rsid w:val="00CB1971"/>
    <w:rsid w:val="00CB302D"/>
    <w:rsid w:val="00CB3914"/>
    <w:rsid w:val="00CB3CDF"/>
    <w:rsid w:val="00CB5629"/>
    <w:rsid w:val="00CB5AF2"/>
    <w:rsid w:val="00CB62A1"/>
    <w:rsid w:val="00CB64DD"/>
    <w:rsid w:val="00CB71CD"/>
    <w:rsid w:val="00CB7312"/>
    <w:rsid w:val="00CB7BF9"/>
    <w:rsid w:val="00CC01D9"/>
    <w:rsid w:val="00CC0D36"/>
    <w:rsid w:val="00CC43B1"/>
    <w:rsid w:val="00CC5931"/>
    <w:rsid w:val="00CC7C58"/>
    <w:rsid w:val="00CD0713"/>
    <w:rsid w:val="00CD0AD9"/>
    <w:rsid w:val="00CD115B"/>
    <w:rsid w:val="00CD1353"/>
    <w:rsid w:val="00CD1F06"/>
    <w:rsid w:val="00CD2349"/>
    <w:rsid w:val="00CD3AB9"/>
    <w:rsid w:val="00CD3FE5"/>
    <w:rsid w:val="00CD431E"/>
    <w:rsid w:val="00CD4FB2"/>
    <w:rsid w:val="00CD626E"/>
    <w:rsid w:val="00CD6FE8"/>
    <w:rsid w:val="00CD745B"/>
    <w:rsid w:val="00CD79B5"/>
    <w:rsid w:val="00CD7F21"/>
    <w:rsid w:val="00CE0B7A"/>
    <w:rsid w:val="00CE0DEE"/>
    <w:rsid w:val="00CE34CD"/>
    <w:rsid w:val="00CE714D"/>
    <w:rsid w:val="00CF12CB"/>
    <w:rsid w:val="00CF3852"/>
    <w:rsid w:val="00CF5053"/>
    <w:rsid w:val="00CF55F0"/>
    <w:rsid w:val="00CF5D0F"/>
    <w:rsid w:val="00CF70E4"/>
    <w:rsid w:val="00D002C2"/>
    <w:rsid w:val="00D00A3E"/>
    <w:rsid w:val="00D02B26"/>
    <w:rsid w:val="00D03113"/>
    <w:rsid w:val="00D07C1D"/>
    <w:rsid w:val="00D11888"/>
    <w:rsid w:val="00D1209B"/>
    <w:rsid w:val="00D144DF"/>
    <w:rsid w:val="00D14CC3"/>
    <w:rsid w:val="00D1535D"/>
    <w:rsid w:val="00D20510"/>
    <w:rsid w:val="00D21E3F"/>
    <w:rsid w:val="00D21F1F"/>
    <w:rsid w:val="00D2473A"/>
    <w:rsid w:val="00D24F8E"/>
    <w:rsid w:val="00D251A4"/>
    <w:rsid w:val="00D260C2"/>
    <w:rsid w:val="00D26AEA"/>
    <w:rsid w:val="00D26B56"/>
    <w:rsid w:val="00D27DC0"/>
    <w:rsid w:val="00D27DFE"/>
    <w:rsid w:val="00D3019A"/>
    <w:rsid w:val="00D30981"/>
    <w:rsid w:val="00D35702"/>
    <w:rsid w:val="00D357BD"/>
    <w:rsid w:val="00D35D92"/>
    <w:rsid w:val="00D37D6D"/>
    <w:rsid w:val="00D407D0"/>
    <w:rsid w:val="00D4181B"/>
    <w:rsid w:val="00D424A3"/>
    <w:rsid w:val="00D42550"/>
    <w:rsid w:val="00D43B28"/>
    <w:rsid w:val="00D43DAC"/>
    <w:rsid w:val="00D4554D"/>
    <w:rsid w:val="00D455BB"/>
    <w:rsid w:val="00D46079"/>
    <w:rsid w:val="00D5094C"/>
    <w:rsid w:val="00D52294"/>
    <w:rsid w:val="00D53B59"/>
    <w:rsid w:val="00D541AF"/>
    <w:rsid w:val="00D54EA4"/>
    <w:rsid w:val="00D5503A"/>
    <w:rsid w:val="00D5517A"/>
    <w:rsid w:val="00D55322"/>
    <w:rsid w:val="00D5644B"/>
    <w:rsid w:val="00D57136"/>
    <w:rsid w:val="00D605B5"/>
    <w:rsid w:val="00D60B0C"/>
    <w:rsid w:val="00D619A2"/>
    <w:rsid w:val="00D61F3C"/>
    <w:rsid w:val="00D62246"/>
    <w:rsid w:val="00D628CA"/>
    <w:rsid w:val="00D629E1"/>
    <w:rsid w:val="00D62C48"/>
    <w:rsid w:val="00D63CD7"/>
    <w:rsid w:val="00D65295"/>
    <w:rsid w:val="00D67435"/>
    <w:rsid w:val="00D754DA"/>
    <w:rsid w:val="00D75D9A"/>
    <w:rsid w:val="00D76912"/>
    <w:rsid w:val="00D76B32"/>
    <w:rsid w:val="00D76FBA"/>
    <w:rsid w:val="00D81371"/>
    <w:rsid w:val="00D839DD"/>
    <w:rsid w:val="00D841F6"/>
    <w:rsid w:val="00D84316"/>
    <w:rsid w:val="00D8443D"/>
    <w:rsid w:val="00D848C7"/>
    <w:rsid w:val="00D86B68"/>
    <w:rsid w:val="00D8782B"/>
    <w:rsid w:val="00D918D7"/>
    <w:rsid w:val="00D91928"/>
    <w:rsid w:val="00D91FD3"/>
    <w:rsid w:val="00D92516"/>
    <w:rsid w:val="00D92BF0"/>
    <w:rsid w:val="00D93B94"/>
    <w:rsid w:val="00D94F4E"/>
    <w:rsid w:val="00D94F5C"/>
    <w:rsid w:val="00D95429"/>
    <w:rsid w:val="00D964EE"/>
    <w:rsid w:val="00D96678"/>
    <w:rsid w:val="00D97CDB"/>
    <w:rsid w:val="00DA2F40"/>
    <w:rsid w:val="00DA4E74"/>
    <w:rsid w:val="00DB0687"/>
    <w:rsid w:val="00DB0F13"/>
    <w:rsid w:val="00DB1542"/>
    <w:rsid w:val="00DB2652"/>
    <w:rsid w:val="00DB4FDA"/>
    <w:rsid w:val="00DB56B1"/>
    <w:rsid w:val="00DB756C"/>
    <w:rsid w:val="00DC4ADB"/>
    <w:rsid w:val="00DC68B2"/>
    <w:rsid w:val="00DC6D4E"/>
    <w:rsid w:val="00DC7434"/>
    <w:rsid w:val="00DC7898"/>
    <w:rsid w:val="00DC7A25"/>
    <w:rsid w:val="00DD15FF"/>
    <w:rsid w:val="00DD1AAA"/>
    <w:rsid w:val="00DD1F3A"/>
    <w:rsid w:val="00DD341C"/>
    <w:rsid w:val="00DD3592"/>
    <w:rsid w:val="00DD4489"/>
    <w:rsid w:val="00DD4898"/>
    <w:rsid w:val="00DD5733"/>
    <w:rsid w:val="00DD5783"/>
    <w:rsid w:val="00DD5DC5"/>
    <w:rsid w:val="00DD5EE0"/>
    <w:rsid w:val="00DD6C33"/>
    <w:rsid w:val="00DE0075"/>
    <w:rsid w:val="00DE2D30"/>
    <w:rsid w:val="00DE529F"/>
    <w:rsid w:val="00DE5387"/>
    <w:rsid w:val="00DE6AB6"/>
    <w:rsid w:val="00DE7212"/>
    <w:rsid w:val="00DE7989"/>
    <w:rsid w:val="00DF1147"/>
    <w:rsid w:val="00DF29FB"/>
    <w:rsid w:val="00DF2A59"/>
    <w:rsid w:val="00DF3046"/>
    <w:rsid w:val="00DF3C65"/>
    <w:rsid w:val="00DF3E4C"/>
    <w:rsid w:val="00DF561F"/>
    <w:rsid w:val="00DF6922"/>
    <w:rsid w:val="00DF6EF6"/>
    <w:rsid w:val="00E004CA"/>
    <w:rsid w:val="00E01DAA"/>
    <w:rsid w:val="00E059DA"/>
    <w:rsid w:val="00E10448"/>
    <w:rsid w:val="00E11461"/>
    <w:rsid w:val="00E13210"/>
    <w:rsid w:val="00E13256"/>
    <w:rsid w:val="00E13F64"/>
    <w:rsid w:val="00E144E8"/>
    <w:rsid w:val="00E14834"/>
    <w:rsid w:val="00E15012"/>
    <w:rsid w:val="00E15248"/>
    <w:rsid w:val="00E16A27"/>
    <w:rsid w:val="00E17C7B"/>
    <w:rsid w:val="00E17F34"/>
    <w:rsid w:val="00E21DED"/>
    <w:rsid w:val="00E22C04"/>
    <w:rsid w:val="00E22E1E"/>
    <w:rsid w:val="00E2316B"/>
    <w:rsid w:val="00E25DB5"/>
    <w:rsid w:val="00E270B6"/>
    <w:rsid w:val="00E27228"/>
    <w:rsid w:val="00E309C0"/>
    <w:rsid w:val="00E30FC8"/>
    <w:rsid w:val="00E31D3C"/>
    <w:rsid w:val="00E33AE4"/>
    <w:rsid w:val="00E33CAA"/>
    <w:rsid w:val="00E34CC3"/>
    <w:rsid w:val="00E357A2"/>
    <w:rsid w:val="00E35E47"/>
    <w:rsid w:val="00E37016"/>
    <w:rsid w:val="00E370ED"/>
    <w:rsid w:val="00E37375"/>
    <w:rsid w:val="00E374EE"/>
    <w:rsid w:val="00E37B20"/>
    <w:rsid w:val="00E4192D"/>
    <w:rsid w:val="00E4354A"/>
    <w:rsid w:val="00E448C1"/>
    <w:rsid w:val="00E46CAA"/>
    <w:rsid w:val="00E46EEE"/>
    <w:rsid w:val="00E50480"/>
    <w:rsid w:val="00E50BE7"/>
    <w:rsid w:val="00E513ED"/>
    <w:rsid w:val="00E51A8F"/>
    <w:rsid w:val="00E52427"/>
    <w:rsid w:val="00E5257A"/>
    <w:rsid w:val="00E53931"/>
    <w:rsid w:val="00E539BE"/>
    <w:rsid w:val="00E53D6B"/>
    <w:rsid w:val="00E54A30"/>
    <w:rsid w:val="00E5513E"/>
    <w:rsid w:val="00E55FB9"/>
    <w:rsid w:val="00E613AF"/>
    <w:rsid w:val="00E6326B"/>
    <w:rsid w:val="00E63694"/>
    <w:rsid w:val="00E6464D"/>
    <w:rsid w:val="00E646E1"/>
    <w:rsid w:val="00E64B59"/>
    <w:rsid w:val="00E651CC"/>
    <w:rsid w:val="00E65CC7"/>
    <w:rsid w:val="00E66189"/>
    <w:rsid w:val="00E6777C"/>
    <w:rsid w:val="00E70158"/>
    <w:rsid w:val="00E70801"/>
    <w:rsid w:val="00E70938"/>
    <w:rsid w:val="00E70C01"/>
    <w:rsid w:val="00E70CD0"/>
    <w:rsid w:val="00E713D1"/>
    <w:rsid w:val="00E714EC"/>
    <w:rsid w:val="00E72250"/>
    <w:rsid w:val="00E7409B"/>
    <w:rsid w:val="00E74C2F"/>
    <w:rsid w:val="00E751DA"/>
    <w:rsid w:val="00E753B5"/>
    <w:rsid w:val="00E7730A"/>
    <w:rsid w:val="00E77670"/>
    <w:rsid w:val="00E80174"/>
    <w:rsid w:val="00E806B2"/>
    <w:rsid w:val="00E81DBA"/>
    <w:rsid w:val="00E82758"/>
    <w:rsid w:val="00E84DB2"/>
    <w:rsid w:val="00E85B3F"/>
    <w:rsid w:val="00E868B8"/>
    <w:rsid w:val="00E86902"/>
    <w:rsid w:val="00E87F59"/>
    <w:rsid w:val="00E900C7"/>
    <w:rsid w:val="00E91E44"/>
    <w:rsid w:val="00E93F0B"/>
    <w:rsid w:val="00E94A8A"/>
    <w:rsid w:val="00E9527C"/>
    <w:rsid w:val="00E95963"/>
    <w:rsid w:val="00E95F37"/>
    <w:rsid w:val="00E96527"/>
    <w:rsid w:val="00E96C78"/>
    <w:rsid w:val="00EA010C"/>
    <w:rsid w:val="00EA08E9"/>
    <w:rsid w:val="00EA0C4E"/>
    <w:rsid w:val="00EA2684"/>
    <w:rsid w:val="00EA2C6F"/>
    <w:rsid w:val="00EA31DA"/>
    <w:rsid w:val="00EA5459"/>
    <w:rsid w:val="00EA65EB"/>
    <w:rsid w:val="00EB0B19"/>
    <w:rsid w:val="00EB78D6"/>
    <w:rsid w:val="00EC1AB9"/>
    <w:rsid w:val="00EC47C3"/>
    <w:rsid w:val="00EC4F2F"/>
    <w:rsid w:val="00EC4F48"/>
    <w:rsid w:val="00EC50FF"/>
    <w:rsid w:val="00EC7152"/>
    <w:rsid w:val="00EC71E8"/>
    <w:rsid w:val="00EC71FF"/>
    <w:rsid w:val="00EC7423"/>
    <w:rsid w:val="00EC7659"/>
    <w:rsid w:val="00ED0277"/>
    <w:rsid w:val="00ED19B4"/>
    <w:rsid w:val="00ED379E"/>
    <w:rsid w:val="00ED3E2E"/>
    <w:rsid w:val="00ED43B5"/>
    <w:rsid w:val="00ED46A3"/>
    <w:rsid w:val="00ED5111"/>
    <w:rsid w:val="00ED5C95"/>
    <w:rsid w:val="00ED5D6F"/>
    <w:rsid w:val="00ED61C5"/>
    <w:rsid w:val="00ED6E18"/>
    <w:rsid w:val="00EE025C"/>
    <w:rsid w:val="00EE079F"/>
    <w:rsid w:val="00EE163D"/>
    <w:rsid w:val="00EE1D85"/>
    <w:rsid w:val="00EE3755"/>
    <w:rsid w:val="00EE5CA0"/>
    <w:rsid w:val="00EE64B7"/>
    <w:rsid w:val="00EE74F8"/>
    <w:rsid w:val="00EE79CD"/>
    <w:rsid w:val="00EE7E16"/>
    <w:rsid w:val="00EF0655"/>
    <w:rsid w:val="00EF332A"/>
    <w:rsid w:val="00EF3606"/>
    <w:rsid w:val="00EF441D"/>
    <w:rsid w:val="00EF4A58"/>
    <w:rsid w:val="00EF6171"/>
    <w:rsid w:val="00EF73D5"/>
    <w:rsid w:val="00F01593"/>
    <w:rsid w:val="00F02869"/>
    <w:rsid w:val="00F034A5"/>
    <w:rsid w:val="00F068CD"/>
    <w:rsid w:val="00F10166"/>
    <w:rsid w:val="00F124FB"/>
    <w:rsid w:val="00F1254C"/>
    <w:rsid w:val="00F163F2"/>
    <w:rsid w:val="00F16ADD"/>
    <w:rsid w:val="00F170FE"/>
    <w:rsid w:val="00F172D3"/>
    <w:rsid w:val="00F2056A"/>
    <w:rsid w:val="00F212B0"/>
    <w:rsid w:val="00F21419"/>
    <w:rsid w:val="00F21549"/>
    <w:rsid w:val="00F22075"/>
    <w:rsid w:val="00F2225E"/>
    <w:rsid w:val="00F227D9"/>
    <w:rsid w:val="00F229F9"/>
    <w:rsid w:val="00F22FA7"/>
    <w:rsid w:val="00F25AFC"/>
    <w:rsid w:val="00F26020"/>
    <w:rsid w:val="00F278B2"/>
    <w:rsid w:val="00F27D7B"/>
    <w:rsid w:val="00F32258"/>
    <w:rsid w:val="00F32B0F"/>
    <w:rsid w:val="00F3461A"/>
    <w:rsid w:val="00F34FAF"/>
    <w:rsid w:val="00F35DC4"/>
    <w:rsid w:val="00F36376"/>
    <w:rsid w:val="00F374A3"/>
    <w:rsid w:val="00F376BF"/>
    <w:rsid w:val="00F40F9C"/>
    <w:rsid w:val="00F43302"/>
    <w:rsid w:val="00F446AF"/>
    <w:rsid w:val="00F44F6F"/>
    <w:rsid w:val="00F45F22"/>
    <w:rsid w:val="00F4689C"/>
    <w:rsid w:val="00F478C5"/>
    <w:rsid w:val="00F524CF"/>
    <w:rsid w:val="00F5667F"/>
    <w:rsid w:val="00F56E28"/>
    <w:rsid w:val="00F60009"/>
    <w:rsid w:val="00F61240"/>
    <w:rsid w:val="00F62807"/>
    <w:rsid w:val="00F63A44"/>
    <w:rsid w:val="00F6417D"/>
    <w:rsid w:val="00F65069"/>
    <w:rsid w:val="00F65365"/>
    <w:rsid w:val="00F66C94"/>
    <w:rsid w:val="00F67120"/>
    <w:rsid w:val="00F67E21"/>
    <w:rsid w:val="00F70575"/>
    <w:rsid w:val="00F74348"/>
    <w:rsid w:val="00F74BCE"/>
    <w:rsid w:val="00F7522D"/>
    <w:rsid w:val="00F80325"/>
    <w:rsid w:val="00F80B9A"/>
    <w:rsid w:val="00F81789"/>
    <w:rsid w:val="00F81E7B"/>
    <w:rsid w:val="00F82A0F"/>
    <w:rsid w:val="00F85C35"/>
    <w:rsid w:val="00F8698F"/>
    <w:rsid w:val="00F86C68"/>
    <w:rsid w:val="00F90669"/>
    <w:rsid w:val="00F9139D"/>
    <w:rsid w:val="00F9145A"/>
    <w:rsid w:val="00F92DB4"/>
    <w:rsid w:val="00F94878"/>
    <w:rsid w:val="00F9511F"/>
    <w:rsid w:val="00F9520D"/>
    <w:rsid w:val="00F961E3"/>
    <w:rsid w:val="00F9697F"/>
    <w:rsid w:val="00F9725A"/>
    <w:rsid w:val="00F97E29"/>
    <w:rsid w:val="00F97E48"/>
    <w:rsid w:val="00F97E54"/>
    <w:rsid w:val="00FA0353"/>
    <w:rsid w:val="00FA2E44"/>
    <w:rsid w:val="00FA3ED2"/>
    <w:rsid w:val="00FA44BE"/>
    <w:rsid w:val="00FA4F79"/>
    <w:rsid w:val="00FA5197"/>
    <w:rsid w:val="00FA6AF6"/>
    <w:rsid w:val="00FA7125"/>
    <w:rsid w:val="00FA7EAF"/>
    <w:rsid w:val="00FB147D"/>
    <w:rsid w:val="00FB218C"/>
    <w:rsid w:val="00FB522A"/>
    <w:rsid w:val="00FB548B"/>
    <w:rsid w:val="00FB5EDA"/>
    <w:rsid w:val="00FC087C"/>
    <w:rsid w:val="00FC591C"/>
    <w:rsid w:val="00FC6301"/>
    <w:rsid w:val="00FC6591"/>
    <w:rsid w:val="00FC6BE5"/>
    <w:rsid w:val="00FD022B"/>
    <w:rsid w:val="00FD03B6"/>
    <w:rsid w:val="00FD0BDA"/>
    <w:rsid w:val="00FD107A"/>
    <w:rsid w:val="00FD158D"/>
    <w:rsid w:val="00FD1910"/>
    <w:rsid w:val="00FD4744"/>
    <w:rsid w:val="00FD59CA"/>
    <w:rsid w:val="00FE19C5"/>
    <w:rsid w:val="00FE296D"/>
    <w:rsid w:val="00FE3424"/>
    <w:rsid w:val="00FE3E54"/>
    <w:rsid w:val="00FE4574"/>
    <w:rsid w:val="00FE476A"/>
    <w:rsid w:val="00FE4A35"/>
    <w:rsid w:val="00FE5592"/>
    <w:rsid w:val="00FE61D9"/>
    <w:rsid w:val="00FE7D33"/>
    <w:rsid w:val="00FF0FC4"/>
    <w:rsid w:val="00FF10CC"/>
    <w:rsid w:val="00FF1653"/>
    <w:rsid w:val="00FF206D"/>
    <w:rsid w:val="00FF35FD"/>
    <w:rsid w:val="00FF3EDD"/>
    <w:rsid w:val="00FF45D3"/>
    <w:rsid w:val="00FF4BCB"/>
    <w:rsid w:val="00FF66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2D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30C89"/>
    <w:rPr>
      <w:lang w:val="en-AU"/>
    </w:rPr>
  </w:style>
  <w:style w:type="paragraph" w:styleId="Heading1">
    <w:name w:val="heading 1"/>
    <w:basedOn w:val="Normal"/>
    <w:next w:val="Normal"/>
    <w:link w:val="Heading1Char"/>
    <w:uiPriority w:val="9"/>
    <w:qFormat/>
    <w:rsid w:val="00D522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7CAA"/>
    <w:pPr>
      <w:widowControl w:val="0"/>
      <w:spacing w:line="48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B302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B3C4F"/>
  </w:style>
  <w:style w:type="character" w:customStyle="1" w:styleId="FootnoteTextChar">
    <w:name w:val="Footnote Text Char"/>
    <w:basedOn w:val="DefaultParagraphFont"/>
    <w:link w:val="FootnoteText"/>
    <w:uiPriority w:val="99"/>
    <w:rsid w:val="00BB3C4F"/>
    <w:rPr>
      <w:lang w:val="en-AU"/>
    </w:rPr>
  </w:style>
  <w:style w:type="character" w:styleId="FootnoteReference">
    <w:name w:val="footnote reference"/>
    <w:basedOn w:val="DefaultParagraphFont"/>
    <w:uiPriority w:val="99"/>
    <w:unhideWhenUsed/>
    <w:rsid w:val="00BB3C4F"/>
    <w:rPr>
      <w:vertAlign w:val="superscript"/>
    </w:rPr>
  </w:style>
  <w:style w:type="paragraph" w:styleId="DocumentMap">
    <w:name w:val="Document Map"/>
    <w:basedOn w:val="Normal"/>
    <w:link w:val="DocumentMapChar"/>
    <w:uiPriority w:val="99"/>
    <w:semiHidden/>
    <w:unhideWhenUsed/>
    <w:rsid w:val="00967B8B"/>
    <w:rPr>
      <w:rFonts w:ascii="Times New Roman" w:hAnsi="Times New Roman" w:cs="Times New Roman"/>
    </w:rPr>
  </w:style>
  <w:style w:type="character" w:customStyle="1" w:styleId="DocumentMapChar">
    <w:name w:val="Document Map Char"/>
    <w:basedOn w:val="DefaultParagraphFont"/>
    <w:link w:val="DocumentMap"/>
    <w:uiPriority w:val="99"/>
    <w:semiHidden/>
    <w:rsid w:val="00967B8B"/>
    <w:rPr>
      <w:rFonts w:ascii="Times New Roman" w:hAnsi="Times New Roman" w:cs="Times New Roman"/>
      <w:lang w:val="en-AU"/>
    </w:rPr>
  </w:style>
  <w:style w:type="character" w:customStyle="1" w:styleId="Heading2Char">
    <w:name w:val="Heading 2 Char"/>
    <w:basedOn w:val="DefaultParagraphFont"/>
    <w:link w:val="Heading2"/>
    <w:uiPriority w:val="9"/>
    <w:rsid w:val="00237CAA"/>
    <w:rPr>
      <w:rFonts w:eastAsiaTheme="majorEastAsia" w:cstheme="majorBidi"/>
      <w:b/>
      <w:bCs/>
      <w:sz w:val="26"/>
      <w:szCs w:val="26"/>
      <w:lang w:val="en-AU"/>
    </w:rPr>
  </w:style>
  <w:style w:type="character" w:customStyle="1" w:styleId="Heading1Char">
    <w:name w:val="Heading 1 Char"/>
    <w:basedOn w:val="DefaultParagraphFont"/>
    <w:link w:val="Heading1"/>
    <w:uiPriority w:val="9"/>
    <w:rsid w:val="00D52294"/>
    <w:rPr>
      <w:rFonts w:asciiTheme="majorHAnsi" w:eastAsiaTheme="majorEastAsia" w:hAnsiTheme="majorHAnsi" w:cstheme="majorBidi"/>
      <w:color w:val="2E74B5" w:themeColor="accent1" w:themeShade="BF"/>
      <w:sz w:val="32"/>
      <w:szCs w:val="32"/>
      <w:lang w:val="en-AU"/>
    </w:rPr>
  </w:style>
  <w:style w:type="paragraph" w:styleId="Footer">
    <w:name w:val="footer"/>
    <w:basedOn w:val="Normal"/>
    <w:link w:val="FooterChar"/>
    <w:uiPriority w:val="99"/>
    <w:unhideWhenUsed/>
    <w:rsid w:val="0048198E"/>
    <w:pPr>
      <w:tabs>
        <w:tab w:val="center" w:pos="4513"/>
        <w:tab w:val="right" w:pos="9026"/>
      </w:tabs>
    </w:pPr>
  </w:style>
  <w:style w:type="character" w:customStyle="1" w:styleId="FooterChar">
    <w:name w:val="Footer Char"/>
    <w:basedOn w:val="DefaultParagraphFont"/>
    <w:link w:val="Footer"/>
    <w:uiPriority w:val="99"/>
    <w:rsid w:val="0048198E"/>
    <w:rPr>
      <w:lang w:val="en-AU"/>
    </w:rPr>
  </w:style>
  <w:style w:type="character" w:styleId="PageNumber">
    <w:name w:val="page number"/>
    <w:basedOn w:val="DefaultParagraphFont"/>
    <w:uiPriority w:val="99"/>
    <w:semiHidden/>
    <w:unhideWhenUsed/>
    <w:rsid w:val="0048198E"/>
  </w:style>
  <w:style w:type="character" w:customStyle="1" w:styleId="Heading3Char">
    <w:name w:val="Heading 3 Char"/>
    <w:basedOn w:val="DefaultParagraphFont"/>
    <w:link w:val="Heading3"/>
    <w:uiPriority w:val="9"/>
    <w:rsid w:val="00CB302D"/>
    <w:rPr>
      <w:rFonts w:asciiTheme="majorHAnsi" w:eastAsiaTheme="majorEastAsia" w:hAnsiTheme="majorHAnsi" w:cstheme="majorBidi"/>
      <w:color w:val="1F4D78" w:themeColor="accent1" w:themeShade="7F"/>
      <w:lang w:val="en-AU"/>
    </w:rPr>
  </w:style>
  <w:style w:type="character" w:styleId="CommentReference">
    <w:name w:val="annotation reference"/>
    <w:basedOn w:val="DefaultParagraphFont"/>
    <w:uiPriority w:val="99"/>
    <w:semiHidden/>
    <w:unhideWhenUsed/>
    <w:rsid w:val="00D619A2"/>
    <w:rPr>
      <w:sz w:val="18"/>
      <w:szCs w:val="18"/>
    </w:rPr>
  </w:style>
  <w:style w:type="paragraph" w:styleId="CommentText">
    <w:name w:val="annotation text"/>
    <w:basedOn w:val="Normal"/>
    <w:link w:val="CommentTextChar"/>
    <w:uiPriority w:val="99"/>
    <w:unhideWhenUsed/>
    <w:rsid w:val="00D619A2"/>
  </w:style>
  <w:style w:type="character" w:customStyle="1" w:styleId="CommentTextChar">
    <w:name w:val="Comment Text Char"/>
    <w:basedOn w:val="DefaultParagraphFont"/>
    <w:link w:val="CommentText"/>
    <w:uiPriority w:val="99"/>
    <w:rsid w:val="00D619A2"/>
    <w:rPr>
      <w:lang w:val="en-AU"/>
    </w:rPr>
  </w:style>
  <w:style w:type="paragraph" w:styleId="CommentSubject">
    <w:name w:val="annotation subject"/>
    <w:basedOn w:val="CommentText"/>
    <w:next w:val="CommentText"/>
    <w:link w:val="CommentSubjectChar"/>
    <w:uiPriority w:val="99"/>
    <w:semiHidden/>
    <w:unhideWhenUsed/>
    <w:rsid w:val="00D619A2"/>
    <w:rPr>
      <w:b/>
      <w:bCs/>
      <w:sz w:val="20"/>
      <w:szCs w:val="20"/>
    </w:rPr>
  </w:style>
  <w:style w:type="character" w:customStyle="1" w:styleId="CommentSubjectChar">
    <w:name w:val="Comment Subject Char"/>
    <w:basedOn w:val="CommentTextChar"/>
    <w:link w:val="CommentSubject"/>
    <w:uiPriority w:val="99"/>
    <w:semiHidden/>
    <w:rsid w:val="00D619A2"/>
    <w:rPr>
      <w:b/>
      <w:bCs/>
      <w:sz w:val="20"/>
      <w:szCs w:val="20"/>
      <w:lang w:val="en-AU"/>
    </w:rPr>
  </w:style>
  <w:style w:type="paragraph" w:styleId="BalloonText">
    <w:name w:val="Balloon Text"/>
    <w:basedOn w:val="Normal"/>
    <w:link w:val="BalloonTextChar"/>
    <w:uiPriority w:val="99"/>
    <w:semiHidden/>
    <w:unhideWhenUsed/>
    <w:rsid w:val="00D619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19A2"/>
    <w:rPr>
      <w:rFonts w:ascii="Times New Roman" w:hAnsi="Times New Roman" w:cs="Times New Roman"/>
      <w:sz w:val="18"/>
      <w:szCs w:val="18"/>
      <w:lang w:val="en-AU"/>
    </w:rPr>
  </w:style>
  <w:style w:type="paragraph" w:styleId="Header">
    <w:name w:val="header"/>
    <w:basedOn w:val="Normal"/>
    <w:link w:val="HeaderChar"/>
    <w:uiPriority w:val="99"/>
    <w:unhideWhenUsed/>
    <w:rsid w:val="003407D8"/>
    <w:pPr>
      <w:tabs>
        <w:tab w:val="center" w:pos="4513"/>
        <w:tab w:val="right" w:pos="9026"/>
      </w:tabs>
    </w:pPr>
  </w:style>
  <w:style w:type="character" w:customStyle="1" w:styleId="HeaderChar">
    <w:name w:val="Header Char"/>
    <w:basedOn w:val="DefaultParagraphFont"/>
    <w:link w:val="Header"/>
    <w:uiPriority w:val="99"/>
    <w:rsid w:val="003407D8"/>
    <w:rPr>
      <w:lang w:val="en-AU"/>
    </w:rPr>
  </w:style>
  <w:style w:type="paragraph" w:styleId="Revision">
    <w:name w:val="Revision"/>
    <w:hidden/>
    <w:uiPriority w:val="99"/>
    <w:semiHidden/>
    <w:rsid w:val="005945B8"/>
    <w:rPr>
      <w:lang w:val="en-AU"/>
    </w:rPr>
  </w:style>
  <w:style w:type="paragraph" w:styleId="ListParagraph">
    <w:name w:val="List Paragraph"/>
    <w:basedOn w:val="Normal"/>
    <w:uiPriority w:val="34"/>
    <w:qFormat/>
    <w:rsid w:val="00E714EC"/>
    <w:pPr>
      <w:suppressAutoHyphens/>
      <w:spacing w:line="276" w:lineRule="auto"/>
      <w:ind w:left="720"/>
      <w:contextualSpacing/>
    </w:pPr>
    <w:rPr>
      <w:rFonts w:ascii="Times" w:eastAsia="Times New Roman" w:hAnsi="Times" w:cs="Times New Roman"/>
      <w:lang w:val="en-GB"/>
    </w:rPr>
  </w:style>
  <w:style w:type="character" w:customStyle="1" w:styleId="apple-converted-space">
    <w:name w:val="apple-converted-space"/>
    <w:basedOn w:val="DefaultParagraphFont"/>
    <w:rsid w:val="00693E6A"/>
  </w:style>
  <w:style w:type="paragraph" w:styleId="EndnoteText">
    <w:name w:val="endnote text"/>
    <w:basedOn w:val="Normal"/>
    <w:link w:val="EndnoteTextChar"/>
    <w:uiPriority w:val="99"/>
    <w:semiHidden/>
    <w:unhideWhenUsed/>
    <w:rsid w:val="00FB548B"/>
    <w:rPr>
      <w:sz w:val="20"/>
      <w:szCs w:val="20"/>
    </w:rPr>
  </w:style>
  <w:style w:type="character" w:customStyle="1" w:styleId="EndnoteTextChar">
    <w:name w:val="Endnote Text Char"/>
    <w:basedOn w:val="DefaultParagraphFont"/>
    <w:link w:val="EndnoteText"/>
    <w:uiPriority w:val="99"/>
    <w:semiHidden/>
    <w:rsid w:val="00FB548B"/>
    <w:rPr>
      <w:sz w:val="20"/>
      <w:szCs w:val="20"/>
      <w:lang w:val="en-AU"/>
    </w:rPr>
  </w:style>
  <w:style w:type="character" w:styleId="EndnoteReference">
    <w:name w:val="endnote reference"/>
    <w:basedOn w:val="DefaultParagraphFont"/>
    <w:uiPriority w:val="99"/>
    <w:semiHidden/>
    <w:unhideWhenUsed/>
    <w:rsid w:val="00FB548B"/>
    <w:rPr>
      <w:vertAlign w:val="superscript"/>
    </w:rPr>
  </w:style>
  <w:style w:type="character" w:styleId="Hyperlink">
    <w:name w:val="Hyperlink"/>
    <w:basedOn w:val="DefaultParagraphFont"/>
    <w:uiPriority w:val="99"/>
    <w:unhideWhenUsed/>
    <w:rsid w:val="00CF70E4"/>
    <w:rPr>
      <w:color w:val="0000FF"/>
      <w:u w:val="single"/>
    </w:rPr>
  </w:style>
  <w:style w:type="paragraph" w:styleId="NormalWeb">
    <w:name w:val="Normal (Web)"/>
    <w:basedOn w:val="Normal"/>
    <w:uiPriority w:val="99"/>
    <w:unhideWhenUsed/>
    <w:rsid w:val="001536D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B4ED2"/>
    <w:rPr>
      <w:i/>
      <w:iCs/>
    </w:rPr>
  </w:style>
  <w:style w:type="character" w:styleId="UnresolvedMention">
    <w:name w:val="Unresolved Mention"/>
    <w:basedOn w:val="DefaultParagraphFont"/>
    <w:uiPriority w:val="99"/>
    <w:rsid w:val="00FC6B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60579">
      <w:bodyDiv w:val="1"/>
      <w:marLeft w:val="0"/>
      <w:marRight w:val="0"/>
      <w:marTop w:val="0"/>
      <w:marBottom w:val="0"/>
      <w:divBdr>
        <w:top w:val="none" w:sz="0" w:space="0" w:color="auto"/>
        <w:left w:val="none" w:sz="0" w:space="0" w:color="auto"/>
        <w:bottom w:val="none" w:sz="0" w:space="0" w:color="auto"/>
        <w:right w:val="none" w:sz="0" w:space="0" w:color="auto"/>
      </w:divBdr>
    </w:div>
    <w:div w:id="154344869">
      <w:bodyDiv w:val="1"/>
      <w:marLeft w:val="0"/>
      <w:marRight w:val="0"/>
      <w:marTop w:val="0"/>
      <w:marBottom w:val="0"/>
      <w:divBdr>
        <w:top w:val="none" w:sz="0" w:space="0" w:color="auto"/>
        <w:left w:val="none" w:sz="0" w:space="0" w:color="auto"/>
        <w:bottom w:val="none" w:sz="0" w:space="0" w:color="auto"/>
        <w:right w:val="none" w:sz="0" w:space="0" w:color="auto"/>
      </w:divBdr>
    </w:div>
    <w:div w:id="261914051">
      <w:bodyDiv w:val="1"/>
      <w:marLeft w:val="0"/>
      <w:marRight w:val="0"/>
      <w:marTop w:val="0"/>
      <w:marBottom w:val="0"/>
      <w:divBdr>
        <w:top w:val="none" w:sz="0" w:space="0" w:color="auto"/>
        <w:left w:val="none" w:sz="0" w:space="0" w:color="auto"/>
        <w:bottom w:val="none" w:sz="0" w:space="0" w:color="auto"/>
        <w:right w:val="none" w:sz="0" w:space="0" w:color="auto"/>
      </w:divBdr>
    </w:div>
    <w:div w:id="352340244">
      <w:bodyDiv w:val="1"/>
      <w:marLeft w:val="0"/>
      <w:marRight w:val="0"/>
      <w:marTop w:val="0"/>
      <w:marBottom w:val="0"/>
      <w:divBdr>
        <w:top w:val="none" w:sz="0" w:space="0" w:color="auto"/>
        <w:left w:val="none" w:sz="0" w:space="0" w:color="auto"/>
        <w:bottom w:val="none" w:sz="0" w:space="0" w:color="auto"/>
        <w:right w:val="none" w:sz="0" w:space="0" w:color="auto"/>
      </w:divBdr>
    </w:div>
    <w:div w:id="422844110">
      <w:bodyDiv w:val="1"/>
      <w:marLeft w:val="0"/>
      <w:marRight w:val="0"/>
      <w:marTop w:val="0"/>
      <w:marBottom w:val="0"/>
      <w:divBdr>
        <w:top w:val="none" w:sz="0" w:space="0" w:color="auto"/>
        <w:left w:val="none" w:sz="0" w:space="0" w:color="auto"/>
        <w:bottom w:val="none" w:sz="0" w:space="0" w:color="auto"/>
        <w:right w:val="none" w:sz="0" w:space="0" w:color="auto"/>
      </w:divBdr>
      <w:divsChild>
        <w:div w:id="529074104">
          <w:marLeft w:val="0"/>
          <w:marRight w:val="0"/>
          <w:marTop w:val="0"/>
          <w:marBottom w:val="0"/>
          <w:divBdr>
            <w:top w:val="none" w:sz="0" w:space="0" w:color="auto"/>
            <w:left w:val="none" w:sz="0" w:space="0" w:color="auto"/>
            <w:bottom w:val="none" w:sz="0" w:space="0" w:color="auto"/>
            <w:right w:val="none" w:sz="0" w:space="0" w:color="auto"/>
          </w:divBdr>
          <w:divsChild>
            <w:div w:id="1500002519">
              <w:marLeft w:val="0"/>
              <w:marRight w:val="0"/>
              <w:marTop w:val="0"/>
              <w:marBottom w:val="0"/>
              <w:divBdr>
                <w:top w:val="none" w:sz="0" w:space="0" w:color="auto"/>
                <w:left w:val="none" w:sz="0" w:space="0" w:color="auto"/>
                <w:bottom w:val="none" w:sz="0" w:space="0" w:color="auto"/>
                <w:right w:val="none" w:sz="0" w:space="0" w:color="auto"/>
              </w:divBdr>
              <w:divsChild>
                <w:div w:id="11848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401">
      <w:bodyDiv w:val="1"/>
      <w:marLeft w:val="0"/>
      <w:marRight w:val="0"/>
      <w:marTop w:val="0"/>
      <w:marBottom w:val="0"/>
      <w:divBdr>
        <w:top w:val="none" w:sz="0" w:space="0" w:color="auto"/>
        <w:left w:val="none" w:sz="0" w:space="0" w:color="auto"/>
        <w:bottom w:val="none" w:sz="0" w:space="0" w:color="auto"/>
        <w:right w:val="none" w:sz="0" w:space="0" w:color="auto"/>
      </w:divBdr>
    </w:div>
    <w:div w:id="485628790">
      <w:bodyDiv w:val="1"/>
      <w:marLeft w:val="0"/>
      <w:marRight w:val="0"/>
      <w:marTop w:val="0"/>
      <w:marBottom w:val="0"/>
      <w:divBdr>
        <w:top w:val="none" w:sz="0" w:space="0" w:color="auto"/>
        <w:left w:val="none" w:sz="0" w:space="0" w:color="auto"/>
        <w:bottom w:val="none" w:sz="0" w:space="0" w:color="auto"/>
        <w:right w:val="none" w:sz="0" w:space="0" w:color="auto"/>
      </w:divBdr>
    </w:div>
    <w:div w:id="752161013">
      <w:bodyDiv w:val="1"/>
      <w:marLeft w:val="0"/>
      <w:marRight w:val="0"/>
      <w:marTop w:val="0"/>
      <w:marBottom w:val="0"/>
      <w:divBdr>
        <w:top w:val="none" w:sz="0" w:space="0" w:color="auto"/>
        <w:left w:val="none" w:sz="0" w:space="0" w:color="auto"/>
        <w:bottom w:val="none" w:sz="0" w:space="0" w:color="auto"/>
        <w:right w:val="none" w:sz="0" w:space="0" w:color="auto"/>
      </w:divBdr>
    </w:div>
    <w:div w:id="1083256847">
      <w:bodyDiv w:val="1"/>
      <w:marLeft w:val="0"/>
      <w:marRight w:val="0"/>
      <w:marTop w:val="0"/>
      <w:marBottom w:val="0"/>
      <w:divBdr>
        <w:top w:val="none" w:sz="0" w:space="0" w:color="auto"/>
        <w:left w:val="none" w:sz="0" w:space="0" w:color="auto"/>
        <w:bottom w:val="none" w:sz="0" w:space="0" w:color="auto"/>
        <w:right w:val="none" w:sz="0" w:space="0" w:color="auto"/>
      </w:divBdr>
    </w:div>
    <w:div w:id="1161770813">
      <w:bodyDiv w:val="1"/>
      <w:marLeft w:val="0"/>
      <w:marRight w:val="0"/>
      <w:marTop w:val="0"/>
      <w:marBottom w:val="0"/>
      <w:divBdr>
        <w:top w:val="none" w:sz="0" w:space="0" w:color="auto"/>
        <w:left w:val="none" w:sz="0" w:space="0" w:color="auto"/>
        <w:bottom w:val="none" w:sz="0" w:space="0" w:color="auto"/>
        <w:right w:val="none" w:sz="0" w:space="0" w:color="auto"/>
      </w:divBdr>
    </w:div>
    <w:div w:id="1266621326">
      <w:bodyDiv w:val="1"/>
      <w:marLeft w:val="0"/>
      <w:marRight w:val="0"/>
      <w:marTop w:val="0"/>
      <w:marBottom w:val="0"/>
      <w:divBdr>
        <w:top w:val="none" w:sz="0" w:space="0" w:color="auto"/>
        <w:left w:val="none" w:sz="0" w:space="0" w:color="auto"/>
        <w:bottom w:val="none" w:sz="0" w:space="0" w:color="auto"/>
        <w:right w:val="none" w:sz="0" w:space="0" w:color="auto"/>
      </w:divBdr>
    </w:div>
    <w:div w:id="1300771187">
      <w:bodyDiv w:val="1"/>
      <w:marLeft w:val="0"/>
      <w:marRight w:val="0"/>
      <w:marTop w:val="0"/>
      <w:marBottom w:val="0"/>
      <w:divBdr>
        <w:top w:val="none" w:sz="0" w:space="0" w:color="auto"/>
        <w:left w:val="none" w:sz="0" w:space="0" w:color="auto"/>
        <w:bottom w:val="none" w:sz="0" w:space="0" w:color="auto"/>
        <w:right w:val="none" w:sz="0" w:space="0" w:color="auto"/>
      </w:divBdr>
    </w:div>
    <w:div w:id="1388066549">
      <w:bodyDiv w:val="1"/>
      <w:marLeft w:val="0"/>
      <w:marRight w:val="0"/>
      <w:marTop w:val="0"/>
      <w:marBottom w:val="0"/>
      <w:divBdr>
        <w:top w:val="none" w:sz="0" w:space="0" w:color="auto"/>
        <w:left w:val="none" w:sz="0" w:space="0" w:color="auto"/>
        <w:bottom w:val="none" w:sz="0" w:space="0" w:color="auto"/>
        <w:right w:val="none" w:sz="0" w:space="0" w:color="auto"/>
      </w:divBdr>
    </w:div>
    <w:div w:id="1566523875">
      <w:bodyDiv w:val="1"/>
      <w:marLeft w:val="0"/>
      <w:marRight w:val="0"/>
      <w:marTop w:val="0"/>
      <w:marBottom w:val="0"/>
      <w:divBdr>
        <w:top w:val="none" w:sz="0" w:space="0" w:color="auto"/>
        <w:left w:val="none" w:sz="0" w:space="0" w:color="auto"/>
        <w:bottom w:val="none" w:sz="0" w:space="0" w:color="auto"/>
        <w:right w:val="none" w:sz="0" w:space="0" w:color="auto"/>
      </w:divBdr>
    </w:div>
    <w:div w:id="1590045723">
      <w:bodyDiv w:val="1"/>
      <w:marLeft w:val="0"/>
      <w:marRight w:val="0"/>
      <w:marTop w:val="0"/>
      <w:marBottom w:val="0"/>
      <w:divBdr>
        <w:top w:val="none" w:sz="0" w:space="0" w:color="auto"/>
        <w:left w:val="none" w:sz="0" w:space="0" w:color="auto"/>
        <w:bottom w:val="none" w:sz="0" w:space="0" w:color="auto"/>
        <w:right w:val="none" w:sz="0" w:space="0" w:color="auto"/>
      </w:divBdr>
    </w:div>
    <w:div w:id="1708797186">
      <w:bodyDiv w:val="1"/>
      <w:marLeft w:val="0"/>
      <w:marRight w:val="0"/>
      <w:marTop w:val="0"/>
      <w:marBottom w:val="0"/>
      <w:divBdr>
        <w:top w:val="none" w:sz="0" w:space="0" w:color="auto"/>
        <w:left w:val="none" w:sz="0" w:space="0" w:color="auto"/>
        <w:bottom w:val="none" w:sz="0" w:space="0" w:color="auto"/>
        <w:right w:val="none" w:sz="0" w:space="0" w:color="auto"/>
      </w:divBdr>
    </w:div>
    <w:div w:id="1879929577">
      <w:bodyDiv w:val="1"/>
      <w:marLeft w:val="0"/>
      <w:marRight w:val="0"/>
      <w:marTop w:val="0"/>
      <w:marBottom w:val="0"/>
      <w:divBdr>
        <w:top w:val="none" w:sz="0" w:space="0" w:color="auto"/>
        <w:left w:val="none" w:sz="0" w:space="0" w:color="auto"/>
        <w:bottom w:val="none" w:sz="0" w:space="0" w:color="auto"/>
        <w:right w:val="none" w:sz="0" w:space="0" w:color="auto"/>
      </w:divBdr>
    </w:div>
    <w:div w:id="1972710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3E95E7-00A0-3942-88A9-A3F3B8421783}">
  <ds:schemaRefs>
    <ds:schemaRef ds:uri="http://schemas.openxmlformats.org/officeDocument/2006/bibliography"/>
  </ds:schemaRefs>
</ds:datastoreItem>
</file>

<file path=customXml/itemProps2.xml><?xml version="1.0" encoding="utf-8"?>
<ds:datastoreItem xmlns:ds="http://schemas.openxmlformats.org/officeDocument/2006/customXml" ds:itemID="{D883F040-AB70-4247-BD67-C7E0CA1B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30</Pages>
  <Words>9360</Words>
  <Characters>50829</Characters>
  <Application>Microsoft Office Word</Application>
  <DocSecurity>0</DocSecurity>
  <Lines>736</Lines>
  <Paragraphs>46</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Walker</dc:creator>
  <cp:keywords/>
  <dc:description/>
  <cp:lastModifiedBy>Mary Walker</cp:lastModifiedBy>
  <cp:revision>75</cp:revision>
  <dcterms:created xsi:type="dcterms:W3CDTF">2018-05-07T02:23:00Z</dcterms:created>
  <dcterms:modified xsi:type="dcterms:W3CDTF">2020-11-09T10:38:00Z</dcterms:modified>
</cp:coreProperties>
</file>