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7B43B" w14:textId="668FFCC9" w:rsidR="00F14132" w:rsidRPr="00656648" w:rsidRDefault="00F14132" w:rsidP="00D01D95">
      <w:pPr>
        <w:suppressAutoHyphens/>
        <w:autoSpaceDE w:val="0"/>
        <w:autoSpaceDN w:val="0"/>
        <w:adjustRightInd w:val="0"/>
        <w:spacing w:after="480" w:line="360" w:lineRule="auto"/>
        <w:contextualSpacing/>
        <w:textAlignment w:val="top"/>
        <w:outlineLvl w:val="0"/>
        <w:rPr>
          <w:rFonts w:ascii="Roboto Medium" w:eastAsia="Calibri" w:hAnsi="Roboto Medium" w:cs="Georgia"/>
          <w:bCs/>
          <w:color w:val="EE3124"/>
          <w:spacing w:val="-25"/>
          <w:sz w:val="24"/>
          <w:szCs w:val="24"/>
          <w:lang w:val="en-US"/>
        </w:rPr>
      </w:pPr>
      <w:r w:rsidRPr="00656648">
        <w:rPr>
          <w:rFonts w:ascii="Roboto Medium" w:eastAsia="Calibri" w:hAnsi="Roboto Medium" w:cs="Georgia"/>
          <w:bCs/>
          <w:color w:val="EE3124"/>
          <w:spacing w:val="-25"/>
          <w:sz w:val="24"/>
          <w:szCs w:val="24"/>
          <w:lang w:val="en-US"/>
        </w:rPr>
        <w:t>Justification of disease and target audience</w:t>
      </w:r>
    </w:p>
    <w:tbl>
      <w:tblPr>
        <w:tblW w:w="13750" w:type="dxa"/>
        <w:tblLook w:val="0420" w:firstRow="1" w:lastRow="0" w:firstColumn="0" w:lastColumn="0" w:noHBand="0" w:noVBand="1"/>
      </w:tblPr>
      <w:tblGrid>
        <w:gridCol w:w="3828"/>
        <w:gridCol w:w="2480"/>
        <w:gridCol w:w="2481"/>
        <w:gridCol w:w="2480"/>
        <w:gridCol w:w="2481"/>
      </w:tblGrid>
      <w:tr w:rsidR="001645CC" w:rsidRPr="00BD2946" w14:paraId="512E2D7D" w14:textId="77777777" w:rsidTr="002711F9">
        <w:tc>
          <w:tcPr>
            <w:tcW w:w="3828" w:type="dxa"/>
            <w:shd w:val="clear" w:color="auto" w:fill="000000"/>
            <w:tcMar>
              <w:top w:w="170" w:type="dxa"/>
              <w:left w:w="113" w:type="dxa"/>
            </w:tcMar>
          </w:tcPr>
          <w:p w14:paraId="2CCA0361" w14:textId="295F3710" w:rsidR="00DF53E3" w:rsidRPr="00BD2946" w:rsidRDefault="001152D1" w:rsidP="00DF53E3">
            <w:pPr>
              <w:spacing w:after="120" w:line="220" w:lineRule="exact"/>
              <w:rPr>
                <w:rFonts w:ascii="Roboto" w:eastAsia="MS Mincho" w:hAnsi="Roboto" w:cs="Calibri"/>
                <w:b/>
                <w:bCs/>
                <w:color w:val="808080"/>
                <w:sz w:val="20"/>
                <w:szCs w:val="20"/>
                <w:lang w:val="en-GB" w:eastAsia="en-AU"/>
              </w:rPr>
            </w:pPr>
            <w:bookmarkStart w:id="0" w:name="_Hlk47266926"/>
            <w:r w:rsidRPr="00BD2946">
              <w:rPr>
                <w:rFonts w:ascii="Roboto" w:eastAsia="MS Mincho" w:hAnsi="Roboto" w:cs="Calibri"/>
                <w:b/>
                <w:bCs/>
                <w:color w:val="FFFFFF" w:themeColor="background1"/>
                <w:sz w:val="20"/>
                <w:szCs w:val="20"/>
                <w:lang w:val="en-GB" w:eastAsia="en-AU"/>
              </w:rPr>
              <w:t>Exceptionally well explained</w:t>
            </w:r>
          </w:p>
        </w:tc>
        <w:tc>
          <w:tcPr>
            <w:tcW w:w="2480" w:type="dxa"/>
            <w:shd w:val="clear" w:color="auto" w:fill="000000"/>
            <w:tcMar>
              <w:top w:w="170" w:type="dxa"/>
              <w:left w:w="113" w:type="dxa"/>
            </w:tcMar>
          </w:tcPr>
          <w:p w14:paraId="0BF357B5" w14:textId="272E35C8" w:rsidR="00DF53E3" w:rsidRPr="00BD2946" w:rsidRDefault="001152D1" w:rsidP="00DF53E3">
            <w:pPr>
              <w:spacing w:after="120" w:line="220" w:lineRule="exact"/>
              <w:rPr>
                <w:rFonts w:ascii="Roboto" w:eastAsia="MS Mincho" w:hAnsi="Roboto" w:cs="Calibri"/>
                <w:b/>
                <w:bCs/>
                <w:color w:val="FFFFFF"/>
                <w:sz w:val="20"/>
                <w:szCs w:val="20"/>
                <w:lang w:val="en-GB" w:eastAsia="en-AU"/>
              </w:rPr>
            </w:pPr>
            <w:r w:rsidRPr="00BD2946"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  <w:t>Well explained</w:t>
            </w:r>
          </w:p>
        </w:tc>
        <w:tc>
          <w:tcPr>
            <w:tcW w:w="2481" w:type="dxa"/>
            <w:shd w:val="clear" w:color="auto" w:fill="000000"/>
            <w:tcMar>
              <w:top w:w="170" w:type="dxa"/>
              <w:left w:w="113" w:type="dxa"/>
            </w:tcMar>
          </w:tcPr>
          <w:p w14:paraId="531B6B43" w14:textId="773245A1" w:rsidR="00DF53E3" w:rsidRPr="00BD2946" w:rsidRDefault="004979FA" w:rsidP="00DF53E3">
            <w:pPr>
              <w:spacing w:after="120" w:line="220" w:lineRule="exact"/>
              <w:rPr>
                <w:rFonts w:ascii="Roboto" w:eastAsia="MS Mincho" w:hAnsi="Roboto" w:cs="Calibri"/>
                <w:b/>
                <w:bCs/>
                <w:color w:val="FFFFFF"/>
                <w:sz w:val="20"/>
                <w:szCs w:val="20"/>
                <w:lang w:val="en-GB" w:eastAsia="en-AU"/>
              </w:rPr>
            </w:pPr>
            <w:r w:rsidRPr="00BD2946"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  <w:t>Partially explained</w:t>
            </w:r>
          </w:p>
        </w:tc>
        <w:tc>
          <w:tcPr>
            <w:tcW w:w="2480" w:type="dxa"/>
            <w:shd w:val="clear" w:color="auto" w:fill="000000"/>
          </w:tcPr>
          <w:p w14:paraId="2C4107B2" w14:textId="427A78F9" w:rsidR="00DF53E3" w:rsidRPr="00BD2946" w:rsidRDefault="004979FA" w:rsidP="00DF53E3">
            <w:pPr>
              <w:spacing w:after="120" w:line="220" w:lineRule="exact"/>
              <w:rPr>
                <w:rFonts w:ascii="Roboto" w:eastAsia="MS Mincho" w:hAnsi="Roboto" w:cs="Calibri"/>
                <w:b/>
                <w:bCs/>
                <w:color w:val="FFFFFF"/>
                <w:sz w:val="20"/>
                <w:szCs w:val="20"/>
                <w:lang w:val="en-GB" w:eastAsia="en-AU"/>
              </w:rPr>
            </w:pPr>
            <w:r w:rsidRPr="00BD2946"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  <w:t>Poorly explained</w:t>
            </w:r>
          </w:p>
        </w:tc>
        <w:tc>
          <w:tcPr>
            <w:tcW w:w="2481" w:type="dxa"/>
            <w:shd w:val="clear" w:color="auto" w:fill="000000"/>
            <w:tcMar>
              <w:top w:w="170" w:type="dxa"/>
              <w:left w:w="113" w:type="dxa"/>
            </w:tcMar>
          </w:tcPr>
          <w:p w14:paraId="4C5AC46B" w14:textId="51C25A25" w:rsidR="00DF53E3" w:rsidRPr="00BD2946" w:rsidRDefault="004979FA" w:rsidP="00DF53E3">
            <w:pPr>
              <w:spacing w:after="120" w:line="220" w:lineRule="exact"/>
              <w:rPr>
                <w:rFonts w:ascii="Roboto" w:eastAsia="MS Mincho" w:hAnsi="Roboto" w:cs="Calibri"/>
                <w:b/>
                <w:bCs/>
                <w:color w:val="FFFFFF"/>
                <w:sz w:val="20"/>
                <w:szCs w:val="20"/>
                <w:lang w:val="en-GB" w:eastAsia="en-AU"/>
              </w:rPr>
            </w:pPr>
            <w:r w:rsidRPr="00BD2946"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  <w:t>No justification provided</w:t>
            </w:r>
          </w:p>
        </w:tc>
      </w:tr>
      <w:bookmarkEnd w:id="0"/>
      <w:tr w:rsidR="00DF53E3" w:rsidRPr="00DF53E3" w14:paraId="4F218E61" w14:textId="77777777" w:rsidTr="00AD1D0A">
        <w:trPr>
          <w:trHeight w:val="20"/>
        </w:trPr>
        <w:tc>
          <w:tcPr>
            <w:tcW w:w="13750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F2F2F2"/>
            <w:tcMar>
              <w:top w:w="170" w:type="dxa"/>
              <w:left w:w="113" w:type="dxa"/>
            </w:tcMar>
            <w:vAlign w:val="center"/>
          </w:tcPr>
          <w:p w14:paraId="6D7225D0" w14:textId="08AE3D01" w:rsidR="00DF53E3" w:rsidRPr="00264F27" w:rsidRDefault="00AA7F11" w:rsidP="00DF53E3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</w:pPr>
            <w:r w:rsidRPr="00264F27"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  <w:t>Justification</w:t>
            </w:r>
            <w:r w:rsidR="00DF53E3" w:rsidRPr="00264F27"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  <w:t xml:space="preserve"> of disease</w:t>
            </w:r>
          </w:p>
        </w:tc>
      </w:tr>
      <w:tr w:rsidR="00B473DE" w:rsidRPr="00DF53E3" w14:paraId="2C659467" w14:textId="77777777" w:rsidTr="002711F9">
        <w:trPr>
          <w:trHeight w:val="302"/>
        </w:trPr>
        <w:tc>
          <w:tcPr>
            <w:tcW w:w="382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69925CD0" w14:textId="6CA18057" w:rsidR="0088704A" w:rsidRDefault="0003270A" w:rsidP="00DF53E3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The r</w:t>
            </w:r>
            <w:r w:rsidR="00DF53E3"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elevance of 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the </w:t>
            </w:r>
            <w:r w:rsidR="00DF53E3"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disease is explained with utmost logic and clarity and supported by concrete evidence</w:t>
            </w:r>
            <w:r w:rsidR="005B550B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.</w:t>
            </w:r>
            <w:r w:rsidR="00A30832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</w:t>
            </w:r>
            <w:r w:rsidR="005B550B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Evidence </w:t>
            </w:r>
            <w:r w:rsidR="00CD2E4E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is</w:t>
            </w:r>
            <w:r w:rsidR="005B550B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</w:t>
            </w:r>
            <w:r w:rsidR="00A30832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derived from reputable websites (</w:t>
            </w:r>
            <w:r w:rsidR="00AD1D0A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e.g.</w:t>
            </w:r>
            <w:r w:rsidR="001850A4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,</w:t>
            </w:r>
            <w:r w:rsidR="0061417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</w:t>
            </w:r>
            <w:r w:rsidR="001850A4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Cancer Council Australia; Better Health Channel) and </w:t>
            </w:r>
            <w:r w:rsidR="00A161C0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peer reviewed </w:t>
            </w:r>
            <w:r w:rsidR="001850A4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original research articles</w:t>
            </w:r>
            <w:r w:rsidR="00DF53E3"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.</w:t>
            </w:r>
          </w:p>
          <w:p w14:paraId="555FF5C8" w14:textId="3F856E90" w:rsidR="0088704A" w:rsidRPr="00DF53E3" w:rsidRDefault="0003270A" w:rsidP="00DF53E3">
            <w:pPr>
              <w:spacing w:before="40" w:after="40" w:line="240" w:lineRule="auto"/>
              <w:rPr>
                <w:rFonts w:ascii="Roboto" w:eastAsia="Calibri" w:hAnsi="Roboto" w:cs="Times New Roman"/>
                <w:sz w:val="16"/>
                <w:szCs w:val="16"/>
                <w:lang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The disease should be r</w:t>
            </w:r>
            <w:r w:rsidR="0088704A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elatively common</w:t>
            </w:r>
            <w:r w:rsidR="00A161C0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. Evidence to support explanation includes some of the following: </w:t>
            </w:r>
            <w:r w:rsidR="00F75C9B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disease incidence and severity of impact on the individual; impact on health-care system; impact on family members and society;</w:t>
            </w:r>
            <w:r w:rsidR="0080029A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details on preventative measures if relevant.</w:t>
            </w:r>
          </w:p>
        </w:tc>
        <w:tc>
          <w:tcPr>
            <w:tcW w:w="24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7EE4AE62" w14:textId="0D4DAB48" w:rsidR="00DF53E3" w:rsidRPr="00084860" w:rsidRDefault="00DF53E3" w:rsidP="00DF53E3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Minor errors</w:t>
            </w:r>
            <w:r w:rsidR="00084860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</w:t>
            </w:r>
            <w:r w:rsidR="00ED7E26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or omissions </w:t>
            </w:r>
            <w:r w:rsidR="00084860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compared to exceptionally well explained criteria</w:t>
            </w:r>
            <w:r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.</w:t>
            </w:r>
          </w:p>
        </w:tc>
        <w:tc>
          <w:tcPr>
            <w:tcW w:w="24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4D42D062" w14:textId="63E0E469" w:rsidR="00540C4D" w:rsidRDefault="00AA7F11" w:rsidP="00DF53E3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Some errors compared to exceptionally well explained criteria.</w:t>
            </w:r>
          </w:p>
          <w:p w14:paraId="2602F012" w14:textId="343A9D5A" w:rsidR="00DF53E3" w:rsidRPr="00DF53E3" w:rsidRDefault="00AA7F11" w:rsidP="00DF53E3">
            <w:pPr>
              <w:spacing w:before="40" w:after="40" w:line="240" w:lineRule="auto"/>
              <w:rPr>
                <w:rFonts w:ascii="Roboto" w:eastAsia="Calibri" w:hAnsi="Roboto" w:cs="Times New Roman"/>
                <w:sz w:val="16"/>
                <w:szCs w:val="16"/>
                <w:lang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Explanation may be somewhat lacking in</w:t>
            </w:r>
            <w:r w:rsidR="00252A12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logic and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clarity</w:t>
            </w:r>
            <w:r w:rsidR="00252A12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, and/or some evidence provided may be questionable. </w:t>
            </w:r>
          </w:p>
        </w:tc>
        <w:tc>
          <w:tcPr>
            <w:tcW w:w="24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2C78333" w14:textId="74B858FF" w:rsidR="00E26465" w:rsidRDefault="00E26465" w:rsidP="00E26465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Many errors </w:t>
            </w:r>
            <w:r w:rsidR="00ED7E26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or omissions 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compared to exceptionally well explained criteria.</w:t>
            </w:r>
          </w:p>
          <w:p w14:paraId="59C0AFCA" w14:textId="77D151C3" w:rsidR="00DF53E3" w:rsidRPr="00DF53E3" w:rsidRDefault="001E139B" w:rsidP="00DF53E3">
            <w:pPr>
              <w:spacing w:before="40" w:after="40" w:line="240" w:lineRule="auto"/>
              <w:rPr>
                <w:rFonts w:ascii="Roboto" w:eastAsia="Calibri" w:hAnsi="Roboto" w:cs="Times New Roman"/>
                <w:sz w:val="16"/>
                <w:szCs w:val="16"/>
                <w:lang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Explanation is lacking in logic and</w:t>
            </w:r>
            <w:r w:rsidR="00A54D9D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/or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clarity, and/or reputable evidence is </w:t>
            </w:r>
            <w:r w:rsidR="00264F27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severely lacking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.</w:t>
            </w:r>
          </w:p>
        </w:tc>
        <w:tc>
          <w:tcPr>
            <w:tcW w:w="24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5024BCA3" w14:textId="14833C56" w:rsidR="00DF53E3" w:rsidRPr="00DF53E3" w:rsidRDefault="00E26465" w:rsidP="00DF53E3">
            <w:pPr>
              <w:spacing w:before="40" w:after="40" w:line="240" w:lineRule="auto"/>
              <w:rPr>
                <w:rFonts w:ascii="Roboto" w:eastAsia="Calibri" w:hAnsi="Roboto" w:cs="Times New Roman"/>
                <w:sz w:val="16"/>
                <w:szCs w:val="16"/>
                <w:lang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Justification is missing or nonsensical</w:t>
            </w:r>
            <w:r w:rsidR="00DF53E3"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. </w:t>
            </w:r>
          </w:p>
        </w:tc>
      </w:tr>
      <w:tr w:rsidR="00DF53E3" w:rsidRPr="00DF53E3" w14:paraId="6D8BCAE5" w14:textId="77777777" w:rsidTr="00AD1D0A">
        <w:trPr>
          <w:trHeight w:val="20"/>
        </w:trPr>
        <w:tc>
          <w:tcPr>
            <w:tcW w:w="13750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F2F2F2"/>
            <w:tcMar>
              <w:top w:w="170" w:type="dxa"/>
              <w:left w:w="113" w:type="dxa"/>
            </w:tcMar>
            <w:vAlign w:val="center"/>
          </w:tcPr>
          <w:p w14:paraId="4FFB0F6E" w14:textId="51737047" w:rsidR="00DF53E3" w:rsidRPr="00DF53E3" w:rsidRDefault="00264F27" w:rsidP="00DF53E3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sz w:val="16"/>
                <w:szCs w:val="16"/>
                <w:lang w:eastAsia="en-AU"/>
              </w:rPr>
            </w:pPr>
            <w:bookmarkStart w:id="1" w:name="_Hlk47266160"/>
            <w:r w:rsidRPr="00264F27"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  <w:t xml:space="preserve">Justification of </w:t>
            </w:r>
            <w:r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  <w:t>target audience</w:t>
            </w:r>
          </w:p>
        </w:tc>
      </w:tr>
      <w:tr w:rsidR="00B473DE" w:rsidRPr="00DF53E3" w14:paraId="6E3A991E" w14:textId="77777777" w:rsidTr="002711F9">
        <w:tc>
          <w:tcPr>
            <w:tcW w:w="382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26F3AE86" w14:textId="42043448" w:rsidR="00DF53E3" w:rsidRPr="00DF53E3" w:rsidRDefault="00DF53E3" w:rsidP="00DF53E3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The rationale for the audience selected is presented in a </w:t>
            </w:r>
            <w:r w:rsidR="00B36065"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highly logical</w:t>
            </w:r>
            <w:r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manner with utmost clarity.</w:t>
            </w:r>
          </w:p>
          <w:p w14:paraId="15ED2E3D" w14:textId="1F6A5247" w:rsidR="00CD2E4E" w:rsidRDefault="00DF53E3" w:rsidP="00CD2E4E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Relevance of disease to intended audience is very clear and supported by concrete evidence.</w:t>
            </w:r>
            <w:r w:rsidR="00CD2E4E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Evidence is derived from reputable websites (</w:t>
            </w:r>
            <w:r w:rsidR="00B36065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e.g.</w:t>
            </w:r>
            <w:r w:rsidR="00CD2E4E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, Cancer Council Australia; Better Health Channel) and peer reviewed original research articles</w:t>
            </w:r>
            <w:r w:rsidR="00CD2E4E"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.</w:t>
            </w:r>
          </w:p>
          <w:p w14:paraId="6D7B23EB" w14:textId="0A16CDD9" w:rsidR="004C39BD" w:rsidRPr="00DF53E3" w:rsidRDefault="00CD2E4E" w:rsidP="00B36065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The explanation </w:t>
            </w:r>
            <w:r w:rsidR="009E7466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provides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</w:t>
            </w:r>
            <w:r w:rsidR="000B6877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an argument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as to why the audience will benefit from understanding more about the disease</w:t>
            </w:r>
            <w:r w:rsidR="006F03F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. </w:t>
            </w:r>
            <w:r w:rsidR="00805837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This</w:t>
            </w:r>
            <w:r w:rsidR="006F03F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may include information such as</w:t>
            </w:r>
            <w:r w:rsidR="002E56D2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potential</w:t>
            </w:r>
            <w:r w:rsidR="006F03F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improved health outcomes, reduction in severity of symptoms,</w:t>
            </w:r>
            <w:r w:rsidR="002F3E8D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better management of symptoms</w:t>
            </w:r>
            <w:r w:rsidR="002E56D2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,</w:t>
            </w:r>
            <w:r w:rsidR="006F03F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reduced disease spread or incidence</w:t>
            </w:r>
            <w:r w:rsidR="002F3E8D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.</w:t>
            </w:r>
          </w:p>
        </w:tc>
        <w:tc>
          <w:tcPr>
            <w:tcW w:w="24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1B821B54" w14:textId="3563ADA7" w:rsidR="00DF53E3" w:rsidRPr="00DF53E3" w:rsidRDefault="002F3E8D" w:rsidP="00DF53E3">
            <w:pPr>
              <w:spacing w:before="40" w:after="40" w:line="240" w:lineRule="auto"/>
              <w:rPr>
                <w:rFonts w:ascii="Roboto" w:eastAsia="Times New Roman" w:hAnsi="Roboto" w:cs="Arial"/>
                <w:sz w:val="16"/>
                <w:szCs w:val="16"/>
                <w:lang w:val="en-US"/>
              </w:rPr>
            </w:pPr>
            <w:r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Minor errors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</w:t>
            </w:r>
            <w:r w:rsidR="003E33BB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or omissions 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compared to exceptionally well explained criteria</w:t>
            </w:r>
            <w:r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.</w:t>
            </w:r>
          </w:p>
        </w:tc>
        <w:tc>
          <w:tcPr>
            <w:tcW w:w="24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5A70C8AD" w14:textId="0BDDAA45" w:rsidR="002F3E8D" w:rsidRDefault="002F3E8D" w:rsidP="002F3E8D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Some errors </w:t>
            </w:r>
            <w:r w:rsidR="003E33BB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or omissions 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compared to exceptionally well explained criteria.</w:t>
            </w:r>
          </w:p>
          <w:p w14:paraId="0034BB1D" w14:textId="33CF8012" w:rsidR="00DF53E3" w:rsidRPr="00DF53E3" w:rsidRDefault="002F3E8D" w:rsidP="002F3E8D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Explanation may be somewhat lacking in logic and clarity, and/or some evidence provided may be questionable.</w:t>
            </w:r>
          </w:p>
        </w:tc>
        <w:tc>
          <w:tcPr>
            <w:tcW w:w="24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1FB503D" w14:textId="1A905ED4" w:rsidR="002F3E8D" w:rsidRDefault="002F3E8D" w:rsidP="002F3E8D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Many errors </w:t>
            </w:r>
            <w:r w:rsidR="003E33BB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or omissions 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compared to exceptionally well explained criteria.</w:t>
            </w:r>
          </w:p>
          <w:p w14:paraId="143A56BE" w14:textId="1141FB45" w:rsidR="00DF53E3" w:rsidRPr="00DF53E3" w:rsidRDefault="002F3E8D" w:rsidP="002F3E8D">
            <w:pPr>
              <w:spacing w:before="40" w:after="40" w:line="240" w:lineRule="auto"/>
              <w:rPr>
                <w:rFonts w:ascii="Roboto" w:eastAsia="Calibri" w:hAnsi="Roboto" w:cs="Arial"/>
                <w:sz w:val="16"/>
                <w:szCs w:val="16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Explanation is lacking in logic and/or clarity, and/or reputable evidence is severely lacking.</w:t>
            </w:r>
          </w:p>
        </w:tc>
        <w:tc>
          <w:tcPr>
            <w:tcW w:w="24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31F3BA30" w14:textId="17AD28F8" w:rsidR="00DF53E3" w:rsidRPr="00DF53E3" w:rsidRDefault="002F3E8D" w:rsidP="00DF53E3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Justification is missing or nonsensical</w:t>
            </w:r>
            <w:r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.</w:t>
            </w:r>
          </w:p>
        </w:tc>
      </w:tr>
      <w:bookmarkEnd w:id="1"/>
    </w:tbl>
    <w:p w14:paraId="5910F5A4" w14:textId="42B66147" w:rsidR="00DF53E3" w:rsidRDefault="00DF53E3" w:rsidP="00DF53E3">
      <w:pPr>
        <w:spacing w:after="170" w:line="240" w:lineRule="auto"/>
        <w:rPr>
          <w:rFonts w:ascii="Roboto" w:eastAsia="Calibri" w:hAnsi="Roboto" w:cs="Times New Roman"/>
          <w:sz w:val="20"/>
          <w:szCs w:val="20"/>
          <w:lang w:eastAsia="en-AU"/>
        </w:rPr>
      </w:pPr>
    </w:p>
    <w:p w14:paraId="15788AB7" w14:textId="77777777" w:rsidR="00DF4AF4" w:rsidRDefault="00DF4AF4">
      <w:pPr>
        <w:rPr>
          <w:rFonts w:ascii="Roboto Medium" w:eastAsia="Calibri" w:hAnsi="Roboto Medium" w:cs="Georgia"/>
          <w:bCs/>
          <w:color w:val="EE3124"/>
          <w:spacing w:val="-25"/>
          <w:sz w:val="24"/>
          <w:szCs w:val="24"/>
          <w:lang w:val="en-US"/>
        </w:rPr>
      </w:pPr>
      <w:r>
        <w:rPr>
          <w:rFonts w:ascii="Roboto Medium" w:eastAsia="Calibri" w:hAnsi="Roboto Medium" w:cs="Georgia"/>
          <w:bCs/>
          <w:color w:val="EE3124"/>
          <w:spacing w:val="-25"/>
          <w:sz w:val="24"/>
          <w:szCs w:val="24"/>
          <w:lang w:val="en-US"/>
        </w:rPr>
        <w:br w:type="page"/>
      </w:r>
    </w:p>
    <w:p w14:paraId="7FC21CC8" w14:textId="7EDA3D8F" w:rsidR="007A5BB3" w:rsidRPr="006C0669" w:rsidRDefault="00F14132" w:rsidP="00656648">
      <w:pPr>
        <w:suppressAutoHyphens/>
        <w:autoSpaceDE w:val="0"/>
        <w:autoSpaceDN w:val="0"/>
        <w:adjustRightInd w:val="0"/>
        <w:spacing w:after="480" w:line="360" w:lineRule="auto"/>
        <w:contextualSpacing/>
        <w:textAlignment w:val="top"/>
        <w:outlineLvl w:val="0"/>
        <w:rPr>
          <w:rFonts w:ascii="Roboto Medium" w:eastAsia="Calibri" w:hAnsi="Roboto Medium" w:cs="Georgia"/>
          <w:bCs/>
          <w:color w:val="EE3124"/>
          <w:spacing w:val="-25"/>
          <w:sz w:val="24"/>
          <w:szCs w:val="24"/>
          <w:lang w:val="en-US"/>
        </w:rPr>
      </w:pPr>
      <w:r w:rsidRPr="006C0669">
        <w:rPr>
          <w:rFonts w:ascii="Roboto Medium" w:eastAsia="Calibri" w:hAnsi="Roboto Medium" w:cs="Georgia"/>
          <w:bCs/>
          <w:color w:val="EE3124"/>
          <w:spacing w:val="-25"/>
          <w:sz w:val="24"/>
          <w:szCs w:val="24"/>
          <w:lang w:val="en-US"/>
        </w:rPr>
        <w:lastRenderedPageBreak/>
        <w:t>Pathophysiology explanation for lay audience</w:t>
      </w:r>
    </w:p>
    <w:tbl>
      <w:tblPr>
        <w:tblW w:w="13750" w:type="dxa"/>
        <w:tblLook w:val="0420" w:firstRow="1" w:lastRow="0" w:firstColumn="0" w:lastColumn="0" w:noHBand="0" w:noVBand="1"/>
      </w:tblPr>
      <w:tblGrid>
        <w:gridCol w:w="2750"/>
        <w:gridCol w:w="2750"/>
        <w:gridCol w:w="2750"/>
        <w:gridCol w:w="2750"/>
        <w:gridCol w:w="2750"/>
      </w:tblGrid>
      <w:tr w:rsidR="00EA3653" w:rsidRPr="00264F27" w14:paraId="2E597217" w14:textId="77777777" w:rsidTr="009D74E3">
        <w:tc>
          <w:tcPr>
            <w:tcW w:w="2750" w:type="dxa"/>
            <w:shd w:val="clear" w:color="auto" w:fill="000000"/>
            <w:tcMar>
              <w:top w:w="170" w:type="dxa"/>
              <w:left w:w="113" w:type="dxa"/>
            </w:tcMar>
          </w:tcPr>
          <w:p w14:paraId="727D7449" w14:textId="77777777" w:rsidR="007A5BB3" w:rsidRPr="00264F27" w:rsidRDefault="007A5BB3" w:rsidP="00BA333F">
            <w:pPr>
              <w:spacing w:after="120" w:line="220" w:lineRule="exact"/>
              <w:rPr>
                <w:rFonts w:ascii="Roboto" w:eastAsia="MS Mincho" w:hAnsi="Roboto" w:cs="Calibri"/>
                <w:b/>
                <w:bCs/>
                <w:color w:val="808080"/>
                <w:sz w:val="20"/>
                <w:szCs w:val="20"/>
                <w:lang w:val="en-GB" w:eastAsia="en-AU"/>
              </w:rPr>
            </w:pPr>
            <w:r>
              <w:rPr>
                <w:rFonts w:ascii="Roboto" w:eastAsia="MS Mincho" w:hAnsi="Roboto" w:cs="Calibri"/>
                <w:b/>
                <w:bCs/>
                <w:color w:val="FFFFFF" w:themeColor="background1"/>
                <w:sz w:val="20"/>
                <w:szCs w:val="20"/>
                <w:lang w:val="en-GB" w:eastAsia="en-AU"/>
              </w:rPr>
              <w:t>Excellent</w:t>
            </w:r>
          </w:p>
        </w:tc>
        <w:tc>
          <w:tcPr>
            <w:tcW w:w="2750" w:type="dxa"/>
            <w:shd w:val="clear" w:color="auto" w:fill="000000"/>
            <w:tcMar>
              <w:top w:w="170" w:type="dxa"/>
              <w:left w:w="113" w:type="dxa"/>
            </w:tcMar>
          </w:tcPr>
          <w:p w14:paraId="51E30656" w14:textId="77777777" w:rsidR="007A5BB3" w:rsidRPr="00264F27" w:rsidRDefault="007A5BB3" w:rsidP="00BA333F">
            <w:pPr>
              <w:spacing w:after="120" w:line="220" w:lineRule="exact"/>
              <w:rPr>
                <w:rFonts w:ascii="Roboto" w:eastAsia="MS Mincho" w:hAnsi="Roboto" w:cs="Calibri"/>
                <w:b/>
                <w:bCs/>
                <w:color w:val="FFFFFF"/>
                <w:sz w:val="20"/>
                <w:szCs w:val="20"/>
                <w:lang w:val="en-GB" w:eastAsia="en-AU"/>
              </w:rPr>
            </w:pPr>
            <w:r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  <w:t>Very good</w:t>
            </w:r>
          </w:p>
        </w:tc>
        <w:tc>
          <w:tcPr>
            <w:tcW w:w="2750" w:type="dxa"/>
            <w:shd w:val="clear" w:color="auto" w:fill="000000"/>
            <w:tcMar>
              <w:top w:w="170" w:type="dxa"/>
              <w:left w:w="113" w:type="dxa"/>
            </w:tcMar>
          </w:tcPr>
          <w:p w14:paraId="0D76E7CA" w14:textId="77777777" w:rsidR="007A5BB3" w:rsidRPr="00264F27" w:rsidRDefault="007A5BB3" w:rsidP="00BA333F">
            <w:pPr>
              <w:spacing w:after="120" w:line="220" w:lineRule="exact"/>
              <w:rPr>
                <w:rFonts w:ascii="Roboto" w:eastAsia="MS Mincho" w:hAnsi="Roboto" w:cs="Calibri"/>
                <w:b/>
                <w:bCs/>
                <w:color w:val="FFFFFF"/>
                <w:sz w:val="20"/>
                <w:szCs w:val="20"/>
                <w:lang w:val="en-GB" w:eastAsia="en-AU"/>
              </w:rPr>
            </w:pPr>
            <w:r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  <w:t>Good</w:t>
            </w:r>
          </w:p>
        </w:tc>
        <w:tc>
          <w:tcPr>
            <w:tcW w:w="2750" w:type="dxa"/>
            <w:shd w:val="clear" w:color="auto" w:fill="000000"/>
          </w:tcPr>
          <w:p w14:paraId="25A6DBFE" w14:textId="77777777" w:rsidR="007A5BB3" w:rsidRPr="00264F27" w:rsidRDefault="007A5BB3" w:rsidP="00BA333F">
            <w:pPr>
              <w:spacing w:after="120" w:line="220" w:lineRule="exact"/>
              <w:rPr>
                <w:rFonts w:ascii="Roboto" w:eastAsia="MS Mincho" w:hAnsi="Roboto" w:cs="Calibri"/>
                <w:b/>
                <w:bCs/>
                <w:color w:val="FFFFFF"/>
                <w:sz w:val="20"/>
                <w:szCs w:val="20"/>
                <w:lang w:val="en-GB" w:eastAsia="en-AU"/>
              </w:rPr>
            </w:pPr>
            <w:r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  <w:t>Fair</w:t>
            </w:r>
          </w:p>
        </w:tc>
        <w:tc>
          <w:tcPr>
            <w:tcW w:w="2750" w:type="dxa"/>
            <w:shd w:val="clear" w:color="auto" w:fill="000000"/>
            <w:tcMar>
              <w:top w:w="170" w:type="dxa"/>
              <w:left w:w="113" w:type="dxa"/>
            </w:tcMar>
          </w:tcPr>
          <w:p w14:paraId="0D526E2D" w14:textId="77777777" w:rsidR="007A5BB3" w:rsidRPr="00264F27" w:rsidRDefault="007A5BB3" w:rsidP="00BA333F">
            <w:pPr>
              <w:spacing w:after="120" w:line="220" w:lineRule="exact"/>
              <w:rPr>
                <w:rFonts w:ascii="Roboto" w:eastAsia="MS Mincho" w:hAnsi="Roboto" w:cs="Calibri"/>
                <w:b/>
                <w:bCs/>
                <w:color w:val="FFFFFF"/>
                <w:sz w:val="20"/>
                <w:szCs w:val="20"/>
                <w:lang w:val="en-GB" w:eastAsia="en-AU"/>
              </w:rPr>
            </w:pPr>
            <w:r>
              <w:rPr>
                <w:rFonts w:ascii="Roboto" w:eastAsia="MS Mincho" w:hAnsi="Roboto" w:cs="Calibri"/>
                <w:b/>
                <w:bCs/>
                <w:color w:val="FFFFFF"/>
                <w:sz w:val="20"/>
                <w:szCs w:val="20"/>
                <w:lang w:val="en-GB" w:eastAsia="en-AU"/>
              </w:rPr>
              <w:t>Poor</w:t>
            </w:r>
          </w:p>
        </w:tc>
      </w:tr>
      <w:tr w:rsidR="00EA3653" w:rsidRPr="00DF53E3" w14:paraId="33E71250" w14:textId="77777777" w:rsidTr="009D74E3"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51C90680" w14:textId="65B15000" w:rsidR="007A5BB3" w:rsidRDefault="007A5BB3" w:rsidP="00BA333F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In the </w:t>
            </w:r>
            <w:r w:rsidR="00C55DE6" w:rsidRPr="00C55DE6">
              <w:rPr>
                <w:rFonts w:ascii="Roboto" w:eastAsia="Calibri" w:hAnsi="Roboto" w:cs="Times New Roman"/>
                <w:sz w:val="16"/>
                <w:szCs w:val="16"/>
                <w:lang w:bidi="en-US"/>
              </w:rPr>
              <w:t>communiqué</w:t>
            </w:r>
            <w:r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, all details of the pathophysiology of the disease are explained at a level appropriate for the target audience.</w:t>
            </w:r>
          </w:p>
          <w:p w14:paraId="1AF4AA42" w14:textId="47EE4362" w:rsidR="007A5BB3" w:rsidRDefault="007A5BB3" w:rsidP="00BA333F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To achieve this, students need to </w:t>
            </w:r>
            <w:bookmarkStart w:id="2" w:name="_Hlk47284062"/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include </w:t>
            </w:r>
            <w:r w:rsidR="00FE331C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all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the key scientific concepts, </w:t>
            </w:r>
            <w:r w:rsidR="009E7466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with the language 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appropriately translated (perhaps with the use of analogies if appropriate), to make the science accessible and understandable to the target audience.</w:t>
            </w:r>
          </w:p>
          <w:p w14:paraId="280B3884" w14:textId="4D9273BE" w:rsidR="001745E7" w:rsidRPr="00DF53E3" w:rsidRDefault="001745E7" w:rsidP="00BA333F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Explanation is highly likely to </w:t>
            </w:r>
            <w:r w:rsidR="0034043E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educate the target audience on the pathophysiology of the disease.</w:t>
            </w:r>
            <w:r w:rsidR="00AB3DBB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</w:t>
            </w:r>
            <w:bookmarkEnd w:id="2"/>
          </w:p>
        </w:tc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6FC03F85" w14:textId="12E7D1FE" w:rsidR="007A5BB3" w:rsidRDefault="007A5BB3" w:rsidP="00BA333F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Minor errors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</w:t>
            </w:r>
            <w:r w:rsidR="003E33BB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or omissions 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compared to exceptionally well explained criteria</w:t>
            </w:r>
            <w:r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.</w:t>
            </w:r>
          </w:p>
          <w:p w14:paraId="5183D587" w14:textId="60380994" w:rsidR="0034043E" w:rsidRPr="00DF53E3" w:rsidRDefault="0034043E" w:rsidP="00BA333F">
            <w:pPr>
              <w:spacing w:before="40" w:after="40" w:line="240" w:lineRule="auto"/>
              <w:rPr>
                <w:rFonts w:ascii="Roboto" w:eastAsia="Times New Roman" w:hAnsi="Roboto" w:cs="Arial"/>
                <w:sz w:val="16"/>
                <w:szCs w:val="16"/>
                <w:lang w:val="en-US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Explanation is likely to educate the target audience on the pathophysiology of the disease.</w:t>
            </w:r>
          </w:p>
        </w:tc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49A37103" w14:textId="6598F317" w:rsidR="007A5BB3" w:rsidRDefault="007A5BB3" w:rsidP="00BA333F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Some errors </w:t>
            </w:r>
            <w:r w:rsidR="003E33BB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or omissions 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compared to exceptionally well explained criteria.</w:t>
            </w:r>
          </w:p>
          <w:p w14:paraId="4B29EC61" w14:textId="5AB690C8" w:rsidR="007A5BB3" w:rsidRDefault="007A5BB3" w:rsidP="00BA333F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Explanation </w:t>
            </w:r>
            <w:r w:rsidR="00296161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is somewhat lacking in detail (does not cover </w:t>
            </w:r>
            <w:r w:rsidR="00FE331C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all</w:t>
            </w:r>
            <w:r w:rsidR="00296161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the key scientific concepts) and/or the explanation is pitched a little high (language </w:t>
            </w:r>
            <w:r w:rsidR="00F14132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a little too complex) for the target audience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.</w:t>
            </w:r>
          </w:p>
          <w:p w14:paraId="1E33592F" w14:textId="18BE0F3B" w:rsidR="0034043E" w:rsidRPr="00DF53E3" w:rsidRDefault="0073303E" w:rsidP="00BA333F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Explanation is likely to educate the target audience on the pathophysiology of the disease</w:t>
            </w:r>
            <w:r w:rsidR="00CE1585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, although some aspects are likely to be missed by the audience</w:t>
            </w:r>
            <w:r w:rsidR="00D055F2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.</w:t>
            </w:r>
            <w:r w:rsidR="0034043E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07FFBB4" w14:textId="484B2477" w:rsidR="00F14132" w:rsidRDefault="001745E7" w:rsidP="00F14132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Many</w:t>
            </w:r>
            <w:r w:rsidR="00F14132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errors</w:t>
            </w:r>
            <w:r w:rsidR="00FF06C2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or omissions</w:t>
            </w:r>
            <w:r w:rsidR="00F14132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compared to exceptionally well explained criteria.</w:t>
            </w:r>
          </w:p>
          <w:p w14:paraId="655CBBD5" w14:textId="6AFAE9D4" w:rsidR="007A5BB3" w:rsidRPr="00DF53E3" w:rsidRDefault="00F14132" w:rsidP="00F14132">
            <w:pPr>
              <w:spacing w:before="40" w:after="40" w:line="240" w:lineRule="auto"/>
              <w:rPr>
                <w:rFonts w:ascii="Roboto" w:eastAsia="Calibri" w:hAnsi="Roboto" w:cs="Arial"/>
                <w:sz w:val="16"/>
                <w:szCs w:val="16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Explanation is lacking in detail (does not cover </w:t>
            </w:r>
            <w:r w:rsidR="00FE331C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all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the key scientific concepts) and/or the explanation is pitched </w:t>
            </w:r>
            <w:r w:rsidR="001745E7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too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high (language too complex) for the target audience.</w:t>
            </w:r>
            <w:r w:rsidR="001745E7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Target audience </w:t>
            </w:r>
            <w:r w:rsidR="0034043E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will most likely</w:t>
            </w:r>
            <w:r w:rsidR="001745E7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struggle to</w:t>
            </w:r>
            <w:r w:rsidR="0034043E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have a </w:t>
            </w:r>
            <w:r w:rsidR="00CE1585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good</w:t>
            </w:r>
            <w:r w:rsidR="001745E7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understand</w:t>
            </w:r>
            <w:r w:rsidR="0034043E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ing of</w:t>
            </w:r>
            <w:r w:rsidR="001745E7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the disease.</w:t>
            </w:r>
          </w:p>
        </w:tc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319ECB39" w14:textId="129C28C2" w:rsidR="007A5BB3" w:rsidRPr="00DF53E3" w:rsidRDefault="004841C9" w:rsidP="00BA333F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Explanation is deemed inappropriate </w:t>
            </w:r>
            <w:r w:rsidR="000629F2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for the target audience. It is concluded that the explanation will not educate the target audience on the disease.</w:t>
            </w:r>
          </w:p>
        </w:tc>
      </w:tr>
    </w:tbl>
    <w:p w14:paraId="2E9590CE" w14:textId="3E69312A" w:rsidR="00656648" w:rsidRDefault="00656648" w:rsidP="00DF53E3">
      <w:pPr>
        <w:spacing w:after="0" w:line="240" w:lineRule="auto"/>
        <w:rPr>
          <w:rFonts w:ascii="Roboto" w:eastAsia="Calibri" w:hAnsi="Roboto" w:cs="Times New Roman"/>
          <w:sz w:val="20"/>
          <w:szCs w:val="20"/>
          <w:lang w:eastAsia="en-AU"/>
        </w:rPr>
      </w:pPr>
    </w:p>
    <w:p w14:paraId="648FE98E" w14:textId="7FFFC97E" w:rsidR="001C0A86" w:rsidRDefault="001C0A86" w:rsidP="00DF53E3">
      <w:pPr>
        <w:spacing w:after="0" w:line="240" w:lineRule="auto"/>
        <w:rPr>
          <w:rFonts w:ascii="Roboto" w:eastAsia="Calibri" w:hAnsi="Roboto" w:cs="Times New Roman"/>
          <w:sz w:val="20"/>
          <w:szCs w:val="20"/>
          <w:lang w:eastAsia="en-AU"/>
        </w:rPr>
      </w:pPr>
    </w:p>
    <w:p w14:paraId="12E1EFF8" w14:textId="77777777" w:rsidR="001C0A86" w:rsidRDefault="001C0A86" w:rsidP="00DF53E3">
      <w:pPr>
        <w:spacing w:after="0" w:line="240" w:lineRule="auto"/>
        <w:rPr>
          <w:rFonts w:ascii="Roboto" w:eastAsia="Calibri" w:hAnsi="Roboto" w:cs="Times New Roman"/>
          <w:sz w:val="20"/>
          <w:szCs w:val="20"/>
          <w:lang w:eastAsia="en-AU"/>
        </w:rPr>
      </w:pPr>
    </w:p>
    <w:p w14:paraId="2B42665C" w14:textId="77777777" w:rsidR="00A602CB" w:rsidRPr="00656648" w:rsidRDefault="00A602CB" w:rsidP="00A602CB">
      <w:pPr>
        <w:suppressAutoHyphens/>
        <w:autoSpaceDE w:val="0"/>
        <w:autoSpaceDN w:val="0"/>
        <w:adjustRightInd w:val="0"/>
        <w:spacing w:after="480" w:line="360" w:lineRule="auto"/>
        <w:contextualSpacing/>
        <w:textAlignment w:val="top"/>
        <w:outlineLvl w:val="0"/>
        <w:rPr>
          <w:rFonts w:ascii="Roboto Medium" w:eastAsia="Calibri" w:hAnsi="Roboto Medium" w:cs="Georgia"/>
          <w:bCs/>
          <w:color w:val="EE3124"/>
          <w:spacing w:val="-25"/>
          <w:sz w:val="24"/>
          <w:szCs w:val="24"/>
          <w:lang w:val="en-US"/>
        </w:rPr>
      </w:pPr>
      <w:r>
        <w:rPr>
          <w:rFonts w:ascii="Roboto Medium" w:eastAsia="Calibri" w:hAnsi="Roboto Medium" w:cs="Georgia"/>
          <w:bCs/>
          <w:color w:val="EE3124"/>
          <w:spacing w:val="-25"/>
          <w:sz w:val="24"/>
          <w:szCs w:val="24"/>
          <w:lang w:val="en-US"/>
        </w:rPr>
        <w:t>Production quality</w:t>
      </w:r>
    </w:p>
    <w:tbl>
      <w:tblPr>
        <w:tblW w:w="13750" w:type="dxa"/>
        <w:tblLook w:val="0420" w:firstRow="1" w:lastRow="0" w:firstColumn="0" w:lastColumn="0" w:noHBand="0" w:noVBand="1"/>
      </w:tblPr>
      <w:tblGrid>
        <w:gridCol w:w="2750"/>
        <w:gridCol w:w="2750"/>
        <w:gridCol w:w="2750"/>
        <w:gridCol w:w="2750"/>
        <w:gridCol w:w="2750"/>
      </w:tblGrid>
      <w:tr w:rsidR="00A602CB" w:rsidRPr="00264F27" w14:paraId="4CC89051" w14:textId="77777777" w:rsidTr="009D74E3">
        <w:tc>
          <w:tcPr>
            <w:tcW w:w="2750" w:type="dxa"/>
            <w:shd w:val="clear" w:color="auto" w:fill="000000"/>
            <w:tcMar>
              <w:top w:w="170" w:type="dxa"/>
              <w:left w:w="113" w:type="dxa"/>
            </w:tcMar>
          </w:tcPr>
          <w:p w14:paraId="2D5D9B4F" w14:textId="77777777" w:rsidR="00A602CB" w:rsidRPr="009A0C53" w:rsidRDefault="00A602CB" w:rsidP="00E31252">
            <w:pPr>
              <w:spacing w:after="120" w:line="220" w:lineRule="exact"/>
              <w:rPr>
                <w:rFonts w:ascii="Roboto" w:eastAsia="MS Mincho" w:hAnsi="Roboto" w:cs="Calibri"/>
                <w:b/>
                <w:bCs/>
                <w:color w:val="808080"/>
                <w:lang w:val="en-GB" w:eastAsia="en-AU"/>
              </w:rPr>
            </w:pPr>
            <w:r>
              <w:rPr>
                <w:rFonts w:ascii="Roboto" w:eastAsia="MS Mincho" w:hAnsi="Roboto" w:cs="Calibri"/>
                <w:b/>
                <w:bCs/>
                <w:color w:val="FFFFFF" w:themeColor="background1"/>
                <w:sz w:val="20"/>
                <w:szCs w:val="20"/>
                <w:lang w:val="en-GB" w:eastAsia="en-AU"/>
              </w:rPr>
              <w:t>Excellent</w:t>
            </w:r>
          </w:p>
        </w:tc>
        <w:tc>
          <w:tcPr>
            <w:tcW w:w="2750" w:type="dxa"/>
            <w:shd w:val="clear" w:color="auto" w:fill="000000"/>
            <w:tcMar>
              <w:top w:w="170" w:type="dxa"/>
              <w:left w:w="113" w:type="dxa"/>
            </w:tcMar>
          </w:tcPr>
          <w:p w14:paraId="7B1BEEE7" w14:textId="77777777" w:rsidR="00A602CB" w:rsidRPr="009A0C53" w:rsidRDefault="00A602CB" w:rsidP="00E31252">
            <w:pPr>
              <w:spacing w:after="120" w:line="220" w:lineRule="exact"/>
              <w:rPr>
                <w:rFonts w:ascii="Roboto" w:eastAsia="MS Mincho" w:hAnsi="Roboto" w:cs="Calibri"/>
                <w:b/>
                <w:bCs/>
                <w:color w:val="FFFFFF"/>
                <w:lang w:val="en-GB" w:eastAsia="en-AU"/>
              </w:rPr>
            </w:pPr>
            <w:r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  <w:t>Very good</w:t>
            </w:r>
          </w:p>
        </w:tc>
        <w:tc>
          <w:tcPr>
            <w:tcW w:w="2750" w:type="dxa"/>
            <w:shd w:val="clear" w:color="auto" w:fill="000000"/>
            <w:tcMar>
              <w:top w:w="170" w:type="dxa"/>
              <w:left w:w="113" w:type="dxa"/>
            </w:tcMar>
          </w:tcPr>
          <w:p w14:paraId="79A8FF83" w14:textId="77777777" w:rsidR="00A602CB" w:rsidRPr="009A0C53" w:rsidRDefault="00A602CB" w:rsidP="00E31252">
            <w:pPr>
              <w:spacing w:after="120" w:line="220" w:lineRule="exact"/>
              <w:rPr>
                <w:rFonts w:ascii="Roboto" w:eastAsia="MS Mincho" w:hAnsi="Roboto" w:cs="Calibri"/>
                <w:b/>
                <w:bCs/>
                <w:color w:val="FFFFFF"/>
                <w:lang w:val="en-GB" w:eastAsia="en-AU"/>
              </w:rPr>
            </w:pPr>
            <w:r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  <w:t>Good</w:t>
            </w:r>
          </w:p>
        </w:tc>
        <w:tc>
          <w:tcPr>
            <w:tcW w:w="2750" w:type="dxa"/>
            <w:shd w:val="clear" w:color="auto" w:fill="000000"/>
          </w:tcPr>
          <w:p w14:paraId="635F3E7F" w14:textId="77777777" w:rsidR="00A602CB" w:rsidRPr="009A0C53" w:rsidRDefault="00A602CB" w:rsidP="00E31252">
            <w:pPr>
              <w:spacing w:after="120" w:line="220" w:lineRule="exact"/>
              <w:rPr>
                <w:rFonts w:ascii="Roboto" w:eastAsia="MS Mincho" w:hAnsi="Roboto" w:cs="Calibri"/>
                <w:b/>
                <w:bCs/>
                <w:color w:val="FFFFFF"/>
                <w:lang w:val="en-GB" w:eastAsia="en-AU"/>
              </w:rPr>
            </w:pPr>
            <w:r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  <w:t>Fair</w:t>
            </w:r>
          </w:p>
        </w:tc>
        <w:tc>
          <w:tcPr>
            <w:tcW w:w="2750" w:type="dxa"/>
            <w:shd w:val="clear" w:color="auto" w:fill="000000"/>
            <w:tcMar>
              <w:top w:w="170" w:type="dxa"/>
              <w:left w:w="113" w:type="dxa"/>
            </w:tcMar>
          </w:tcPr>
          <w:p w14:paraId="57ED7C5B" w14:textId="77777777" w:rsidR="00A602CB" w:rsidRPr="009A0C53" w:rsidRDefault="00A602CB" w:rsidP="00E31252">
            <w:pPr>
              <w:spacing w:after="120" w:line="220" w:lineRule="exact"/>
              <w:rPr>
                <w:rFonts w:ascii="Roboto" w:eastAsia="MS Mincho" w:hAnsi="Roboto" w:cs="Calibri"/>
                <w:b/>
                <w:bCs/>
                <w:color w:val="FFFFFF"/>
                <w:lang w:val="en-GB" w:eastAsia="en-AU"/>
              </w:rPr>
            </w:pPr>
            <w:r>
              <w:rPr>
                <w:rFonts w:ascii="Roboto" w:eastAsia="MS Mincho" w:hAnsi="Roboto" w:cs="Calibri"/>
                <w:b/>
                <w:bCs/>
                <w:color w:val="FFFFFF"/>
                <w:sz w:val="20"/>
                <w:szCs w:val="20"/>
                <w:lang w:val="en-GB" w:eastAsia="en-AU"/>
              </w:rPr>
              <w:t>Poor</w:t>
            </w:r>
          </w:p>
        </w:tc>
      </w:tr>
      <w:tr w:rsidR="00A602CB" w:rsidRPr="00DF53E3" w14:paraId="732ECAA2" w14:textId="77777777" w:rsidTr="009D74E3">
        <w:trPr>
          <w:trHeight w:val="20"/>
        </w:trPr>
        <w:tc>
          <w:tcPr>
            <w:tcW w:w="13750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F2F2F2"/>
            <w:tcMar>
              <w:top w:w="170" w:type="dxa"/>
              <w:left w:w="113" w:type="dxa"/>
            </w:tcMar>
            <w:vAlign w:val="center"/>
          </w:tcPr>
          <w:p w14:paraId="4555446C" w14:textId="77777777" w:rsidR="00A602CB" w:rsidRPr="00264F27" w:rsidRDefault="00A602CB" w:rsidP="00E31252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</w:pPr>
            <w:r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  <w:t>Professional quality</w:t>
            </w:r>
          </w:p>
        </w:tc>
      </w:tr>
      <w:tr w:rsidR="00A602CB" w:rsidRPr="00DF53E3" w14:paraId="072CEB14" w14:textId="77777777" w:rsidTr="009D74E3">
        <w:trPr>
          <w:trHeight w:val="302"/>
        </w:trPr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65209C2A" w14:textId="5DB633B5" w:rsidR="00A602CB" w:rsidRDefault="00C55DE6" w:rsidP="00E31252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>
              <w:rPr>
                <w:rFonts w:ascii="Roboto" w:eastAsia="Calibri" w:hAnsi="Roboto" w:cs="Times New Roman"/>
                <w:sz w:val="16"/>
                <w:szCs w:val="16"/>
                <w:lang w:bidi="en-US"/>
              </w:rPr>
              <w:t>C</w:t>
            </w:r>
            <w:r w:rsidRPr="00C55DE6">
              <w:rPr>
                <w:rFonts w:ascii="Roboto" w:eastAsia="Calibri" w:hAnsi="Roboto" w:cs="Times New Roman"/>
                <w:sz w:val="16"/>
                <w:szCs w:val="16"/>
                <w:lang w:bidi="en-US"/>
              </w:rPr>
              <w:t>ommuniqué</w:t>
            </w:r>
            <w:r w:rsidR="00A602CB"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is of a professional standard and is error-free. </w:t>
            </w:r>
          </w:p>
          <w:p w14:paraId="2F13E614" w14:textId="77777777" w:rsidR="00A602CB" w:rsidRPr="00DF53E3" w:rsidRDefault="00A602CB" w:rsidP="00E31252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Contains very high-quality </w:t>
            </w:r>
            <w:r w:rsidRPr="007272BD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aesthetics, video/sound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(if relevant)</w:t>
            </w:r>
            <w:r w:rsidRPr="007272BD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, images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(if relevant)</w:t>
            </w:r>
          </w:p>
          <w:p w14:paraId="296E598B" w14:textId="77777777" w:rsidR="00A602CB" w:rsidRPr="00DF53E3" w:rsidRDefault="00A602CB" w:rsidP="00E31252">
            <w:pPr>
              <w:spacing w:before="40" w:after="40" w:line="240" w:lineRule="auto"/>
              <w:rPr>
                <w:rFonts w:ascii="Roboto" w:eastAsia="Calibri" w:hAnsi="Roboto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096DFFE4" w14:textId="77777777" w:rsidR="00A602CB" w:rsidRPr="00084860" w:rsidRDefault="00A602CB" w:rsidP="00E31252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Minor errors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compared to excellent criteria</w:t>
            </w:r>
            <w:r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.</w:t>
            </w:r>
          </w:p>
        </w:tc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502EA26D" w14:textId="1E82DEB7" w:rsidR="00A602CB" w:rsidRPr="00DF53E3" w:rsidRDefault="00A602CB" w:rsidP="002041D9">
            <w:pPr>
              <w:spacing w:before="40" w:after="40" w:line="240" w:lineRule="auto"/>
              <w:rPr>
                <w:rFonts w:ascii="Roboto" w:eastAsia="Calibri" w:hAnsi="Roboto" w:cs="Times New Roman"/>
                <w:sz w:val="16"/>
                <w:szCs w:val="16"/>
                <w:lang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Some errors compared to excellent criteria.</w:t>
            </w:r>
          </w:p>
        </w:tc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B55EEF0" w14:textId="2E79B847" w:rsidR="00A602CB" w:rsidRPr="00DF53E3" w:rsidRDefault="00A602CB" w:rsidP="002041D9">
            <w:pPr>
              <w:spacing w:before="40" w:after="40" w:line="240" w:lineRule="auto"/>
              <w:rPr>
                <w:rFonts w:ascii="Roboto" w:eastAsia="Calibri" w:hAnsi="Roboto" w:cs="Times New Roman"/>
                <w:sz w:val="16"/>
                <w:szCs w:val="16"/>
                <w:lang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Many errors compared to excellent criteria.</w:t>
            </w:r>
          </w:p>
        </w:tc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203AB48B" w14:textId="049A63B0" w:rsidR="00A602CB" w:rsidRPr="00DF53E3" w:rsidRDefault="00C55DE6" w:rsidP="00B36065">
            <w:pPr>
              <w:spacing w:before="40" w:after="40" w:line="240" w:lineRule="auto"/>
              <w:rPr>
                <w:rFonts w:ascii="Roboto" w:eastAsia="Calibri" w:hAnsi="Roboto" w:cs="Times New Roman"/>
                <w:sz w:val="16"/>
                <w:szCs w:val="16"/>
                <w:lang w:eastAsia="en-AU"/>
              </w:rPr>
            </w:pPr>
            <w:r>
              <w:rPr>
                <w:rFonts w:ascii="Roboto" w:eastAsia="Calibri" w:hAnsi="Roboto" w:cs="Times New Roman"/>
                <w:sz w:val="16"/>
                <w:szCs w:val="16"/>
                <w:lang w:bidi="en-US"/>
              </w:rPr>
              <w:t>C</w:t>
            </w:r>
            <w:r w:rsidRPr="00C55DE6">
              <w:rPr>
                <w:rFonts w:ascii="Roboto" w:eastAsia="Calibri" w:hAnsi="Roboto" w:cs="Times New Roman"/>
                <w:sz w:val="16"/>
                <w:szCs w:val="16"/>
                <w:lang w:bidi="en-US"/>
              </w:rPr>
              <w:t>ommuniqué</w:t>
            </w:r>
            <w:r w:rsidR="00A602CB"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is </w:t>
            </w:r>
            <w:r w:rsidR="00A602CB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severely lacking in a</w:t>
            </w:r>
            <w:r w:rsidR="00A602CB"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professional </w:t>
            </w:r>
            <w:r w:rsidR="00A602CB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quality</w:t>
            </w:r>
            <w:r w:rsidR="00A602CB"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and </w:t>
            </w:r>
            <w:r w:rsidR="00A602CB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may be</w:t>
            </w:r>
            <w:r w:rsidR="00A602CB"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</w:t>
            </w:r>
            <w:r w:rsidR="00A602CB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full of errors</w:t>
            </w:r>
            <w:r w:rsidR="00A602CB"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. </w:t>
            </w:r>
          </w:p>
        </w:tc>
      </w:tr>
    </w:tbl>
    <w:p w14:paraId="71654906" w14:textId="77777777" w:rsidR="00A602CB" w:rsidRPr="00DF53E3" w:rsidRDefault="00A602CB" w:rsidP="00A602CB">
      <w:pPr>
        <w:spacing w:after="0" w:line="240" w:lineRule="auto"/>
        <w:rPr>
          <w:rFonts w:ascii="Roboto Medium" w:eastAsia="MS Mincho" w:hAnsi="Roboto Medium" w:cs="Calibri"/>
          <w:bCs/>
          <w:color w:val="000000"/>
          <w:sz w:val="26"/>
          <w:szCs w:val="24"/>
          <w:lang w:val="en-GB"/>
        </w:rPr>
      </w:pPr>
    </w:p>
    <w:p w14:paraId="606B65C1" w14:textId="77777777" w:rsidR="001C0A86" w:rsidRDefault="001C0A86">
      <w:pPr>
        <w:rPr>
          <w:rFonts w:ascii="Roboto Medium" w:eastAsia="Calibri" w:hAnsi="Roboto Medium" w:cs="Georgia"/>
          <w:bCs/>
          <w:color w:val="EE3124"/>
          <w:spacing w:val="-25"/>
          <w:sz w:val="24"/>
          <w:szCs w:val="24"/>
          <w:lang w:val="en-US"/>
        </w:rPr>
      </w:pPr>
      <w:r>
        <w:rPr>
          <w:rFonts w:ascii="Roboto Medium" w:eastAsia="Calibri" w:hAnsi="Roboto Medium" w:cs="Georgia"/>
          <w:bCs/>
          <w:color w:val="EE3124"/>
          <w:spacing w:val="-25"/>
          <w:sz w:val="24"/>
          <w:szCs w:val="24"/>
          <w:lang w:val="en-US"/>
        </w:rPr>
        <w:br w:type="page"/>
      </w:r>
    </w:p>
    <w:p w14:paraId="20284650" w14:textId="6C1CBFCA" w:rsidR="00E31252" w:rsidRPr="00656648" w:rsidRDefault="00E31252" w:rsidP="00E31252">
      <w:pPr>
        <w:suppressAutoHyphens/>
        <w:autoSpaceDE w:val="0"/>
        <w:autoSpaceDN w:val="0"/>
        <w:adjustRightInd w:val="0"/>
        <w:spacing w:after="480" w:line="360" w:lineRule="auto"/>
        <w:contextualSpacing/>
        <w:textAlignment w:val="top"/>
        <w:outlineLvl w:val="0"/>
        <w:rPr>
          <w:rFonts w:ascii="Roboto Medium" w:eastAsia="Calibri" w:hAnsi="Roboto Medium" w:cs="Georgia"/>
          <w:bCs/>
          <w:color w:val="EE3124"/>
          <w:spacing w:val="-25"/>
          <w:sz w:val="24"/>
          <w:szCs w:val="24"/>
          <w:lang w:val="en-US"/>
        </w:rPr>
      </w:pPr>
      <w:r>
        <w:rPr>
          <w:rFonts w:ascii="Roboto Medium" w:eastAsia="Calibri" w:hAnsi="Roboto Medium" w:cs="Georgia"/>
          <w:bCs/>
          <w:color w:val="EE3124"/>
          <w:spacing w:val="-25"/>
          <w:sz w:val="24"/>
          <w:szCs w:val="24"/>
          <w:lang w:val="en-US"/>
        </w:rPr>
        <w:lastRenderedPageBreak/>
        <w:t>Creativity</w:t>
      </w:r>
    </w:p>
    <w:tbl>
      <w:tblPr>
        <w:tblW w:w="13750" w:type="dxa"/>
        <w:tblLook w:val="0420" w:firstRow="1" w:lastRow="0" w:firstColumn="0" w:lastColumn="0" w:noHBand="0" w:noVBand="1"/>
      </w:tblPr>
      <w:tblGrid>
        <w:gridCol w:w="2750"/>
        <w:gridCol w:w="2750"/>
        <w:gridCol w:w="2750"/>
        <w:gridCol w:w="2750"/>
        <w:gridCol w:w="2750"/>
      </w:tblGrid>
      <w:tr w:rsidR="00E31252" w:rsidRPr="00264F27" w14:paraId="340E0617" w14:textId="77777777" w:rsidTr="009D74E3">
        <w:tc>
          <w:tcPr>
            <w:tcW w:w="2750" w:type="dxa"/>
            <w:shd w:val="clear" w:color="auto" w:fill="000000"/>
            <w:tcMar>
              <w:top w:w="170" w:type="dxa"/>
              <w:left w:w="113" w:type="dxa"/>
            </w:tcMar>
          </w:tcPr>
          <w:p w14:paraId="441E3BE9" w14:textId="77777777" w:rsidR="00E31252" w:rsidRPr="009A0C53" w:rsidRDefault="00E31252" w:rsidP="00E31252">
            <w:pPr>
              <w:spacing w:after="120" w:line="220" w:lineRule="exact"/>
              <w:rPr>
                <w:rFonts w:ascii="Roboto" w:eastAsia="MS Mincho" w:hAnsi="Roboto" w:cs="Calibri"/>
                <w:b/>
                <w:bCs/>
                <w:color w:val="808080"/>
                <w:lang w:val="en-GB" w:eastAsia="en-AU"/>
              </w:rPr>
            </w:pPr>
            <w:r>
              <w:rPr>
                <w:rFonts w:ascii="Roboto" w:eastAsia="MS Mincho" w:hAnsi="Roboto" w:cs="Calibri"/>
                <w:b/>
                <w:bCs/>
                <w:color w:val="FFFFFF" w:themeColor="background1"/>
                <w:sz w:val="20"/>
                <w:szCs w:val="20"/>
                <w:lang w:val="en-GB" w:eastAsia="en-AU"/>
              </w:rPr>
              <w:t>Excellent</w:t>
            </w:r>
          </w:p>
        </w:tc>
        <w:tc>
          <w:tcPr>
            <w:tcW w:w="2750" w:type="dxa"/>
            <w:shd w:val="clear" w:color="auto" w:fill="000000"/>
            <w:tcMar>
              <w:top w:w="170" w:type="dxa"/>
              <w:left w:w="113" w:type="dxa"/>
            </w:tcMar>
          </w:tcPr>
          <w:p w14:paraId="56ED331C" w14:textId="77777777" w:rsidR="00E31252" w:rsidRPr="009A0C53" w:rsidRDefault="00E31252" w:rsidP="00E31252">
            <w:pPr>
              <w:spacing w:after="120" w:line="220" w:lineRule="exact"/>
              <w:rPr>
                <w:rFonts w:ascii="Roboto" w:eastAsia="MS Mincho" w:hAnsi="Roboto" w:cs="Calibri"/>
                <w:b/>
                <w:bCs/>
                <w:color w:val="FFFFFF"/>
                <w:lang w:val="en-GB" w:eastAsia="en-AU"/>
              </w:rPr>
            </w:pPr>
            <w:r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  <w:t>Very good</w:t>
            </w:r>
          </w:p>
        </w:tc>
        <w:tc>
          <w:tcPr>
            <w:tcW w:w="2750" w:type="dxa"/>
            <w:shd w:val="clear" w:color="auto" w:fill="000000"/>
            <w:tcMar>
              <w:top w:w="170" w:type="dxa"/>
              <w:left w:w="113" w:type="dxa"/>
            </w:tcMar>
          </w:tcPr>
          <w:p w14:paraId="64CE8E5D" w14:textId="77777777" w:rsidR="00E31252" w:rsidRPr="009A0C53" w:rsidRDefault="00E31252" w:rsidP="00E31252">
            <w:pPr>
              <w:spacing w:after="120" w:line="220" w:lineRule="exact"/>
              <w:rPr>
                <w:rFonts w:ascii="Roboto" w:eastAsia="MS Mincho" w:hAnsi="Roboto" w:cs="Calibri"/>
                <w:b/>
                <w:bCs/>
                <w:color w:val="FFFFFF"/>
                <w:lang w:val="en-GB" w:eastAsia="en-AU"/>
              </w:rPr>
            </w:pPr>
            <w:r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  <w:t>Good</w:t>
            </w:r>
          </w:p>
        </w:tc>
        <w:tc>
          <w:tcPr>
            <w:tcW w:w="2750" w:type="dxa"/>
            <w:shd w:val="clear" w:color="auto" w:fill="000000"/>
          </w:tcPr>
          <w:p w14:paraId="633873C7" w14:textId="77777777" w:rsidR="00E31252" w:rsidRPr="009A0C53" w:rsidRDefault="00E31252" w:rsidP="00E31252">
            <w:pPr>
              <w:spacing w:after="120" w:line="220" w:lineRule="exact"/>
              <w:rPr>
                <w:rFonts w:ascii="Roboto" w:eastAsia="MS Mincho" w:hAnsi="Roboto" w:cs="Calibri"/>
                <w:b/>
                <w:bCs/>
                <w:color w:val="FFFFFF"/>
                <w:lang w:val="en-GB" w:eastAsia="en-AU"/>
              </w:rPr>
            </w:pPr>
            <w:r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  <w:t>Fair</w:t>
            </w:r>
          </w:p>
        </w:tc>
        <w:tc>
          <w:tcPr>
            <w:tcW w:w="2750" w:type="dxa"/>
            <w:shd w:val="clear" w:color="auto" w:fill="000000"/>
            <w:tcMar>
              <w:top w:w="170" w:type="dxa"/>
              <w:left w:w="113" w:type="dxa"/>
            </w:tcMar>
          </w:tcPr>
          <w:p w14:paraId="07BE8C03" w14:textId="77777777" w:rsidR="00E31252" w:rsidRPr="009A0C53" w:rsidRDefault="00E31252" w:rsidP="00E31252">
            <w:pPr>
              <w:spacing w:after="120" w:line="220" w:lineRule="exact"/>
              <w:rPr>
                <w:rFonts w:ascii="Roboto" w:eastAsia="MS Mincho" w:hAnsi="Roboto" w:cs="Calibri"/>
                <w:b/>
                <w:bCs/>
                <w:color w:val="FFFFFF"/>
                <w:lang w:val="en-GB" w:eastAsia="en-AU"/>
              </w:rPr>
            </w:pPr>
            <w:r>
              <w:rPr>
                <w:rFonts w:ascii="Roboto" w:eastAsia="MS Mincho" w:hAnsi="Roboto" w:cs="Calibri"/>
                <w:b/>
                <w:bCs/>
                <w:color w:val="FFFFFF"/>
                <w:sz w:val="20"/>
                <w:szCs w:val="20"/>
                <w:lang w:val="en-GB" w:eastAsia="en-AU"/>
              </w:rPr>
              <w:t>Poor</w:t>
            </w:r>
          </w:p>
        </w:tc>
      </w:tr>
      <w:tr w:rsidR="00E31252" w:rsidRPr="00DF53E3" w14:paraId="0B627B06" w14:textId="77777777" w:rsidTr="009D74E3"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2C142BBF" w14:textId="6201E43F" w:rsidR="00E31252" w:rsidRPr="00D12BEC" w:rsidRDefault="00E31252" w:rsidP="00E31252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>
              <w:rPr>
                <w:rFonts w:ascii="Roboto" w:eastAsia="Calibri" w:hAnsi="Roboto" w:cs="Times New Roman"/>
                <w:sz w:val="16"/>
                <w:szCs w:val="16"/>
                <w:lang w:bidi="en-US"/>
              </w:rPr>
              <w:t>C</w:t>
            </w:r>
            <w:r w:rsidRPr="00C55DE6">
              <w:rPr>
                <w:rFonts w:ascii="Roboto" w:eastAsia="Calibri" w:hAnsi="Roboto" w:cs="Times New Roman"/>
                <w:sz w:val="16"/>
                <w:szCs w:val="16"/>
                <w:lang w:bidi="en-US"/>
              </w:rPr>
              <w:t>ommuniqué</w:t>
            </w:r>
            <w:r>
              <w:rPr>
                <w:rFonts w:ascii="Roboto" w:hAnsi="Roboto"/>
                <w:sz w:val="16"/>
                <w:szCs w:val="16"/>
              </w:rPr>
              <w:t xml:space="preserve"> is</w:t>
            </w:r>
            <w:r w:rsidR="00195330">
              <w:rPr>
                <w:rFonts w:ascii="Roboto" w:hAnsi="Roboto"/>
                <w:sz w:val="16"/>
                <w:szCs w:val="16"/>
              </w:rPr>
              <w:t xml:space="preserve"> </w:t>
            </w:r>
            <w:r w:rsidR="009C6774">
              <w:rPr>
                <w:rFonts w:ascii="Roboto" w:hAnsi="Roboto"/>
                <w:sz w:val="16"/>
                <w:szCs w:val="16"/>
              </w:rPr>
              <w:t>origina</w:t>
            </w:r>
            <w:r w:rsidR="00B60D9F">
              <w:rPr>
                <w:rFonts w:ascii="Roboto" w:hAnsi="Roboto"/>
                <w:sz w:val="16"/>
                <w:szCs w:val="16"/>
              </w:rPr>
              <w:t xml:space="preserve">l and highly </w:t>
            </w:r>
            <w:r>
              <w:rPr>
                <w:rFonts w:ascii="Roboto" w:hAnsi="Roboto"/>
                <w:sz w:val="16"/>
                <w:szCs w:val="16"/>
              </w:rPr>
              <w:t>imaginative and memorable and is key to the overall impact of the communication</w:t>
            </w:r>
            <w:r w:rsidRPr="00D12BEC">
              <w:rPr>
                <w:rFonts w:ascii="Roboto" w:hAnsi="Roboto"/>
                <w:sz w:val="16"/>
                <w:szCs w:val="16"/>
              </w:rPr>
              <w:t xml:space="preserve">. </w:t>
            </w:r>
          </w:p>
        </w:tc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1CDEFFA7" w14:textId="3B9DA464" w:rsidR="00E31252" w:rsidRPr="00DF53E3" w:rsidRDefault="00865BF4" w:rsidP="00E31252">
            <w:pPr>
              <w:spacing w:before="40" w:after="40" w:line="240" w:lineRule="auto"/>
              <w:rPr>
                <w:rFonts w:ascii="Roboto" w:eastAsia="Times New Roman" w:hAnsi="Roboto" w:cs="Arial"/>
                <w:sz w:val="16"/>
                <w:szCs w:val="16"/>
                <w:lang w:val="en-US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Communiqué</w:t>
            </w:r>
            <w:r w:rsidR="00831556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is </w:t>
            </w:r>
            <w:r w:rsidR="009578B2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original and </w:t>
            </w:r>
            <w:r w:rsidR="005C5D90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imaginative and memorable</w:t>
            </w:r>
            <w:r w:rsidR="00C271E9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</w:t>
            </w:r>
            <w:r w:rsidR="00C271E9">
              <w:rPr>
                <w:rFonts w:ascii="Roboto" w:hAnsi="Roboto"/>
                <w:sz w:val="16"/>
                <w:szCs w:val="16"/>
              </w:rPr>
              <w:t>and is key to the overall impact of the communication</w:t>
            </w:r>
            <w:r w:rsidR="00E31252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.</w:t>
            </w:r>
          </w:p>
        </w:tc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3202652A" w14:textId="6CB2403A" w:rsidR="00E31252" w:rsidRPr="00DF53E3" w:rsidRDefault="00E31252" w:rsidP="00E31252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>
              <w:rPr>
                <w:rFonts w:ascii="Roboto" w:eastAsia="Calibri" w:hAnsi="Roboto" w:cs="Times New Roman"/>
                <w:sz w:val="16"/>
                <w:szCs w:val="16"/>
                <w:lang w:bidi="en-US"/>
              </w:rPr>
              <w:t>C</w:t>
            </w:r>
            <w:r w:rsidRPr="00C55DE6">
              <w:rPr>
                <w:rFonts w:ascii="Roboto" w:eastAsia="Calibri" w:hAnsi="Roboto" w:cs="Times New Roman"/>
                <w:sz w:val="16"/>
                <w:szCs w:val="16"/>
                <w:lang w:bidi="en-US"/>
              </w:rPr>
              <w:t>ommuniqué</w:t>
            </w:r>
            <w:r>
              <w:rPr>
                <w:rFonts w:ascii="Roboto" w:hAnsi="Roboto"/>
                <w:sz w:val="16"/>
                <w:szCs w:val="16"/>
              </w:rPr>
              <w:t xml:space="preserve"> is </w:t>
            </w:r>
            <w:r w:rsidR="00195330">
              <w:rPr>
                <w:rFonts w:ascii="Roboto" w:hAnsi="Roboto"/>
                <w:sz w:val="16"/>
                <w:szCs w:val="16"/>
              </w:rPr>
              <w:t>somewhat</w:t>
            </w:r>
            <w:r w:rsidR="000A7CC9">
              <w:rPr>
                <w:rFonts w:ascii="Roboto" w:hAnsi="Roboto"/>
                <w:sz w:val="16"/>
                <w:szCs w:val="16"/>
              </w:rPr>
              <w:t xml:space="preserve"> original, </w:t>
            </w:r>
            <w:r>
              <w:rPr>
                <w:rFonts w:ascii="Roboto" w:hAnsi="Roboto"/>
                <w:sz w:val="16"/>
                <w:szCs w:val="16"/>
              </w:rPr>
              <w:t>imaginative and memorable</w:t>
            </w:r>
            <w:r w:rsidRPr="00D12BEC">
              <w:rPr>
                <w:rFonts w:ascii="Roboto" w:hAnsi="Roboto"/>
                <w:sz w:val="16"/>
                <w:szCs w:val="16"/>
              </w:rPr>
              <w:t xml:space="preserve">. </w:t>
            </w:r>
          </w:p>
        </w:tc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0EFB847" w14:textId="58FD586C" w:rsidR="00E31252" w:rsidRPr="00DF53E3" w:rsidRDefault="00E31252" w:rsidP="00E31252">
            <w:pPr>
              <w:spacing w:before="40" w:after="40" w:line="240" w:lineRule="auto"/>
              <w:rPr>
                <w:rFonts w:ascii="Roboto" w:eastAsia="Calibri" w:hAnsi="Roboto" w:cs="Arial"/>
                <w:sz w:val="16"/>
                <w:szCs w:val="16"/>
              </w:rPr>
            </w:pPr>
            <w:r>
              <w:rPr>
                <w:rFonts w:ascii="Roboto" w:eastAsia="Calibri" w:hAnsi="Roboto" w:cs="Times New Roman"/>
                <w:sz w:val="16"/>
                <w:szCs w:val="16"/>
                <w:lang w:bidi="en-US"/>
              </w:rPr>
              <w:t>C</w:t>
            </w:r>
            <w:r w:rsidRPr="00C55DE6">
              <w:rPr>
                <w:rFonts w:ascii="Roboto" w:eastAsia="Calibri" w:hAnsi="Roboto" w:cs="Times New Roman"/>
                <w:sz w:val="16"/>
                <w:szCs w:val="16"/>
                <w:lang w:bidi="en-US"/>
              </w:rPr>
              <w:t>ommuniqué</w:t>
            </w:r>
            <w:r>
              <w:rPr>
                <w:rFonts w:ascii="Roboto" w:hAnsi="Roboto"/>
                <w:sz w:val="16"/>
                <w:szCs w:val="16"/>
              </w:rPr>
              <w:t xml:space="preserve"> is </w:t>
            </w:r>
            <w:r w:rsidR="001A318F">
              <w:rPr>
                <w:rFonts w:ascii="Roboto" w:hAnsi="Roboto"/>
                <w:sz w:val="16"/>
                <w:szCs w:val="16"/>
              </w:rPr>
              <w:t xml:space="preserve">lacking in </w:t>
            </w:r>
            <w:r>
              <w:rPr>
                <w:rFonts w:ascii="Roboto" w:hAnsi="Roboto"/>
                <w:sz w:val="16"/>
                <w:szCs w:val="16"/>
              </w:rPr>
              <w:t>imaginati</w:t>
            </w:r>
            <w:r w:rsidR="001A318F">
              <w:rPr>
                <w:rFonts w:ascii="Roboto" w:hAnsi="Roboto"/>
                <w:sz w:val="16"/>
                <w:szCs w:val="16"/>
              </w:rPr>
              <w:t>on</w:t>
            </w:r>
            <w:r>
              <w:rPr>
                <w:rFonts w:ascii="Roboto" w:hAnsi="Roboto"/>
                <w:sz w:val="16"/>
                <w:szCs w:val="16"/>
              </w:rPr>
              <w:t xml:space="preserve"> and </w:t>
            </w:r>
            <w:r w:rsidR="00046E81">
              <w:rPr>
                <w:rFonts w:ascii="Roboto" w:hAnsi="Roboto"/>
                <w:sz w:val="16"/>
                <w:szCs w:val="16"/>
              </w:rPr>
              <w:t xml:space="preserve">is unlikely to be </w:t>
            </w:r>
            <w:r>
              <w:rPr>
                <w:rFonts w:ascii="Roboto" w:hAnsi="Roboto"/>
                <w:sz w:val="16"/>
                <w:szCs w:val="16"/>
              </w:rPr>
              <w:t>memorable</w:t>
            </w:r>
            <w:r w:rsidRPr="00D12BEC">
              <w:rPr>
                <w:rFonts w:ascii="Roboto" w:hAnsi="Roboto"/>
                <w:sz w:val="16"/>
                <w:szCs w:val="16"/>
              </w:rPr>
              <w:t xml:space="preserve">. </w:t>
            </w:r>
          </w:p>
        </w:tc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277D423A" w14:textId="0D56E0DE" w:rsidR="00E31252" w:rsidRPr="00EA3653" w:rsidRDefault="00E31252" w:rsidP="00E31252">
            <w:pPr>
              <w:spacing w:before="40" w:after="40" w:line="240" w:lineRule="auto"/>
              <w:rPr>
                <w:rFonts w:ascii="Roboto" w:eastAsia="Calibri" w:hAnsi="Roboto" w:cs="Times New Roman"/>
                <w:sz w:val="16"/>
                <w:szCs w:val="16"/>
                <w:lang w:eastAsia="en-AU"/>
              </w:rPr>
            </w:pPr>
            <w:r>
              <w:rPr>
                <w:rFonts w:ascii="Roboto" w:eastAsia="Calibri" w:hAnsi="Roboto" w:cs="Times New Roman"/>
                <w:sz w:val="16"/>
                <w:szCs w:val="16"/>
                <w:lang w:bidi="en-US"/>
              </w:rPr>
              <w:t>C</w:t>
            </w:r>
            <w:r w:rsidRPr="00C55DE6">
              <w:rPr>
                <w:rFonts w:ascii="Roboto" w:eastAsia="Calibri" w:hAnsi="Roboto" w:cs="Times New Roman"/>
                <w:sz w:val="16"/>
                <w:szCs w:val="16"/>
                <w:lang w:bidi="en-US"/>
              </w:rPr>
              <w:t>ommuniqué</w:t>
            </w:r>
            <w:r>
              <w:rPr>
                <w:rFonts w:ascii="Roboto" w:hAnsi="Roboto"/>
                <w:sz w:val="16"/>
                <w:szCs w:val="16"/>
              </w:rPr>
              <w:t xml:space="preserve"> is unimaginative and is not memorable</w:t>
            </w:r>
            <w:r w:rsidRPr="00D12BEC">
              <w:rPr>
                <w:rFonts w:ascii="Roboto" w:hAnsi="Roboto"/>
                <w:sz w:val="16"/>
                <w:szCs w:val="16"/>
              </w:rPr>
              <w:t>.</w:t>
            </w:r>
          </w:p>
        </w:tc>
      </w:tr>
    </w:tbl>
    <w:p w14:paraId="5C164163" w14:textId="31F996B2" w:rsidR="00E31252" w:rsidRDefault="00E31252" w:rsidP="00E31252">
      <w:pPr>
        <w:spacing w:after="0" w:line="240" w:lineRule="auto"/>
        <w:rPr>
          <w:rFonts w:ascii="Roboto" w:eastAsia="Calibri" w:hAnsi="Roboto" w:cs="Times New Roman"/>
          <w:sz w:val="20"/>
          <w:szCs w:val="20"/>
          <w:lang w:eastAsia="en-AU"/>
        </w:rPr>
      </w:pPr>
    </w:p>
    <w:p w14:paraId="1ECCCDA3" w14:textId="77777777" w:rsidR="00601860" w:rsidRDefault="00601860">
      <w:pPr>
        <w:rPr>
          <w:rFonts w:ascii="Roboto Medium" w:eastAsia="Calibri" w:hAnsi="Roboto Medium" w:cs="Georgia"/>
          <w:bCs/>
          <w:color w:val="EE3124"/>
          <w:spacing w:val="-25"/>
          <w:sz w:val="24"/>
          <w:szCs w:val="24"/>
          <w:lang w:val="en-US"/>
        </w:rPr>
      </w:pPr>
      <w:r>
        <w:rPr>
          <w:rFonts w:ascii="Roboto Medium" w:eastAsia="Calibri" w:hAnsi="Roboto Medium" w:cs="Georgia"/>
          <w:bCs/>
          <w:color w:val="EE3124"/>
          <w:spacing w:val="-25"/>
          <w:sz w:val="24"/>
          <w:szCs w:val="24"/>
          <w:lang w:val="en-US"/>
        </w:rPr>
        <w:br w:type="page"/>
      </w:r>
      <w:bookmarkStart w:id="3" w:name="_GoBack"/>
      <w:bookmarkEnd w:id="3"/>
    </w:p>
    <w:p w14:paraId="06470BD8" w14:textId="5CE380B0" w:rsidR="005415BD" w:rsidRPr="00656648" w:rsidRDefault="005415BD" w:rsidP="005415BD">
      <w:pPr>
        <w:suppressAutoHyphens/>
        <w:autoSpaceDE w:val="0"/>
        <w:autoSpaceDN w:val="0"/>
        <w:adjustRightInd w:val="0"/>
        <w:spacing w:after="480" w:line="360" w:lineRule="auto"/>
        <w:contextualSpacing/>
        <w:textAlignment w:val="top"/>
        <w:outlineLvl w:val="0"/>
        <w:rPr>
          <w:rFonts w:ascii="Roboto Medium" w:eastAsia="Calibri" w:hAnsi="Roboto Medium" w:cs="Georgia"/>
          <w:bCs/>
          <w:color w:val="EE3124"/>
          <w:spacing w:val="-25"/>
          <w:sz w:val="24"/>
          <w:szCs w:val="24"/>
          <w:lang w:val="en-US"/>
        </w:rPr>
      </w:pPr>
      <w:r>
        <w:rPr>
          <w:rFonts w:ascii="Roboto Medium" w:eastAsia="Calibri" w:hAnsi="Roboto Medium" w:cs="Georgia"/>
          <w:bCs/>
          <w:color w:val="EE3124"/>
          <w:spacing w:val="-25"/>
          <w:sz w:val="24"/>
          <w:szCs w:val="24"/>
          <w:lang w:val="en-US"/>
        </w:rPr>
        <w:lastRenderedPageBreak/>
        <w:t>Quality of communication</w:t>
      </w:r>
    </w:p>
    <w:tbl>
      <w:tblPr>
        <w:tblW w:w="13750" w:type="dxa"/>
        <w:tblLook w:val="0420" w:firstRow="1" w:lastRow="0" w:firstColumn="0" w:lastColumn="0" w:noHBand="0" w:noVBand="1"/>
      </w:tblPr>
      <w:tblGrid>
        <w:gridCol w:w="2750"/>
        <w:gridCol w:w="2750"/>
        <w:gridCol w:w="2750"/>
        <w:gridCol w:w="2750"/>
        <w:gridCol w:w="2750"/>
      </w:tblGrid>
      <w:tr w:rsidR="00C630D7" w:rsidRPr="00264F27" w14:paraId="09691CFD" w14:textId="77777777" w:rsidTr="009D74E3">
        <w:tc>
          <w:tcPr>
            <w:tcW w:w="2750" w:type="dxa"/>
            <w:shd w:val="clear" w:color="auto" w:fill="000000"/>
            <w:tcMar>
              <w:top w:w="170" w:type="dxa"/>
              <w:left w:w="113" w:type="dxa"/>
            </w:tcMar>
          </w:tcPr>
          <w:p w14:paraId="6E9E1297" w14:textId="4294C33B" w:rsidR="00C630D7" w:rsidRPr="009A0C53" w:rsidRDefault="00C630D7" w:rsidP="00C630D7">
            <w:pPr>
              <w:spacing w:after="120" w:line="220" w:lineRule="exact"/>
              <w:rPr>
                <w:rFonts w:ascii="Roboto" w:eastAsia="MS Mincho" w:hAnsi="Roboto" w:cs="Calibri"/>
                <w:b/>
                <w:bCs/>
                <w:color w:val="808080"/>
                <w:lang w:val="en-GB" w:eastAsia="en-AU"/>
              </w:rPr>
            </w:pPr>
            <w:r>
              <w:rPr>
                <w:rFonts w:ascii="Roboto" w:eastAsia="MS Mincho" w:hAnsi="Roboto" w:cs="Calibri"/>
                <w:b/>
                <w:bCs/>
                <w:color w:val="FFFFFF" w:themeColor="background1"/>
                <w:sz w:val="20"/>
                <w:szCs w:val="20"/>
                <w:lang w:val="en-GB" w:eastAsia="en-AU"/>
              </w:rPr>
              <w:t>Excellent</w:t>
            </w:r>
          </w:p>
        </w:tc>
        <w:tc>
          <w:tcPr>
            <w:tcW w:w="2750" w:type="dxa"/>
            <w:shd w:val="clear" w:color="auto" w:fill="000000"/>
            <w:tcMar>
              <w:top w:w="170" w:type="dxa"/>
              <w:left w:w="113" w:type="dxa"/>
            </w:tcMar>
          </w:tcPr>
          <w:p w14:paraId="413C22BE" w14:textId="43A0A47B" w:rsidR="00C630D7" w:rsidRPr="009A0C53" w:rsidRDefault="00C630D7" w:rsidP="00C630D7">
            <w:pPr>
              <w:spacing w:after="120" w:line="220" w:lineRule="exact"/>
              <w:rPr>
                <w:rFonts w:ascii="Roboto" w:eastAsia="MS Mincho" w:hAnsi="Roboto" w:cs="Calibri"/>
                <w:b/>
                <w:bCs/>
                <w:color w:val="FFFFFF"/>
                <w:lang w:val="en-GB" w:eastAsia="en-AU"/>
              </w:rPr>
            </w:pPr>
            <w:r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  <w:t>Very good</w:t>
            </w:r>
          </w:p>
        </w:tc>
        <w:tc>
          <w:tcPr>
            <w:tcW w:w="2750" w:type="dxa"/>
            <w:shd w:val="clear" w:color="auto" w:fill="000000"/>
            <w:tcMar>
              <w:top w:w="170" w:type="dxa"/>
              <w:left w:w="113" w:type="dxa"/>
            </w:tcMar>
          </w:tcPr>
          <w:p w14:paraId="3B0D9E7A" w14:textId="259FB22B" w:rsidR="00C630D7" w:rsidRPr="009A0C53" w:rsidRDefault="00C630D7" w:rsidP="00C630D7">
            <w:pPr>
              <w:spacing w:after="120" w:line="220" w:lineRule="exact"/>
              <w:rPr>
                <w:rFonts w:ascii="Roboto" w:eastAsia="MS Mincho" w:hAnsi="Roboto" w:cs="Calibri"/>
                <w:b/>
                <w:bCs/>
                <w:color w:val="FFFFFF"/>
                <w:lang w:val="en-GB" w:eastAsia="en-AU"/>
              </w:rPr>
            </w:pPr>
            <w:r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  <w:t>Good</w:t>
            </w:r>
          </w:p>
        </w:tc>
        <w:tc>
          <w:tcPr>
            <w:tcW w:w="2750" w:type="dxa"/>
            <w:shd w:val="clear" w:color="auto" w:fill="000000"/>
          </w:tcPr>
          <w:p w14:paraId="148584CA" w14:textId="09B12857" w:rsidR="00C630D7" w:rsidRPr="009A0C53" w:rsidRDefault="00C630D7" w:rsidP="00C630D7">
            <w:pPr>
              <w:spacing w:after="120" w:line="220" w:lineRule="exact"/>
              <w:rPr>
                <w:rFonts w:ascii="Roboto" w:eastAsia="MS Mincho" w:hAnsi="Roboto" w:cs="Calibri"/>
                <w:b/>
                <w:bCs/>
                <w:color w:val="FFFFFF"/>
                <w:lang w:val="en-GB" w:eastAsia="en-AU"/>
              </w:rPr>
            </w:pPr>
            <w:r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  <w:t>Fair</w:t>
            </w:r>
          </w:p>
        </w:tc>
        <w:tc>
          <w:tcPr>
            <w:tcW w:w="2750" w:type="dxa"/>
            <w:shd w:val="clear" w:color="auto" w:fill="000000"/>
            <w:tcMar>
              <w:top w:w="170" w:type="dxa"/>
              <w:left w:w="113" w:type="dxa"/>
            </w:tcMar>
          </w:tcPr>
          <w:p w14:paraId="61440462" w14:textId="0559F9D2" w:rsidR="00C630D7" w:rsidRPr="009A0C53" w:rsidRDefault="00C630D7" w:rsidP="00C630D7">
            <w:pPr>
              <w:spacing w:after="120" w:line="220" w:lineRule="exact"/>
              <w:rPr>
                <w:rFonts w:ascii="Roboto" w:eastAsia="MS Mincho" w:hAnsi="Roboto" w:cs="Calibri"/>
                <w:b/>
                <w:bCs/>
                <w:color w:val="FFFFFF"/>
                <w:lang w:val="en-GB" w:eastAsia="en-AU"/>
              </w:rPr>
            </w:pPr>
            <w:r>
              <w:rPr>
                <w:rFonts w:ascii="Roboto" w:eastAsia="MS Mincho" w:hAnsi="Roboto" w:cs="Calibri"/>
                <w:b/>
                <w:bCs/>
                <w:color w:val="FFFFFF"/>
                <w:sz w:val="20"/>
                <w:szCs w:val="20"/>
                <w:lang w:val="en-GB" w:eastAsia="en-AU"/>
              </w:rPr>
              <w:t>Poor</w:t>
            </w:r>
          </w:p>
        </w:tc>
      </w:tr>
      <w:tr w:rsidR="005415BD" w:rsidRPr="00DF53E3" w14:paraId="627B1B90" w14:textId="77777777" w:rsidTr="009D74E3">
        <w:trPr>
          <w:trHeight w:val="20"/>
        </w:trPr>
        <w:tc>
          <w:tcPr>
            <w:tcW w:w="13750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F2F2F2"/>
            <w:tcMar>
              <w:top w:w="170" w:type="dxa"/>
              <w:left w:w="113" w:type="dxa"/>
            </w:tcMar>
            <w:vAlign w:val="center"/>
          </w:tcPr>
          <w:p w14:paraId="2089D347" w14:textId="16CDA924" w:rsidR="005415BD" w:rsidRPr="00264F27" w:rsidRDefault="005415BD" w:rsidP="00BA333F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</w:pPr>
            <w:r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  <w:t>Engaging</w:t>
            </w:r>
          </w:p>
        </w:tc>
      </w:tr>
      <w:tr w:rsidR="005415BD" w:rsidRPr="00DF53E3" w14:paraId="55F80528" w14:textId="77777777" w:rsidTr="009D74E3">
        <w:trPr>
          <w:trHeight w:val="302"/>
        </w:trPr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054E7C68" w14:textId="77777777" w:rsidR="004F677D" w:rsidRDefault="00773263" w:rsidP="00BA333F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The</w:t>
            </w:r>
            <w:r w:rsidR="0093108D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pathophysiology explanation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is highly likely to be interesting and engaging for the target audience.</w:t>
            </w:r>
            <w:r w:rsidR="001B6411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</w:t>
            </w:r>
          </w:p>
          <w:p w14:paraId="7225DD4C" w14:textId="64959F6A" w:rsidR="005415BD" w:rsidRPr="00DF53E3" w:rsidRDefault="001B6411" w:rsidP="00BA333F">
            <w:pPr>
              <w:spacing w:before="40" w:after="40" w:line="240" w:lineRule="auto"/>
              <w:rPr>
                <w:rFonts w:ascii="Roboto" w:eastAsia="Calibri" w:hAnsi="Roboto" w:cs="Times New Roman"/>
                <w:sz w:val="16"/>
                <w:szCs w:val="16"/>
                <w:lang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Highly engaging </w:t>
            </w:r>
            <w:r w:rsidR="001E7074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pieces 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will </w:t>
            </w:r>
            <w:r w:rsidR="004C1AEF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most likely be due to a combination of factors </w:t>
            </w:r>
            <w:r w:rsidR="006C0669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including</w:t>
            </w:r>
            <w:r w:rsidR="004C1AEF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</w:t>
            </w:r>
            <w:r w:rsidR="00C05D1B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clarity</w:t>
            </w:r>
            <w:r w:rsidR="004C1AEF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of the pathophysiology explanation, logical flow of information, language choices, </w:t>
            </w:r>
            <w:r w:rsidR="00D74454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visual appeal (if relevant), quality of narration (if relevant)</w:t>
            </w:r>
            <w:r w:rsidR="00D11EB6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, professional level production.</w:t>
            </w:r>
          </w:p>
        </w:tc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31A79A3B" w14:textId="08C8C133" w:rsidR="005415BD" w:rsidRPr="00084860" w:rsidRDefault="005415BD" w:rsidP="00BA333F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Minor errors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compared to </w:t>
            </w:r>
            <w:r w:rsidR="00A42935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excellent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criteria</w:t>
            </w:r>
            <w:r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.</w:t>
            </w:r>
          </w:p>
        </w:tc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480D172C" w14:textId="0D42CCAC" w:rsidR="005415BD" w:rsidRPr="00DF53E3" w:rsidRDefault="005415BD" w:rsidP="00601860">
            <w:pPr>
              <w:spacing w:before="40" w:after="40" w:line="240" w:lineRule="auto"/>
              <w:rPr>
                <w:rFonts w:ascii="Roboto" w:eastAsia="Calibri" w:hAnsi="Roboto" w:cs="Times New Roman"/>
                <w:sz w:val="16"/>
                <w:szCs w:val="16"/>
                <w:lang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Some errors compared to </w:t>
            </w:r>
            <w:r w:rsidR="0093108D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excellent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criteria.</w:t>
            </w:r>
          </w:p>
        </w:tc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A3BC134" w14:textId="76A43DE4" w:rsidR="005415BD" w:rsidRPr="00DF53E3" w:rsidRDefault="005415BD" w:rsidP="00601860">
            <w:pPr>
              <w:spacing w:before="40" w:after="40" w:line="240" w:lineRule="auto"/>
              <w:rPr>
                <w:rFonts w:ascii="Roboto" w:eastAsia="Calibri" w:hAnsi="Roboto" w:cs="Times New Roman"/>
                <w:sz w:val="16"/>
                <w:szCs w:val="16"/>
                <w:lang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Many errors compared to </w:t>
            </w:r>
            <w:r w:rsidR="00974F19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excellent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criteria.</w:t>
            </w:r>
          </w:p>
        </w:tc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216FB824" w14:textId="5F8BC4BA" w:rsidR="005415BD" w:rsidRPr="00DF53E3" w:rsidRDefault="00974F19" w:rsidP="00BA333F">
            <w:pPr>
              <w:spacing w:before="40" w:after="40" w:line="240" w:lineRule="auto"/>
              <w:rPr>
                <w:rFonts w:ascii="Roboto" w:eastAsia="Calibri" w:hAnsi="Roboto" w:cs="Times New Roman"/>
                <w:sz w:val="16"/>
                <w:szCs w:val="16"/>
                <w:lang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The pathophysiology explanation is</w:t>
            </w:r>
            <w:r w:rsidR="00BF112F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likely to be of little interest, and unengaging.</w:t>
            </w:r>
            <w:r w:rsidR="005415BD"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</w:t>
            </w:r>
          </w:p>
        </w:tc>
      </w:tr>
      <w:tr w:rsidR="005415BD" w:rsidRPr="00DF53E3" w14:paraId="17AF024D" w14:textId="77777777" w:rsidTr="009D74E3">
        <w:trPr>
          <w:trHeight w:val="20"/>
        </w:trPr>
        <w:tc>
          <w:tcPr>
            <w:tcW w:w="13750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F2F2F2"/>
            <w:tcMar>
              <w:top w:w="170" w:type="dxa"/>
              <w:left w:w="113" w:type="dxa"/>
            </w:tcMar>
            <w:vAlign w:val="center"/>
          </w:tcPr>
          <w:p w14:paraId="26EAC5B2" w14:textId="608C557F" w:rsidR="005415BD" w:rsidRPr="00DF53E3" w:rsidRDefault="005415BD" w:rsidP="00BA333F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sz w:val="16"/>
                <w:szCs w:val="16"/>
                <w:lang w:eastAsia="en-AU"/>
              </w:rPr>
            </w:pPr>
            <w:bookmarkStart w:id="4" w:name="_Hlk47284433"/>
            <w:r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  <w:t>Flow</w:t>
            </w:r>
          </w:p>
        </w:tc>
      </w:tr>
      <w:tr w:rsidR="005415BD" w:rsidRPr="00DF53E3" w14:paraId="0DD4F728" w14:textId="77777777" w:rsidTr="009D74E3"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5D8D5096" w14:textId="2F75FFCF" w:rsidR="005415BD" w:rsidRPr="00DF53E3" w:rsidRDefault="00DE57FD" w:rsidP="00601860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The </w:t>
            </w:r>
            <w:r w:rsidR="00560971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communication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flowed exceptionally well</w:t>
            </w:r>
            <w:r w:rsidR="00F24B14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as it had </w:t>
            </w:r>
            <w:r w:rsidR="00560971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a highly logical structure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.</w:t>
            </w:r>
          </w:p>
        </w:tc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11597CE9" w14:textId="6D679BC0" w:rsidR="005415BD" w:rsidRPr="00DF53E3" w:rsidRDefault="005415BD" w:rsidP="00BA333F">
            <w:pPr>
              <w:spacing w:before="40" w:after="40" w:line="240" w:lineRule="auto"/>
              <w:rPr>
                <w:rFonts w:ascii="Roboto" w:eastAsia="Times New Roman" w:hAnsi="Roboto" w:cs="Arial"/>
                <w:sz w:val="16"/>
                <w:szCs w:val="16"/>
                <w:lang w:val="en-US"/>
              </w:rPr>
            </w:pPr>
            <w:r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Minor errors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compared to </w:t>
            </w:r>
            <w:r w:rsidR="00A42935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excellent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criteria</w:t>
            </w:r>
            <w:r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.</w:t>
            </w:r>
          </w:p>
        </w:tc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3119B822" w14:textId="6DC99989" w:rsidR="005415BD" w:rsidRDefault="005415BD" w:rsidP="00BA333F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Some errors compared to </w:t>
            </w:r>
            <w:r w:rsidR="00A42935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excellent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criteria.</w:t>
            </w:r>
          </w:p>
          <w:p w14:paraId="42B9C0C0" w14:textId="6DCE1768" w:rsidR="005415BD" w:rsidRPr="00DF53E3" w:rsidRDefault="00C630D7" w:rsidP="00BA333F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Some sections could have a better logical structure.</w:t>
            </w:r>
          </w:p>
        </w:tc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B245BC4" w14:textId="42E75929" w:rsidR="005415BD" w:rsidRDefault="005415BD" w:rsidP="00BA333F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Many errors compared to </w:t>
            </w:r>
            <w:r w:rsidR="00A42935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excellent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criteria.</w:t>
            </w:r>
          </w:p>
          <w:p w14:paraId="6CE15C1F" w14:textId="3D6C4880" w:rsidR="005415BD" w:rsidRPr="00DF53E3" w:rsidRDefault="00103397" w:rsidP="00BA333F">
            <w:pPr>
              <w:spacing w:before="40" w:after="40" w:line="240" w:lineRule="auto"/>
              <w:rPr>
                <w:rFonts w:ascii="Roboto" w:eastAsia="Calibri" w:hAnsi="Roboto" w:cs="Arial"/>
                <w:sz w:val="16"/>
                <w:szCs w:val="16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Communic</w:t>
            </w:r>
            <w:r w:rsidR="005415BD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ation is lacking </w:t>
            </w:r>
            <w:r w:rsidR="00D71274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a</w:t>
            </w:r>
            <w:r w:rsidR="005415BD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logic</w:t>
            </w:r>
            <w:r w:rsidR="00C630D7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al structure</w:t>
            </w:r>
            <w:r w:rsidR="005415BD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.</w:t>
            </w:r>
          </w:p>
        </w:tc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1C97FD16" w14:textId="0EF60411" w:rsidR="005415BD" w:rsidRPr="00DF53E3" w:rsidRDefault="00D71274" w:rsidP="00BA333F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Communication is severely lacking a logical structure.</w:t>
            </w:r>
          </w:p>
        </w:tc>
      </w:tr>
      <w:tr w:rsidR="005415BD" w:rsidRPr="00DF53E3" w14:paraId="0AC0DE4D" w14:textId="77777777" w:rsidTr="009D74E3">
        <w:trPr>
          <w:trHeight w:val="20"/>
        </w:trPr>
        <w:tc>
          <w:tcPr>
            <w:tcW w:w="13750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F2F2F2"/>
            <w:tcMar>
              <w:top w:w="170" w:type="dxa"/>
              <w:left w:w="113" w:type="dxa"/>
            </w:tcMar>
            <w:vAlign w:val="center"/>
          </w:tcPr>
          <w:p w14:paraId="6825BC97" w14:textId="1D59391F" w:rsidR="005415BD" w:rsidRPr="00DF53E3" w:rsidRDefault="001111F5" w:rsidP="00BA333F">
            <w:pPr>
              <w:spacing w:after="0" w:line="240" w:lineRule="auto"/>
              <w:jc w:val="center"/>
              <w:rPr>
                <w:rFonts w:ascii="Roboto" w:eastAsia="Calibri" w:hAnsi="Roboto" w:cs="Times New Roman"/>
                <w:b/>
                <w:sz w:val="16"/>
                <w:szCs w:val="16"/>
                <w:lang w:eastAsia="en-AU"/>
              </w:rPr>
            </w:pPr>
            <w:bookmarkStart w:id="5" w:name="_Hlk47285913"/>
            <w:bookmarkEnd w:id="4"/>
            <w:r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  <w:t>L</w:t>
            </w:r>
            <w:r w:rsidR="008B1D7B">
              <w:rPr>
                <w:rFonts w:ascii="Roboto" w:eastAsia="Calibri" w:hAnsi="Roboto" w:cs="Times New Roman"/>
                <w:b/>
                <w:sz w:val="20"/>
                <w:szCs w:val="20"/>
                <w:lang w:eastAsia="en-AU"/>
              </w:rPr>
              <w:t>anguage</w:t>
            </w:r>
          </w:p>
        </w:tc>
      </w:tr>
      <w:tr w:rsidR="00B473DE" w:rsidRPr="00DF53E3" w14:paraId="41F3DF6F" w14:textId="77777777" w:rsidTr="009D74E3"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038B6E31" w14:textId="5BC93DF5" w:rsidR="00D12BEC" w:rsidRDefault="005A2D08" w:rsidP="00D12BE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D12BEC">
              <w:rPr>
                <w:sz w:val="16"/>
                <w:szCs w:val="16"/>
              </w:rPr>
              <w:t xml:space="preserve">anguage choices are imaginative, memorable, and compelling, and enhance the effectiveness of the presentation. </w:t>
            </w:r>
          </w:p>
          <w:p w14:paraId="7ED12540" w14:textId="007312D0" w:rsidR="00D12BEC" w:rsidRPr="00D12BEC" w:rsidRDefault="00D12BEC" w:rsidP="00D12BEC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 w:rsidRPr="00D12BEC">
              <w:rPr>
                <w:rFonts w:ascii="Roboto" w:hAnsi="Roboto"/>
                <w:sz w:val="16"/>
                <w:szCs w:val="16"/>
              </w:rPr>
              <w:t xml:space="preserve">Language in </w:t>
            </w:r>
            <w:r w:rsidR="00C55DE6">
              <w:rPr>
                <w:rFonts w:ascii="Roboto" w:hAnsi="Roboto"/>
                <w:sz w:val="16"/>
                <w:szCs w:val="16"/>
              </w:rPr>
              <w:t>c</w:t>
            </w:r>
            <w:r w:rsidR="00C55DE6" w:rsidRPr="00C55DE6">
              <w:rPr>
                <w:rFonts w:ascii="Roboto" w:eastAsia="Calibri" w:hAnsi="Roboto" w:cs="Times New Roman"/>
                <w:sz w:val="16"/>
                <w:szCs w:val="16"/>
                <w:lang w:bidi="en-US"/>
              </w:rPr>
              <w:t>ommuniqué</w:t>
            </w:r>
            <w:r w:rsidRPr="00D12BEC">
              <w:rPr>
                <w:rFonts w:ascii="Roboto" w:hAnsi="Roboto"/>
                <w:sz w:val="16"/>
                <w:szCs w:val="16"/>
              </w:rPr>
              <w:t xml:space="preserve"> is highly appropriate to audience. </w:t>
            </w:r>
          </w:p>
        </w:tc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388F0A54" w14:textId="4331A84B" w:rsidR="001111F5" w:rsidRPr="00DF53E3" w:rsidRDefault="005A2D08" w:rsidP="001111F5">
            <w:pPr>
              <w:spacing w:before="40" w:after="40" w:line="240" w:lineRule="auto"/>
              <w:rPr>
                <w:rFonts w:ascii="Roboto" w:eastAsia="Times New Roman" w:hAnsi="Roboto" w:cs="Arial"/>
                <w:sz w:val="16"/>
                <w:szCs w:val="16"/>
                <w:lang w:val="en-US"/>
              </w:rPr>
            </w:pPr>
            <w:r w:rsidRPr="00DF53E3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Minor errors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compared to </w:t>
            </w:r>
            <w:r w:rsidR="00A42935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excellent</w:t>
            </w:r>
            <w:r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criteria</w:t>
            </w:r>
          </w:p>
        </w:tc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2ECC2B38" w14:textId="4EB7607D" w:rsidR="001111F5" w:rsidRPr="00DF53E3" w:rsidRDefault="005A2D08" w:rsidP="00601860">
            <w:pPr>
              <w:spacing w:before="40" w:after="40" w:line="240" w:lineRule="auto"/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</w:pPr>
            <w:r w:rsidRPr="00680B41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Some errors compared to </w:t>
            </w:r>
            <w:r w:rsidR="00A42935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>excellent</w:t>
            </w:r>
            <w:r w:rsidRPr="00680B41">
              <w:rPr>
                <w:rFonts w:ascii="Roboto" w:eastAsia="Times New Roman" w:hAnsi="Roboto" w:cs="Times New Roman"/>
                <w:sz w:val="16"/>
                <w:szCs w:val="16"/>
                <w:lang w:val="en-US" w:eastAsia="en-AU"/>
              </w:rPr>
              <w:t xml:space="preserve"> criteria.</w:t>
            </w:r>
          </w:p>
        </w:tc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5EED405" w14:textId="419AFE68" w:rsidR="00810D3C" w:rsidRPr="005E052F" w:rsidRDefault="005E052F" w:rsidP="00810D3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810D3C" w:rsidRPr="005E052F">
              <w:rPr>
                <w:sz w:val="16"/>
                <w:szCs w:val="16"/>
              </w:rPr>
              <w:t xml:space="preserve">anguage choices are mundane and commonplace and partially support the effectiveness of the </w:t>
            </w:r>
            <w:r>
              <w:rPr>
                <w:sz w:val="16"/>
                <w:szCs w:val="16"/>
              </w:rPr>
              <w:t>communication</w:t>
            </w:r>
            <w:r w:rsidR="00810D3C" w:rsidRPr="005E052F">
              <w:rPr>
                <w:sz w:val="16"/>
                <w:szCs w:val="16"/>
              </w:rPr>
              <w:t xml:space="preserve">. </w:t>
            </w:r>
          </w:p>
          <w:p w14:paraId="27B5E9A1" w14:textId="352667E7" w:rsidR="001111F5" w:rsidRPr="00DF53E3" w:rsidRDefault="00810D3C" w:rsidP="00601860">
            <w:pPr>
              <w:spacing w:before="40" w:after="40" w:line="240" w:lineRule="auto"/>
              <w:rPr>
                <w:rFonts w:ascii="Roboto" w:eastAsia="Calibri" w:hAnsi="Roboto" w:cs="Arial"/>
                <w:sz w:val="16"/>
                <w:szCs w:val="16"/>
              </w:rPr>
            </w:pPr>
            <w:r w:rsidRPr="005E052F">
              <w:rPr>
                <w:rFonts w:ascii="Roboto" w:hAnsi="Roboto"/>
                <w:sz w:val="16"/>
                <w:szCs w:val="16"/>
              </w:rPr>
              <w:t xml:space="preserve">Language in </w:t>
            </w:r>
            <w:r w:rsidR="00C55DE6">
              <w:rPr>
                <w:rFonts w:ascii="Roboto" w:hAnsi="Roboto"/>
                <w:sz w:val="16"/>
                <w:szCs w:val="16"/>
              </w:rPr>
              <w:t>c</w:t>
            </w:r>
            <w:r w:rsidR="00C55DE6" w:rsidRPr="00C55DE6">
              <w:rPr>
                <w:rFonts w:ascii="Roboto" w:eastAsia="Calibri" w:hAnsi="Roboto" w:cs="Times New Roman"/>
                <w:sz w:val="16"/>
                <w:szCs w:val="16"/>
                <w:lang w:bidi="en-US"/>
              </w:rPr>
              <w:t>ommuniqué</w:t>
            </w:r>
            <w:r w:rsidRPr="005E052F">
              <w:rPr>
                <w:rFonts w:ascii="Roboto" w:hAnsi="Roboto"/>
                <w:sz w:val="16"/>
                <w:szCs w:val="16"/>
              </w:rPr>
              <w:t xml:space="preserve"> may not be appropriate to audience. </w:t>
            </w:r>
          </w:p>
        </w:tc>
        <w:tc>
          <w:tcPr>
            <w:tcW w:w="2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170" w:type="dxa"/>
              <w:left w:w="113" w:type="dxa"/>
            </w:tcMar>
          </w:tcPr>
          <w:p w14:paraId="3635EC06" w14:textId="7B0EAA36" w:rsidR="00381B97" w:rsidRDefault="00EA3653" w:rsidP="00381B9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381B97">
              <w:rPr>
                <w:sz w:val="16"/>
                <w:szCs w:val="16"/>
              </w:rPr>
              <w:t xml:space="preserve">anguage choices are unclear and minimally support the effectiveness of the </w:t>
            </w:r>
            <w:r w:rsidR="00C55DE6">
              <w:rPr>
                <w:sz w:val="16"/>
                <w:szCs w:val="16"/>
              </w:rPr>
              <w:t>c</w:t>
            </w:r>
            <w:r w:rsidR="00C55DE6" w:rsidRPr="00C55DE6">
              <w:rPr>
                <w:rFonts w:eastAsia="Calibri" w:cs="Times New Roman"/>
                <w:sz w:val="16"/>
                <w:szCs w:val="16"/>
                <w:lang w:bidi="en-US"/>
              </w:rPr>
              <w:t>ommuniqué</w:t>
            </w:r>
            <w:r w:rsidR="00381B97">
              <w:rPr>
                <w:sz w:val="16"/>
                <w:szCs w:val="16"/>
              </w:rPr>
              <w:t xml:space="preserve">. </w:t>
            </w:r>
          </w:p>
          <w:p w14:paraId="08D0810F" w14:textId="57FBFE7F" w:rsidR="001111F5" w:rsidRPr="00EA3653" w:rsidRDefault="001111F5" w:rsidP="001111F5">
            <w:pPr>
              <w:spacing w:before="40" w:after="40" w:line="240" w:lineRule="auto"/>
              <w:rPr>
                <w:rFonts w:ascii="Roboto" w:eastAsia="Calibri" w:hAnsi="Roboto" w:cs="Times New Roman"/>
                <w:sz w:val="16"/>
                <w:szCs w:val="16"/>
                <w:lang w:eastAsia="en-AU"/>
              </w:rPr>
            </w:pPr>
            <w:r w:rsidRPr="00DF53E3">
              <w:rPr>
                <w:rFonts w:ascii="Roboto" w:eastAsia="Calibri" w:hAnsi="Roboto" w:cs="Times New Roman"/>
                <w:sz w:val="16"/>
                <w:szCs w:val="16"/>
                <w:lang w:eastAsia="en-AU"/>
              </w:rPr>
              <w:t>Language in presentation may not be appropriate to audience.</w:t>
            </w:r>
          </w:p>
        </w:tc>
      </w:tr>
      <w:bookmarkEnd w:id="5"/>
    </w:tbl>
    <w:p w14:paraId="0C0DAA74" w14:textId="77777777" w:rsidR="00A602CB" w:rsidRDefault="00A602CB" w:rsidP="00DF53E3">
      <w:pPr>
        <w:spacing w:after="0" w:line="240" w:lineRule="auto"/>
        <w:rPr>
          <w:rFonts w:ascii="Roboto" w:eastAsia="Calibri" w:hAnsi="Roboto" w:cs="Times New Roman"/>
          <w:sz w:val="20"/>
          <w:szCs w:val="20"/>
          <w:lang w:eastAsia="en-AU"/>
        </w:rPr>
      </w:pPr>
    </w:p>
    <w:sectPr w:rsidR="00A602CB" w:rsidSect="00AD1D0A">
      <w:headerReference w:type="default" r:id="rId10"/>
      <w:footerReference w:type="default" r:id="rId11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24B7F" w14:textId="77777777" w:rsidR="00F443A9" w:rsidRDefault="00F443A9" w:rsidP="001405B9">
      <w:pPr>
        <w:spacing w:after="0" w:line="240" w:lineRule="auto"/>
      </w:pPr>
      <w:r>
        <w:separator/>
      </w:r>
    </w:p>
  </w:endnote>
  <w:endnote w:type="continuationSeparator" w:id="0">
    <w:p w14:paraId="339EA83C" w14:textId="77777777" w:rsidR="00F443A9" w:rsidRDefault="00F443A9" w:rsidP="001405B9">
      <w:pPr>
        <w:spacing w:after="0" w:line="240" w:lineRule="auto"/>
      </w:pPr>
      <w:r>
        <w:continuationSeparator/>
      </w:r>
    </w:p>
  </w:endnote>
  <w:endnote w:type="continuationNotice" w:id="1">
    <w:p w14:paraId="304AD0E4" w14:textId="77777777" w:rsidR="00F443A9" w:rsidRDefault="00F443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CFE69" w14:textId="0974F257" w:rsidR="000C16ED" w:rsidRPr="000C16ED" w:rsidRDefault="000C16ED">
    <w:pPr>
      <w:pStyle w:val="Footer"/>
      <w:rPr>
        <w:sz w:val="18"/>
        <w:szCs w:val="18"/>
      </w:rPr>
    </w:pPr>
    <w:r>
      <w:rPr>
        <w:sz w:val="18"/>
        <w:szCs w:val="18"/>
      </w:rPr>
      <w:t xml:space="preserve">By </w:t>
    </w:r>
    <w:r w:rsidRPr="000C16ED">
      <w:rPr>
        <w:sz w:val="18"/>
        <w:szCs w:val="18"/>
      </w:rPr>
      <w:t>Louise Lexis, Debbi Weaver, Brian Grills and Brianna Julien</w:t>
    </w:r>
  </w:p>
  <w:p w14:paraId="47F64BC9" w14:textId="5A745100" w:rsidR="000C16ED" w:rsidRPr="000C16ED" w:rsidRDefault="000C16ED">
    <w:pPr>
      <w:pStyle w:val="Footer"/>
      <w:rPr>
        <w:sz w:val="18"/>
        <w:szCs w:val="18"/>
      </w:rPr>
    </w:pPr>
    <w:r w:rsidRPr="000C16ED">
      <w:rPr>
        <w:sz w:val="18"/>
        <w:szCs w:val="18"/>
      </w:rPr>
      <w:t>La Trobe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29B3B" w14:textId="77777777" w:rsidR="00F443A9" w:rsidRDefault="00F443A9" w:rsidP="001405B9">
      <w:pPr>
        <w:spacing w:after="0" w:line="240" w:lineRule="auto"/>
      </w:pPr>
      <w:r>
        <w:separator/>
      </w:r>
    </w:p>
  </w:footnote>
  <w:footnote w:type="continuationSeparator" w:id="0">
    <w:p w14:paraId="55CCA533" w14:textId="77777777" w:rsidR="00F443A9" w:rsidRDefault="00F443A9" w:rsidP="001405B9">
      <w:pPr>
        <w:spacing w:after="0" w:line="240" w:lineRule="auto"/>
      </w:pPr>
      <w:r>
        <w:continuationSeparator/>
      </w:r>
    </w:p>
  </w:footnote>
  <w:footnote w:type="continuationNotice" w:id="1">
    <w:p w14:paraId="0BCD6EAB" w14:textId="77777777" w:rsidR="00F443A9" w:rsidRDefault="00F443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C1CF" w14:textId="77777777" w:rsidR="001405B9" w:rsidRPr="000D10BC" w:rsidRDefault="001405B9" w:rsidP="001405B9">
    <w:pPr>
      <w:suppressAutoHyphens/>
      <w:autoSpaceDE w:val="0"/>
      <w:autoSpaceDN w:val="0"/>
      <w:adjustRightInd w:val="0"/>
      <w:spacing w:after="120" w:line="360" w:lineRule="auto"/>
      <w:contextualSpacing/>
      <w:textAlignment w:val="top"/>
      <w:outlineLvl w:val="0"/>
      <w:rPr>
        <w:rFonts w:ascii="Roboto Medium" w:eastAsia="Calibri" w:hAnsi="Roboto Medium" w:cs="Georgia"/>
        <w:bCs/>
        <w:color w:val="EE3124"/>
        <w:spacing w:val="-25"/>
        <w:sz w:val="32"/>
        <w:szCs w:val="32"/>
        <w:lang w:val="en-US"/>
      </w:rPr>
    </w:pPr>
    <w:r w:rsidRPr="000D10BC">
      <w:rPr>
        <w:rFonts w:ascii="Roboto Medium" w:eastAsia="Calibri" w:hAnsi="Roboto Medium" w:cs="Georgia"/>
        <w:bCs/>
        <w:color w:val="EE3124"/>
        <w:spacing w:val="-25"/>
        <w:sz w:val="32"/>
        <w:szCs w:val="32"/>
        <w:lang w:val="en-US"/>
      </w:rPr>
      <w:t>Communicating Disease Study</w:t>
    </w:r>
  </w:p>
  <w:p w14:paraId="0489EA0F" w14:textId="77777777" w:rsidR="001405B9" w:rsidRPr="000D10BC" w:rsidRDefault="001405B9" w:rsidP="001405B9">
    <w:pPr>
      <w:suppressAutoHyphens/>
      <w:autoSpaceDE w:val="0"/>
      <w:autoSpaceDN w:val="0"/>
      <w:adjustRightInd w:val="0"/>
      <w:spacing w:after="480" w:line="360" w:lineRule="auto"/>
      <w:contextualSpacing/>
      <w:textAlignment w:val="top"/>
      <w:outlineLvl w:val="0"/>
      <w:rPr>
        <w:rFonts w:ascii="Roboto Medium" w:eastAsia="Calibri" w:hAnsi="Roboto Medium" w:cs="Georgia"/>
        <w:bCs/>
        <w:color w:val="EE3124"/>
        <w:spacing w:val="-25"/>
        <w:sz w:val="28"/>
        <w:szCs w:val="28"/>
        <w:lang w:val="en-US"/>
      </w:rPr>
    </w:pPr>
    <w:r w:rsidRPr="000D10BC">
      <w:rPr>
        <w:rFonts w:ascii="Roboto Medium" w:eastAsia="Calibri" w:hAnsi="Roboto Medium" w:cs="Georgia"/>
        <w:bCs/>
        <w:color w:val="EE3124"/>
        <w:spacing w:val="-25"/>
        <w:sz w:val="28"/>
        <w:szCs w:val="28"/>
        <w:lang w:val="en-US"/>
      </w:rPr>
      <w:t>Assessment tool for evaluation of student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951"/>
    <w:multiLevelType w:val="hybridMultilevel"/>
    <w:tmpl w:val="7E9470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62206"/>
    <w:multiLevelType w:val="hybridMultilevel"/>
    <w:tmpl w:val="054EF6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00"/>
    <w:rsid w:val="0003270A"/>
    <w:rsid w:val="000419DF"/>
    <w:rsid w:val="00046E81"/>
    <w:rsid w:val="000629F2"/>
    <w:rsid w:val="00076577"/>
    <w:rsid w:val="00077DEE"/>
    <w:rsid w:val="00084860"/>
    <w:rsid w:val="00092F9C"/>
    <w:rsid w:val="000A7CC9"/>
    <w:rsid w:val="000B6877"/>
    <w:rsid w:val="000C16ED"/>
    <w:rsid w:val="000C2298"/>
    <w:rsid w:val="000D10BC"/>
    <w:rsid w:val="000D27FB"/>
    <w:rsid w:val="000D3AA4"/>
    <w:rsid w:val="001019CD"/>
    <w:rsid w:val="00103397"/>
    <w:rsid w:val="001111F5"/>
    <w:rsid w:val="001148A2"/>
    <w:rsid w:val="001152D1"/>
    <w:rsid w:val="0012309A"/>
    <w:rsid w:val="00124649"/>
    <w:rsid w:val="001405B9"/>
    <w:rsid w:val="001524EA"/>
    <w:rsid w:val="0016011E"/>
    <w:rsid w:val="001645CC"/>
    <w:rsid w:val="00165C21"/>
    <w:rsid w:val="001745E7"/>
    <w:rsid w:val="001850A4"/>
    <w:rsid w:val="00195330"/>
    <w:rsid w:val="001A318F"/>
    <w:rsid w:val="001A38FC"/>
    <w:rsid w:val="001B6411"/>
    <w:rsid w:val="001C0A86"/>
    <w:rsid w:val="001C3E5A"/>
    <w:rsid w:val="001D4CA2"/>
    <w:rsid w:val="001E139B"/>
    <w:rsid w:val="001E7074"/>
    <w:rsid w:val="002041D9"/>
    <w:rsid w:val="00210D39"/>
    <w:rsid w:val="00252A12"/>
    <w:rsid w:val="00264F27"/>
    <w:rsid w:val="002711F9"/>
    <w:rsid w:val="002740A5"/>
    <w:rsid w:val="00296161"/>
    <w:rsid w:val="002C10F7"/>
    <w:rsid w:val="002E56D2"/>
    <w:rsid w:val="002F1A9A"/>
    <w:rsid w:val="002F279E"/>
    <w:rsid w:val="002F3E8D"/>
    <w:rsid w:val="002F52BA"/>
    <w:rsid w:val="0034043E"/>
    <w:rsid w:val="00361047"/>
    <w:rsid w:val="0036437C"/>
    <w:rsid w:val="00381B97"/>
    <w:rsid w:val="003B2277"/>
    <w:rsid w:val="003E33BB"/>
    <w:rsid w:val="00405136"/>
    <w:rsid w:val="0042214F"/>
    <w:rsid w:val="00424C36"/>
    <w:rsid w:val="00461513"/>
    <w:rsid w:val="004841C9"/>
    <w:rsid w:val="00491B87"/>
    <w:rsid w:val="004979FA"/>
    <w:rsid w:val="004C1AEF"/>
    <w:rsid w:val="004C2FD1"/>
    <w:rsid w:val="004C39BD"/>
    <w:rsid w:val="004D2BB5"/>
    <w:rsid w:val="004E703F"/>
    <w:rsid w:val="004F677D"/>
    <w:rsid w:val="00513AA6"/>
    <w:rsid w:val="00513CF8"/>
    <w:rsid w:val="00517842"/>
    <w:rsid w:val="00540C4D"/>
    <w:rsid w:val="005415BD"/>
    <w:rsid w:val="00560971"/>
    <w:rsid w:val="00591A49"/>
    <w:rsid w:val="005A2D08"/>
    <w:rsid w:val="005B550B"/>
    <w:rsid w:val="005C1506"/>
    <w:rsid w:val="005C5D90"/>
    <w:rsid w:val="005E052F"/>
    <w:rsid w:val="005E063A"/>
    <w:rsid w:val="00601860"/>
    <w:rsid w:val="00610573"/>
    <w:rsid w:val="00614173"/>
    <w:rsid w:val="00656648"/>
    <w:rsid w:val="00680B41"/>
    <w:rsid w:val="006950E9"/>
    <w:rsid w:val="006A008E"/>
    <w:rsid w:val="006C0669"/>
    <w:rsid w:val="006D2F86"/>
    <w:rsid w:val="006D7DBB"/>
    <w:rsid w:val="006F03F3"/>
    <w:rsid w:val="006F4C0E"/>
    <w:rsid w:val="00704143"/>
    <w:rsid w:val="00713334"/>
    <w:rsid w:val="007272BD"/>
    <w:rsid w:val="0073013F"/>
    <w:rsid w:val="0073303E"/>
    <w:rsid w:val="00745327"/>
    <w:rsid w:val="00773263"/>
    <w:rsid w:val="007A379C"/>
    <w:rsid w:val="007A3C08"/>
    <w:rsid w:val="007A5BB3"/>
    <w:rsid w:val="0080029A"/>
    <w:rsid w:val="00800AF3"/>
    <w:rsid w:val="00805837"/>
    <w:rsid w:val="00810D3C"/>
    <w:rsid w:val="00831556"/>
    <w:rsid w:val="00831E94"/>
    <w:rsid w:val="0085066A"/>
    <w:rsid w:val="008649A1"/>
    <w:rsid w:val="00865BF4"/>
    <w:rsid w:val="00866B34"/>
    <w:rsid w:val="0088704A"/>
    <w:rsid w:val="0089607C"/>
    <w:rsid w:val="008975A6"/>
    <w:rsid w:val="008A378E"/>
    <w:rsid w:val="008B1D7B"/>
    <w:rsid w:val="009046C9"/>
    <w:rsid w:val="0093108D"/>
    <w:rsid w:val="00952F25"/>
    <w:rsid w:val="009578B2"/>
    <w:rsid w:val="00974F19"/>
    <w:rsid w:val="009A0C53"/>
    <w:rsid w:val="009C3732"/>
    <w:rsid w:val="009C6774"/>
    <w:rsid w:val="009D0BD2"/>
    <w:rsid w:val="009D4591"/>
    <w:rsid w:val="009D74E3"/>
    <w:rsid w:val="009E05F5"/>
    <w:rsid w:val="009E7466"/>
    <w:rsid w:val="00A161C0"/>
    <w:rsid w:val="00A30832"/>
    <w:rsid w:val="00A42935"/>
    <w:rsid w:val="00A51E9E"/>
    <w:rsid w:val="00A54D9D"/>
    <w:rsid w:val="00A602CB"/>
    <w:rsid w:val="00A6376B"/>
    <w:rsid w:val="00A73E66"/>
    <w:rsid w:val="00AA4E5D"/>
    <w:rsid w:val="00AA544A"/>
    <w:rsid w:val="00AA7F11"/>
    <w:rsid w:val="00AB3DBB"/>
    <w:rsid w:val="00AD1D0A"/>
    <w:rsid w:val="00AF6D23"/>
    <w:rsid w:val="00B11F38"/>
    <w:rsid w:val="00B36065"/>
    <w:rsid w:val="00B473DE"/>
    <w:rsid w:val="00B60D9F"/>
    <w:rsid w:val="00BA333F"/>
    <w:rsid w:val="00BA6224"/>
    <w:rsid w:val="00BD2946"/>
    <w:rsid w:val="00BE3600"/>
    <w:rsid w:val="00BF112F"/>
    <w:rsid w:val="00BF6458"/>
    <w:rsid w:val="00C05D1B"/>
    <w:rsid w:val="00C271E9"/>
    <w:rsid w:val="00C40745"/>
    <w:rsid w:val="00C47640"/>
    <w:rsid w:val="00C55DE6"/>
    <w:rsid w:val="00C57EE8"/>
    <w:rsid w:val="00C630D7"/>
    <w:rsid w:val="00C86255"/>
    <w:rsid w:val="00C86CC8"/>
    <w:rsid w:val="00CD2E4E"/>
    <w:rsid w:val="00CE1585"/>
    <w:rsid w:val="00CE16A0"/>
    <w:rsid w:val="00D01D95"/>
    <w:rsid w:val="00D055F2"/>
    <w:rsid w:val="00D11EB6"/>
    <w:rsid w:val="00D12BEC"/>
    <w:rsid w:val="00D35FE7"/>
    <w:rsid w:val="00D41625"/>
    <w:rsid w:val="00D71274"/>
    <w:rsid w:val="00D74454"/>
    <w:rsid w:val="00DA1DE4"/>
    <w:rsid w:val="00DC6486"/>
    <w:rsid w:val="00DD58CB"/>
    <w:rsid w:val="00DE57FD"/>
    <w:rsid w:val="00DF4AF4"/>
    <w:rsid w:val="00DF5284"/>
    <w:rsid w:val="00DF53E3"/>
    <w:rsid w:val="00E14DB2"/>
    <w:rsid w:val="00E16488"/>
    <w:rsid w:val="00E22E59"/>
    <w:rsid w:val="00E26465"/>
    <w:rsid w:val="00E31252"/>
    <w:rsid w:val="00E37DC7"/>
    <w:rsid w:val="00E51E0F"/>
    <w:rsid w:val="00EA3653"/>
    <w:rsid w:val="00EB1994"/>
    <w:rsid w:val="00EC5A28"/>
    <w:rsid w:val="00EC7F94"/>
    <w:rsid w:val="00ED7856"/>
    <w:rsid w:val="00ED7E26"/>
    <w:rsid w:val="00F14132"/>
    <w:rsid w:val="00F22A1E"/>
    <w:rsid w:val="00F23213"/>
    <w:rsid w:val="00F24B14"/>
    <w:rsid w:val="00F24B64"/>
    <w:rsid w:val="00F26DA8"/>
    <w:rsid w:val="00F31369"/>
    <w:rsid w:val="00F443A9"/>
    <w:rsid w:val="00F67BC7"/>
    <w:rsid w:val="00F75C9B"/>
    <w:rsid w:val="00F82856"/>
    <w:rsid w:val="00F96813"/>
    <w:rsid w:val="00FE331C"/>
    <w:rsid w:val="00FF06C2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AD0C"/>
  <w15:chartTrackingRefBased/>
  <w15:docId w15:val="{73E8CA79-16DE-490E-8508-BD9E5B6D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2BEC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0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5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B9"/>
  </w:style>
  <w:style w:type="paragraph" w:styleId="Footer">
    <w:name w:val="footer"/>
    <w:basedOn w:val="Normal"/>
    <w:link w:val="FooterChar"/>
    <w:uiPriority w:val="99"/>
    <w:unhideWhenUsed/>
    <w:rsid w:val="00140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eme1">
  <a:themeElements>
    <a:clrScheme name="LTU 2017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EE3124"/>
      </a:accent1>
      <a:accent2>
        <a:srgbClr val="EE3124"/>
      </a:accent2>
      <a:accent3>
        <a:srgbClr val="EE3124"/>
      </a:accent3>
      <a:accent4>
        <a:srgbClr val="EE3124"/>
      </a:accent4>
      <a:accent5>
        <a:srgbClr val="EE3124"/>
      </a:accent5>
      <a:accent6>
        <a:srgbClr val="EE3124"/>
      </a:accent6>
      <a:hlink>
        <a:srgbClr val="EE3124"/>
      </a:hlink>
      <a:folHlink>
        <a:srgbClr val="EE3124"/>
      </a:folHlink>
    </a:clrScheme>
    <a:fontScheme name="LTU 2017">
      <a:majorFont>
        <a:latin typeface="Roboto Medium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B0F9CAC9D8242A80B9B2B38F69D0D" ma:contentTypeVersion="15" ma:contentTypeDescription="Create a new document." ma:contentTypeScope="" ma:versionID="90ebf4a0e929dfad7fa13189c7145849">
  <xsd:schema xmlns:xsd="http://www.w3.org/2001/XMLSchema" xmlns:xs="http://www.w3.org/2001/XMLSchema" xmlns:p="http://schemas.microsoft.com/office/2006/metadata/properties" xmlns:ns3="69d41ba9-e8e0-4f47-b574-3308d1a1fff4" xmlns:ns4="b73d7e88-5fca-4bc7-8c15-17afa20ac46c" targetNamespace="http://schemas.microsoft.com/office/2006/metadata/properties" ma:root="true" ma:fieldsID="518f3692706cf1d2c3b1f858bf180cd4" ns3:_="" ns4:_="">
    <xsd:import namespace="69d41ba9-e8e0-4f47-b574-3308d1a1fff4"/>
    <xsd:import namespace="b73d7e88-5fca-4bc7-8c15-17afa20ac4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41ba9-e8e0-4f47-b574-3308d1a1f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d7e88-5fca-4bc7-8c15-17afa20ac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BC012-5CA9-4A7C-8E15-805EAACB8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320E4-092D-43F8-877B-285BD2178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41ba9-e8e0-4f47-b574-3308d1a1fff4"/>
    <ds:schemaRef ds:uri="b73d7e88-5fca-4bc7-8c15-17afa20ac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CAD54F-4E92-4F1A-9E54-2FB4A4FC42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Communicating Disease Study</vt:lpstr>
      <vt:lpstr>Assessment tool for evaluation of student work</vt:lpstr>
      <vt:lpstr/>
      <vt:lpstr>Justification of disease and target audience</vt:lpstr>
      <vt:lpstr/>
      <vt:lpstr/>
      <vt:lpstr/>
      <vt:lpstr/>
      <vt:lpstr/>
      <vt:lpstr/>
      <vt:lpstr/>
      <vt:lpstr>Pathophysiology explanation for lay audience</vt:lpstr>
      <vt:lpstr/>
      <vt:lpstr>Production quality</vt:lpstr>
      <vt:lpstr/>
      <vt:lpstr>Creativity and novelty</vt:lpstr>
      <vt:lpstr>Quality of communication</vt:lpstr>
      <vt:lpstr>Mode of communication  </vt:lpstr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Lexis</dc:creator>
  <cp:keywords/>
  <dc:description/>
  <cp:lastModifiedBy>Brianna Julien</cp:lastModifiedBy>
  <cp:revision>74</cp:revision>
  <cp:lastPrinted>2020-08-01T01:01:00Z</cp:lastPrinted>
  <dcterms:created xsi:type="dcterms:W3CDTF">2020-07-31T14:31:00Z</dcterms:created>
  <dcterms:modified xsi:type="dcterms:W3CDTF">2020-08-24T00:52:00Z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0x010100C97B0F9CAC9D8242A80B9B2B38F69D0D</vt:lpwstr>
  </property>
</Properties>
</file>